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F8A" w:rsidRPr="00BD40E3" w:rsidRDefault="00AA1F8A" w:rsidP="00AA1F8A">
      <w:pPr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b/>
          <w:sz w:val="32"/>
          <w:szCs w:val="32"/>
          <w:lang w:eastAsia="ru-RU"/>
        </w:rPr>
      </w:pPr>
      <w:r w:rsidRPr="00BD40E3">
        <w:rPr>
          <w:rFonts w:cs="Times New Roman"/>
          <w:b/>
          <w:sz w:val="32"/>
          <w:szCs w:val="32"/>
          <w:lang w:eastAsia="ru-RU"/>
        </w:rPr>
        <w:t>Российская Федерация</w:t>
      </w:r>
    </w:p>
    <w:p w:rsidR="00AA1F8A" w:rsidRPr="00BD40E3" w:rsidRDefault="00AA1F8A" w:rsidP="00AA1F8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sz w:val="32"/>
          <w:szCs w:val="32"/>
          <w:lang w:eastAsia="ru-RU"/>
        </w:rPr>
      </w:pPr>
    </w:p>
    <w:p w:rsidR="00AA1F8A" w:rsidRPr="00BD40E3" w:rsidRDefault="00AA1F8A" w:rsidP="00E92057">
      <w:pPr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b/>
          <w:sz w:val="32"/>
          <w:szCs w:val="32"/>
          <w:lang w:eastAsia="ru-RU"/>
        </w:rPr>
      </w:pPr>
      <w:r w:rsidRPr="00BD40E3">
        <w:rPr>
          <w:rFonts w:cs="Times New Roman"/>
          <w:b/>
          <w:sz w:val="32"/>
          <w:szCs w:val="32"/>
          <w:lang w:eastAsia="ru-RU"/>
        </w:rPr>
        <w:t xml:space="preserve">Администрация </w:t>
      </w:r>
      <w:r w:rsidR="00E92057">
        <w:rPr>
          <w:rFonts w:cs="Times New Roman"/>
          <w:b/>
          <w:sz w:val="32"/>
          <w:szCs w:val="32"/>
          <w:lang w:eastAsia="ru-RU"/>
        </w:rPr>
        <w:t>Краснокаменского муниципального округа</w:t>
      </w:r>
    </w:p>
    <w:p w:rsidR="00AA1F8A" w:rsidRPr="00BD40E3" w:rsidRDefault="00AA1F8A" w:rsidP="00AA1F8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cs="Times New Roman"/>
          <w:b/>
          <w:sz w:val="32"/>
          <w:szCs w:val="32"/>
          <w:lang w:eastAsia="ru-RU"/>
        </w:rPr>
      </w:pPr>
      <w:r w:rsidRPr="00BD40E3">
        <w:rPr>
          <w:rFonts w:cs="Times New Roman"/>
          <w:b/>
          <w:sz w:val="32"/>
          <w:szCs w:val="32"/>
          <w:lang w:eastAsia="ru-RU"/>
        </w:rPr>
        <w:t>Забайкальского края</w:t>
      </w:r>
    </w:p>
    <w:p w:rsidR="00AA1F8A" w:rsidRPr="00BD40E3" w:rsidRDefault="00AA1F8A" w:rsidP="00AA1F8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sz w:val="28"/>
          <w:szCs w:val="28"/>
          <w:lang w:eastAsia="ru-RU"/>
        </w:rPr>
      </w:pPr>
    </w:p>
    <w:p w:rsidR="00AA1F8A" w:rsidRPr="00663109" w:rsidRDefault="00AA1F8A" w:rsidP="00AA1F8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cs="Times New Roman"/>
          <w:b/>
          <w:sz w:val="32"/>
          <w:szCs w:val="32"/>
          <w:lang w:eastAsia="ru-RU"/>
        </w:rPr>
      </w:pPr>
      <w:r w:rsidRPr="00BD40E3">
        <w:rPr>
          <w:rFonts w:cs="Times New Roman"/>
          <w:b/>
          <w:sz w:val="32"/>
          <w:szCs w:val="32"/>
          <w:lang w:eastAsia="ru-RU"/>
        </w:rPr>
        <w:t>ПОСТАНОВЛЕНИЕ</w:t>
      </w:r>
    </w:p>
    <w:p w:rsidR="00AA1F8A" w:rsidRPr="00BD40E3" w:rsidRDefault="00AA1F8A" w:rsidP="00AA1F8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sz w:val="28"/>
          <w:szCs w:val="28"/>
          <w:lang w:eastAsia="ru-RU"/>
        </w:rPr>
      </w:pPr>
    </w:p>
    <w:p w:rsidR="00AA1F8A" w:rsidRDefault="00AA1F8A" w:rsidP="00AA1F8A">
      <w:pPr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sz w:val="28"/>
          <w:szCs w:val="28"/>
          <w:lang w:eastAsia="ru-RU"/>
        </w:rPr>
      </w:pPr>
    </w:p>
    <w:p w:rsidR="009836B6" w:rsidRPr="00BF654F" w:rsidRDefault="009836B6" w:rsidP="009836B6">
      <w:pPr>
        <w:tabs>
          <w:tab w:val="left" w:pos="8222"/>
        </w:tabs>
        <w:spacing w:line="480" w:lineRule="auto"/>
        <w:jc w:val="both"/>
        <w:rPr>
          <w:sz w:val="28"/>
          <w:szCs w:val="28"/>
          <w:u w:val="single"/>
        </w:rPr>
      </w:pPr>
      <w:r w:rsidRPr="00BF654F">
        <w:rPr>
          <w:sz w:val="28"/>
          <w:szCs w:val="28"/>
        </w:rPr>
        <w:t>«</w:t>
      </w:r>
      <w:r>
        <w:rPr>
          <w:sz w:val="28"/>
          <w:szCs w:val="28"/>
        </w:rPr>
        <w:t>25</w:t>
      </w:r>
      <w:r w:rsidRPr="00BF654F">
        <w:rPr>
          <w:sz w:val="28"/>
          <w:szCs w:val="28"/>
        </w:rPr>
        <w:t>» февраля 2026 года</w:t>
      </w:r>
      <w:r w:rsidRPr="00BF654F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20</w:t>
      </w:r>
    </w:p>
    <w:p w:rsidR="009836B6" w:rsidRPr="00BD40E3" w:rsidRDefault="009836B6" w:rsidP="00AA1F8A">
      <w:pPr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sz w:val="28"/>
          <w:szCs w:val="28"/>
          <w:lang w:eastAsia="ru-RU"/>
        </w:rPr>
      </w:pPr>
    </w:p>
    <w:p w:rsidR="00AA1F8A" w:rsidRDefault="00AA1F8A" w:rsidP="00AA1F8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cs="Times New Roman"/>
          <w:b/>
          <w:szCs w:val="24"/>
          <w:lang w:eastAsia="ru-RU"/>
        </w:rPr>
      </w:pPr>
      <w:r w:rsidRPr="00BD40E3">
        <w:rPr>
          <w:rFonts w:cs="Times New Roman"/>
          <w:b/>
          <w:szCs w:val="24"/>
          <w:lang w:eastAsia="ru-RU"/>
        </w:rPr>
        <w:t>г.  Краснокаменск</w:t>
      </w:r>
    </w:p>
    <w:p w:rsidR="0032645F" w:rsidRDefault="0032645F" w:rsidP="00AA1F8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8"/>
          <w:szCs w:val="28"/>
          <w:lang w:eastAsia="ru-RU"/>
        </w:rPr>
      </w:pPr>
    </w:p>
    <w:p w:rsidR="00593F4D" w:rsidRPr="00575CC9" w:rsidRDefault="00C940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27305</wp:posOffset>
                </wp:positionV>
                <wp:extent cx="5925185" cy="1328420"/>
                <wp:effectExtent l="0" t="0" r="18415" b="2413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C33" w:rsidRPr="00E92057" w:rsidRDefault="001A7C33" w:rsidP="004A138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 внесении изменений в</w:t>
                            </w:r>
                            <w:r w:rsidRPr="00E920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муниципальн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ую</w:t>
                            </w:r>
                            <w:r w:rsidRPr="00E920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программ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</w:t>
                            </w:r>
                            <w:r w:rsidRPr="00E920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Краснокаменского муниципального округа Забайкальского края «Управление муниципальными финансами и муниципальным долгом»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утвержденную постановлением администрации Краснокаменского муниципального округа Забайкальского края от 31.03.2025 № 41</w:t>
                            </w:r>
                          </w:p>
                          <w:p w:rsidR="001A7C33" w:rsidRDefault="001A7C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.3pt;margin-top:2.15pt;width:466.55pt;height:10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" strokecolor="white">
                <v:textbox>
                  <w:txbxContent>
                    <w:p w:rsidR="001A7C33" w:rsidRPr="00E92057" w:rsidRDefault="001A7C33" w:rsidP="004A138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О внесении изменений в</w:t>
                      </w:r>
                      <w:r w:rsidRPr="00E920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муниципальн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ую</w:t>
                      </w:r>
                      <w:r w:rsidRPr="00E920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программ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у</w:t>
                      </w:r>
                      <w:r w:rsidRPr="00E920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Краснокаменского муниципального округа Забайкальского края «Управление муниципальными финансами и муниципальным долгом»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, утвержденную постановлением администрации Краснокаменского муниципального округа Забайкальского края от 31.03.2025 № 41</w:t>
                      </w:r>
                    </w:p>
                    <w:p w:rsidR="001A7C33" w:rsidRDefault="001A7C33"/>
                  </w:txbxContent>
                </v:textbox>
              </v:shape>
            </w:pict>
          </mc:Fallback>
        </mc:AlternateContent>
      </w:r>
    </w:p>
    <w:p w:rsidR="00BD40E3" w:rsidRPr="00575CC9" w:rsidRDefault="00BD40E3" w:rsidP="00ED53BF">
      <w:pPr>
        <w:jc w:val="both"/>
        <w:rPr>
          <w:rFonts w:ascii="Arial" w:hAnsi="Arial" w:cs="Arial"/>
          <w:sz w:val="28"/>
          <w:szCs w:val="28"/>
        </w:rPr>
      </w:pPr>
    </w:p>
    <w:p w:rsidR="00BD40E3" w:rsidRPr="00575CC9" w:rsidRDefault="00BD40E3" w:rsidP="00E56E6E">
      <w:pPr>
        <w:jc w:val="both"/>
        <w:rPr>
          <w:rFonts w:ascii="Arial" w:hAnsi="Arial" w:cs="Arial"/>
          <w:b/>
          <w:sz w:val="28"/>
          <w:szCs w:val="28"/>
        </w:rPr>
      </w:pPr>
    </w:p>
    <w:p w:rsidR="0032645F" w:rsidRDefault="0032645F" w:rsidP="00ED53BF">
      <w:pPr>
        <w:jc w:val="both"/>
        <w:rPr>
          <w:rFonts w:ascii="Arial" w:hAnsi="Arial" w:cs="Arial"/>
          <w:sz w:val="28"/>
          <w:szCs w:val="28"/>
        </w:rPr>
      </w:pPr>
    </w:p>
    <w:p w:rsidR="00D06222" w:rsidRPr="00575CC9" w:rsidRDefault="00D06222" w:rsidP="00ED53BF">
      <w:pPr>
        <w:jc w:val="both"/>
        <w:rPr>
          <w:rFonts w:ascii="Arial" w:hAnsi="Arial" w:cs="Arial"/>
          <w:sz w:val="28"/>
          <w:szCs w:val="28"/>
        </w:rPr>
      </w:pPr>
    </w:p>
    <w:p w:rsidR="00034B5B" w:rsidRDefault="00034B5B" w:rsidP="00241831">
      <w:pPr>
        <w:ind w:firstLine="709"/>
        <w:jc w:val="both"/>
        <w:rPr>
          <w:rFonts w:cs="Times New Roman"/>
          <w:sz w:val="28"/>
          <w:szCs w:val="28"/>
        </w:rPr>
      </w:pPr>
    </w:p>
    <w:p w:rsidR="00034B5B" w:rsidRDefault="00034B5B" w:rsidP="00241831">
      <w:pPr>
        <w:ind w:firstLine="709"/>
        <w:jc w:val="both"/>
        <w:rPr>
          <w:rFonts w:cs="Times New Roman"/>
          <w:sz w:val="28"/>
          <w:szCs w:val="28"/>
        </w:rPr>
      </w:pPr>
    </w:p>
    <w:p w:rsidR="00034B5B" w:rsidRDefault="00034B5B" w:rsidP="00034B5B">
      <w:pPr>
        <w:jc w:val="both"/>
        <w:rPr>
          <w:rFonts w:cs="Times New Roman"/>
          <w:sz w:val="28"/>
          <w:szCs w:val="28"/>
        </w:rPr>
      </w:pPr>
    </w:p>
    <w:p w:rsidR="005F1C0F" w:rsidRPr="00241831" w:rsidRDefault="006E23C7" w:rsidP="00241831">
      <w:pPr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со</w:t>
      </w:r>
      <w:r w:rsidR="00D057E8">
        <w:rPr>
          <w:rFonts w:cs="Times New Roman"/>
          <w:sz w:val="28"/>
          <w:szCs w:val="28"/>
        </w:rPr>
        <w:t xml:space="preserve"> статьей 179</w:t>
      </w:r>
      <w:r w:rsidR="0032645F" w:rsidRPr="00AA1F8A">
        <w:rPr>
          <w:rFonts w:cs="Times New Roman"/>
          <w:sz w:val="28"/>
          <w:szCs w:val="28"/>
        </w:rPr>
        <w:t xml:space="preserve"> Бюджетног</w:t>
      </w:r>
      <w:r w:rsidR="005F1C0F" w:rsidRPr="00AA1F8A">
        <w:rPr>
          <w:rFonts w:cs="Times New Roman"/>
          <w:sz w:val="28"/>
          <w:szCs w:val="28"/>
        </w:rPr>
        <w:t xml:space="preserve">о кодекса Российской Федерации, </w:t>
      </w:r>
      <w:r>
        <w:rPr>
          <w:rFonts w:cs="Times New Roman"/>
          <w:sz w:val="28"/>
          <w:szCs w:val="28"/>
        </w:rPr>
        <w:t>в</w:t>
      </w:r>
      <w:r w:rsidRPr="006E23C7">
        <w:rPr>
          <w:rFonts w:cs="Times New Roman"/>
          <w:sz w:val="28"/>
          <w:szCs w:val="28"/>
        </w:rPr>
        <w:t xml:space="preserve"> целях приведения муниципальной программы «Управление муниципальными финансами и муниципальным долгом», утвержденную постановлением администрации </w:t>
      </w:r>
      <w:r>
        <w:rPr>
          <w:rFonts w:cs="Times New Roman"/>
          <w:sz w:val="28"/>
          <w:szCs w:val="28"/>
        </w:rPr>
        <w:t>Краснокаменского муниципального округа</w:t>
      </w:r>
      <w:r w:rsidRPr="006E23C7">
        <w:rPr>
          <w:rFonts w:cs="Times New Roman"/>
          <w:sz w:val="28"/>
          <w:szCs w:val="28"/>
        </w:rPr>
        <w:t xml:space="preserve"> Забайкальского края  от 31.</w:t>
      </w:r>
      <w:r>
        <w:rPr>
          <w:rFonts w:cs="Times New Roman"/>
          <w:sz w:val="28"/>
          <w:szCs w:val="28"/>
        </w:rPr>
        <w:t>03.2025</w:t>
      </w:r>
      <w:r w:rsidRPr="006E23C7">
        <w:rPr>
          <w:rFonts w:cs="Times New Roman"/>
          <w:sz w:val="28"/>
          <w:szCs w:val="28"/>
        </w:rPr>
        <w:t xml:space="preserve"> № </w:t>
      </w:r>
      <w:r>
        <w:rPr>
          <w:rFonts w:cs="Times New Roman"/>
          <w:sz w:val="28"/>
          <w:szCs w:val="28"/>
        </w:rPr>
        <w:t>41</w:t>
      </w:r>
      <w:r w:rsidRPr="006E23C7">
        <w:rPr>
          <w:rFonts w:cs="Times New Roman"/>
          <w:sz w:val="28"/>
          <w:szCs w:val="28"/>
        </w:rPr>
        <w:t xml:space="preserve"> в соответствие с решением Совета </w:t>
      </w:r>
      <w:r>
        <w:rPr>
          <w:rFonts w:cs="Times New Roman"/>
          <w:sz w:val="28"/>
          <w:szCs w:val="28"/>
        </w:rPr>
        <w:t>Краснокаменского муниципального округа</w:t>
      </w:r>
      <w:r w:rsidRPr="006E23C7">
        <w:rPr>
          <w:rFonts w:cs="Times New Roman"/>
          <w:sz w:val="28"/>
          <w:szCs w:val="28"/>
        </w:rPr>
        <w:t xml:space="preserve"> Забайкальского края   от </w:t>
      </w:r>
      <w:r>
        <w:rPr>
          <w:rFonts w:cs="Times New Roman"/>
          <w:sz w:val="28"/>
          <w:szCs w:val="28"/>
        </w:rPr>
        <w:t>25.12.2025 № 185</w:t>
      </w:r>
      <w:r w:rsidRPr="006E23C7">
        <w:rPr>
          <w:rFonts w:cs="Times New Roman"/>
          <w:sz w:val="28"/>
          <w:szCs w:val="28"/>
        </w:rPr>
        <w:t xml:space="preserve"> «О бюджете </w:t>
      </w:r>
      <w:r>
        <w:rPr>
          <w:rFonts w:cs="Times New Roman"/>
          <w:sz w:val="28"/>
          <w:szCs w:val="28"/>
        </w:rPr>
        <w:t>Краснокаменского муниципального округа</w:t>
      </w:r>
      <w:r w:rsidRPr="006E23C7">
        <w:rPr>
          <w:rFonts w:cs="Times New Roman"/>
          <w:sz w:val="28"/>
          <w:szCs w:val="28"/>
        </w:rPr>
        <w:t xml:space="preserve"> Забайкальского края на 202</w:t>
      </w:r>
      <w:r>
        <w:rPr>
          <w:rFonts w:cs="Times New Roman"/>
          <w:sz w:val="28"/>
          <w:szCs w:val="28"/>
        </w:rPr>
        <w:t>6</w:t>
      </w:r>
      <w:r w:rsidRPr="006E23C7">
        <w:rPr>
          <w:rFonts w:cs="Times New Roman"/>
          <w:sz w:val="28"/>
          <w:szCs w:val="28"/>
        </w:rPr>
        <w:t xml:space="preserve"> год и плановый период 202</w:t>
      </w:r>
      <w:r>
        <w:rPr>
          <w:rFonts w:cs="Times New Roman"/>
          <w:sz w:val="28"/>
          <w:szCs w:val="28"/>
        </w:rPr>
        <w:t>7</w:t>
      </w:r>
      <w:r w:rsidRPr="006E23C7">
        <w:rPr>
          <w:rFonts w:cs="Times New Roman"/>
          <w:sz w:val="28"/>
          <w:szCs w:val="28"/>
        </w:rPr>
        <w:t xml:space="preserve"> и 202</w:t>
      </w:r>
      <w:r>
        <w:rPr>
          <w:rFonts w:cs="Times New Roman"/>
          <w:sz w:val="28"/>
          <w:szCs w:val="28"/>
        </w:rPr>
        <w:t xml:space="preserve">8 </w:t>
      </w:r>
      <w:r w:rsidRPr="006E23C7">
        <w:rPr>
          <w:rFonts w:cs="Times New Roman"/>
          <w:sz w:val="28"/>
          <w:szCs w:val="28"/>
        </w:rPr>
        <w:t>годов»</w:t>
      </w:r>
      <w:r>
        <w:rPr>
          <w:rFonts w:cs="Times New Roman"/>
          <w:sz w:val="28"/>
          <w:szCs w:val="28"/>
        </w:rPr>
        <w:t xml:space="preserve">, руководствуясь </w:t>
      </w:r>
      <w:r w:rsidR="006A21B9">
        <w:rPr>
          <w:rFonts w:cs="Times New Roman"/>
          <w:sz w:val="28"/>
          <w:szCs w:val="28"/>
        </w:rPr>
        <w:t>статьей 37 Устава Краснокаменского муниципального округа</w:t>
      </w:r>
      <w:r w:rsidR="004A7EFC">
        <w:rPr>
          <w:rFonts w:cs="Times New Roman"/>
          <w:sz w:val="28"/>
          <w:szCs w:val="28"/>
        </w:rPr>
        <w:t xml:space="preserve"> </w:t>
      </w:r>
      <w:r w:rsidR="005F1C0F" w:rsidRPr="00AA1F8A">
        <w:rPr>
          <w:rFonts w:cs="Times New Roman"/>
          <w:sz w:val="28"/>
          <w:szCs w:val="28"/>
        </w:rPr>
        <w:t xml:space="preserve">Забайкальского края, </w:t>
      </w:r>
      <w:r w:rsidR="00E92057">
        <w:rPr>
          <w:rFonts w:cs="Times New Roman"/>
          <w:sz w:val="28"/>
          <w:szCs w:val="28"/>
        </w:rPr>
        <w:t>а</w:t>
      </w:r>
      <w:r w:rsidR="005F1C0F" w:rsidRPr="00AA1F8A">
        <w:rPr>
          <w:rFonts w:cs="Times New Roman"/>
          <w:sz w:val="28"/>
          <w:szCs w:val="28"/>
        </w:rPr>
        <w:t>дминистрация</w:t>
      </w:r>
      <w:r w:rsidR="00E92057">
        <w:rPr>
          <w:rFonts w:cs="Times New Roman"/>
          <w:sz w:val="28"/>
          <w:szCs w:val="28"/>
        </w:rPr>
        <w:t xml:space="preserve"> Краснокаменского муниципального округа</w:t>
      </w:r>
      <w:r w:rsidR="004A1385">
        <w:rPr>
          <w:rFonts w:cs="Times New Roman"/>
          <w:sz w:val="28"/>
          <w:szCs w:val="28"/>
        </w:rPr>
        <w:t xml:space="preserve"> </w:t>
      </w:r>
      <w:r w:rsidR="00F51024" w:rsidRPr="00AA1F8A">
        <w:rPr>
          <w:rFonts w:cs="Times New Roman"/>
          <w:sz w:val="28"/>
          <w:szCs w:val="28"/>
        </w:rPr>
        <w:t>Забайкальского края</w:t>
      </w:r>
    </w:p>
    <w:p w:rsidR="005F1C0F" w:rsidRPr="00AA1F8A" w:rsidRDefault="005F1C0F" w:rsidP="00F51024">
      <w:pPr>
        <w:jc w:val="both"/>
        <w:rPr>
          <w:rFonts w:cs="Times New Roman"/>
          <w:sz w:val="28"/>
          <w:szCs w:val="28"/>
        </w:rPr>
      </w:pPr>
      <w:r w:rsidRPr="00AA1F8A">
        <w:rPr>
          <w:rFonts w:cs="Times New Roman"/>
          <w:sz w:val="28"/>
          <w:szCs w:val="28"/>
        </w:rPr>
        <w:t>ПОСТАНОВЛЯЕТ:</w:t>
      </w:r>
    </w:p>
    <w:p w:rsidR="0032645F" w:rsidRPr="00AA1F8A" w:rsidRDefault="0032645F" w:rsidP="005F1C0F">
      <w:pPr>
        <w:ind w:firstLine="709"/>
        <w:jc w:val="both"/>
        <w:rPr>
          <w:rFonts w:cs="Times New Roman"/>
          <w:sz w:val="28"/>
          <w:szCs w:val="28"/>
        </w:rPr>
      </w:pPr>
      <w:r w:rsidRPr="00AA1F8A">
        <w:rPr>
          <w:rFonts w:cs="Times New Roman"/>
          <w:sz w:val="28"/>
          <w:szCs w:val="28"/>
        </w:rPr>
        <w:t xml:space="preserve">1. </w:t>
      </w:r>
      <w:r w:rsidR="00034B5B">
        <w:rPr>
          <w:rFonts w:cs="Times New Roman"/>
          <w:sz w:val="28"/>
          <w:szCs w:val="28"/>
        </w:rPr>
        <w:t xml:space="preserve">Внести в </w:t>
      </w:r>
      <w:r w:rsidRPr="00AA1F8A">
        <w:rPr>
          <w:rFonts w:cs="Times New Roman"/>
          <w:sz w:val="28"/>
          <w:szCs w:val="28"/>
        </w:rPr>
        <w:t xml:space="preserve"> муниципальную программу </w:t>
      </w:r>
      <w:r w:rsidR="00823563">
        <w:rPr>
          <w:rFonts w:cs="Times New Roman"/>
          <w:sz w:val="28"/>
          <w:szCs w:val="28"/>
        </w:rPr>
        <w:t>Краснокаменского муниципального округа</w:t>
      </w:r>
      <w:r w:rsidR="005F1C0F" w:rsidRPr="00AA1F8A">
        <w:rPr>
          <w:rFonts w:cs="Times New Roman"/>
          <w:sz w:val="28"/>
          <w:szCs w:val="28"/>
        </w:rPr>
        <w:t xml:space="preserve"> Забайкальского края «Управление муниципальными финансам</w:t>
      </w:r>
      <w:r w:rsidR="00C64448">
        <w:rPr>
          <w:rFonts w:cs="Times New Roman"/>
          <w:sz w:val="28"/>
          <w:szCs w:val="28"/>
        </w:rPr>
        <w:t>и</w:t>
      </w:r>
      <w:r w:rsidR="005F1C0F" w:rsidRPr="00AA1F8A">
        <w:rPr>
          <w:rFonts w:cs="Times New Roman"/>
          <w:sz w:val="28"/>
          <w:szCs w:val="28"/>
        </w:rPr>
        <w:t xml:space="preserve"> и муниципальным</w:t>
      </w:r>
      <w:r w:rsidR="00034B5B">
        <w:rPr>
          <w:rFonts w:cs="Times New Roman"/>
          <w:sz w:val="28"/>
          <w:szCs w:val="28"/>
        </w:rPr>
        <w:t xml:space="preserve"> долгом»,</w:t>
      </w:r>
      <w:r w:rsidR="00034B5B" w:rsidRPr="00034B5B">
        <w:t xml:space="preserve"> </w:t>
      </w:r>
      <w:r w:rsidR="00034B5B" w:rsidRPr="00034B5B">
        <w:rPr>
          <w:rFonts w:cs="Times New Roman"/>
          <w:sz w:val="28"/>
          <w:szCs w:val="28"/>
        </w:rPr>
        <w:t>утвержденную постановлением администрации Краснокаменского муниципального округа Забайкальского края от 31.03.2025 № 41</w:t>
      </w:r>
      <w:r w:rsidR="00034B5B">
        <w:rPr>
          <w:rFonts w:cs="Times New Roman"/>
          <w:sz w:val="28"/>
          <w:szCs w:val="28"/>
        </w:rPr>
        <w:t xml:space="preserve"> (далее – муниципальная программа), следующие изменения:</w:t>
      </w:r>
    </w:p>
    <w:p w:rsidR="00BE6310" w:rsidRDefault="00034B5B" w:rsidP="00034B5B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1.1. В паспорте муниципальной  программы:</w:t>
      </w:r>
    </w:p>
    <w:p w:rsidR="00034B5B" w:rsidRDefault="00034B5B" w:rsidP="00034B5B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71040A">
        <w:rPr>
          <w:rFonts w:cs="Times New Roman"/>
          <w:sz w:val="28"/>
          <w:szCs w:val="28"/>
        </w:rPr>
        <w:t xml:space="preserve"> в строке «Дата утверждения программы»  заменить словами «</w:t>
      </w:r>
      <w:r w:rsidR="0071040A" w:rsidRPr="0071040A">
        <w:rPr>
          <w:rFonts w:cs="Times New Roman"/>
          <w:sz w:val="28"/>
          <w:szCs w:val="28"/>
        </w:rPr>
        <w:t xml:space="preserve">Постановление администрации Краснокаменского муниципального округа Забайкальского края от </w:t>
      </w:r>
      <w:r w:rsidR="0071040A">
        <w:rPr>
          <w:rFonts w:cs="Times New Roman"/>
          <w:sz w:val="28"/>
          <w:szCs w:val="28"/>
        </w:rPr>
        <w:t>31.03.2025</w:t>
      </w:r>
      <w:r w:rsidR="0071040A" w:rsidRPr="0071040A">
        <w:rPr>
          <w:rFonts w:cs="Times New Roman"/>
          <w:sz w:val="28"/>
          <w:szCs w:val="28"/>
        </w:rPr>
        <w:t xml:space="preserve"> №</w:t>
      </w:r>
      <w:r w:rsidR="0071040A">
        <w:rPr>
          <w:rFonts w:cs="Times New Roman"/>
          <w:sz w:val="28"/>
          <w:szCs w:val="28"/>
        </w:rPr>
        <w:t xml:space="preserve"> 41 </w:t>
      </w:r>
      <w:r w:rsidR="0071040A" w:rsidRPr="0071040A">
        <w:rPr>
          <w:rFonts w:cs="Times New Roman"/>
          <w:sz w:val="28"/>
          <w:szCs w:val="28"/>
        </w:rPr>
        <w:t>«Об утверждении муниципальной  программы Краснокаменского муниципального округа Забайкальского края «Управление муниципальными финансам и муниципальным долгом»;</w:t>
      </w:r>
    </w:p>
    <w:p w:rsidR="0071040A" w:rsidRDefault="0071040A" w:rsidP="00034B5B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</w:t>
      </w:r>
      <w:r w:rsidRPr="0071040A">
        <w:rPr>
          <w:rFonts w:cs="Times New Roman"/>
          <w:sz w:val="28"/>
          <w:szCs w:val="28"/>
        </w:rPr>
        <w:t>по строке «Сроки и этапы реализации программы» слова «202</w:t>
      </w:r>
      <w:r>
        <w:rPr>
          <w:rFonts w:cs="Times New Roman"/>
          <w:sz w:val="28"/>
          <w:szCs w:val="28"/>
        </w:rPr>
        <w:t>5</w:t>
      </w:r>
      <w:r w:rsidRPr="0071040A">
        <w:rPr>
          <w:rFonts w:cs="Times New Roman"/>
          <w:sz w:val="28"/>
          <w:szCs w:val="28"/>
        </w:rPr>
        <w:t xml:space="preserve"> - 202</w:t>
      </w:r>
      <w:r>
        <w:rPr>
          <w:rFonts w:cs="Times New Roman"/>
          <w:sz w:val="28"/>
          <w:szCs w:val="28"/>
        </w:rPr>
        <w:t>7</w:t>
      </w:r>
      <w:r w:rsidRPr="0071040A">
        <w:rPr>
          <w:rFonts w:cs="Times New Roman"/>
          <w:sz w:val="28"/>
          <w:szCs w:val="28"/>
        </w:rPr>
        <w:t>» заменить словами «202</w:t>
      </w:r>
      <w:r>
        <w:rPr>
          <w:rFonts w:cs="Times New Roman"/>
          <w:sz w:val="28"/>
          <w:szCs w:val="28"/>
        </w:rPr>
        <w:t>5</w:t>
      </w:r>
      <w:r w:rsidRPr="0071040A">
        <w:rPr>
          <w:rFonts w:cs="Times New Roman"/>
          <w:sz w:val="28"/>
          <w:szCs w:val="28"/>
        </w:rPr>
        <w:t>-202</w:t>
      </w:r>
      <w:r>
        <w:rPr>
          <w:rFonts w:cs="Times New Roman"/>
          <w:sz w:val="28"/>
          <w:szCs w:val="28"/>
        </w:rPr>
        <w:t>8</w:t>
      </w:r>
      <w:r w:rsidRPr="0071040A">
        <w:rPr>
          <w:rFonts w:cs="Times New Roman"/>
          <w:sz w:val="28"/>
          <w:szCs w:val="28"/>
        </w:rPr>
        <w:t>»;</w:t>
      </w:r>
    </w:p>
    <w:p w:rsidR="0071040A" w:rsidRPr="0071040A" w:rsidRDefault="0071040A" w:rsidP="0071040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71040A">
        <w:rPr>
          <w:rFonts w:cs="Times New Roman"/>
          <w:sz w:val="28"/>
          <w:szCs w:val="28"/>
        </w:rPr>
        <w:t>строку «Потребность в финансировании программы» изложить в новой редакции:</w:t>
      </w:r>
    </w:p>
    <w:p w:rsidR="0071040A" w:rsidRPr="0071040A" w:rsidRDefault="0071040A" w:rsidP="0071040A">
      <w:pPr>
        <w:ind w:firstLine="709"/>
        <w:jc w:val="both"/>
        <w:rPr>
          <w:rFonts w:cs="Times New Roman"/>
          <w:sz w:val="28"/>
          <w:szCs w:val="28"/>
        </w:rPr>
      </w:pPr>
      <w:r w:rsidRPr="0071040A">
        <w:rPr>
          <w:rFonts w:cs="Times New Roman"/>
          <w:sz w:val="28"/>
          <w:szCs w:val="28"/>
        </w:rPr>
        <w:t xml:space="preserve">«Потребность в финансировании мероприятий программы составляет   </w:t>
      </w:r>
      <w:r w:rsidR="001A7C33">
        <w:rPr>
          <w:rFonts w:cs="Times New Roman"/>
          <w:sz w:val="28"/>
          <w:szCs w:val="28"/>
        </w:rPr>
        <w:t>5 057</w:t>
      </w:r>
      <w:r w:rsidR="00CB19EB">
        <w:rPr>
          <w:rFonts w:cs="Times New Roman"/>
          <w:sz w:val="28"/>
          <w:szCs w:val="28"/>
        </w:rPr>
        <w:t> </w:t>
      </w:r>
      <w:r w:rsidR="001A7C33">
        <w:rPr>
          <w:rFonts w:cs="Times New Roman"/>
          <w:sz w:val="28"/>
          <w:szCs w:val="28"/>
        </w:rPr>
        <w:t>5</w:t>
      </w:r>
      <w:r w:rsidR="00CB19EB">
        <w:rPr>
          <w:rFonts w:cs="Times New Roman"/>
          <w:sz w:val="28"/>
          <w:szCs w:val="28"/>
        </w:rPr>
        <w:t>11,5</w:t>
      </w:r>
      <w:r w:rsidRPr="0071040A">
        <w:rPr>
          <w:rFonts w:cs="Times New Roman"/>
          <w:sz w:val="28"/>
          <w:szCs w:val="28"/>
        </w:rPr>
        <w:t xml:space="preserve"> </w:t>
      </w:r>
      <w:proofErr w:type="spellStart"/>
      <w:r w:rsidRPr="0071040A">
        <w:rPr>
          <w:rFonts w:cs="Times New Roman"/>
          <w:sz w:val="28"/>
          <w:szCs w:val="28"/>
        </w:rPr>
        <w:t>тыс.рублей</w:t>
      </w:r>
      <w:proofErr w:type="spellEnd"/>
      <w:r w:rsidRPr="0071040A">
        <w:rPr>
          <w:rFonts w:cs="Times New Roman"/>
          <w:sz w:val="28"/>
          <w:szCs w:val="28"/>
        </w:rPr>
        <w:t>, в том числе по годам:</w:t>
      </w:r>
    </w:p>
    <w:p w:rsidR="0071040A" w:rsidRPr="0071040A" w:rsidRDefault="0071040A" w:rsidP="0071040A">
      <w:pPr>
        <w:ind w:firstLine="709"/>
        <w:jc w:val="both"/>
        <w:rPr>
          <w:rFonts w:cs="Times New Roman"/>
          <w:sz w:val="28"/>
          <w:szCs w:val="28"/>
        </w:rPr>
      </w:pPr>
      <w:r w:rsidRPr="0071040A">
        <w:rPr>
          <w:rFonts w:cs="Times New Roman"/>
          <w:sz w:val="28"/>
          <w:szCs w:val="28"/>
        </w:rPr>
        <w:t>202</w:t>
      </w:r>
      <w:r>
        <w:rPr>
          <w:rFonts w:cs="Times New Roman"/>
          <w:sz w:val="28"/>
          <w:szCs w:val="28"/>
        </w:rPr>
        <w:t>5</w:t>
      </w:r>
      <w:r w:rsidRPr="0071040A">
        <w:rPr>
          <w:rFonts w:cs="Times New Roman"/>
          <w:sz w:val="28"/>
          <w:szCs w:val="28"/>
        </w:rPr>
        <w:t xml:space="preserve"> год – </w:t>
      </w:r>
      <w:r w:rsidR="001A7C33">
        <w:rPr>
          <w:rFonts w:cs="Times New Roman"/>
          <w:sz w:val="28"/>
          <w:szCs w:val="28"/>
        </w:rPr>
        <w:t>1 187</w:t>
      </w:r>
      <w:r w:rsidR="00F95459">
        <w:rPr>
          <w:rFonts w:cs="Times New Roman"/>
          <w:sz w:val="28"/>
          <w:szCs w:val="28"/>
        </w:rPr>
        <w:t> 794,8</w:t>
      </w:r>
      <w:r w:rsidR="001A7C33">
        <w:rPr>
          <w:rFonts w:cs="Times New Roman"/>
          <w:sz w:val="28"/>
          <w:szCs w:val="28"/>
        </w:rPr>
        <w:t xml:space="preserve"> </w:t>
      </w:r>
      <w:proofErr w:type="spellStart"/>
      <w:r w:rsidRPr="0071040A">
        <w:rPr>
          <w:rFonts w:cs="Times New Roman"/>
          <w:sz w:val="28"/>
          <w:szCs w:val="28"/>
        </w:rPr>
        <w:t>тыс.рублей</w:t>
      </w:r>
      <w:proofErr w:type="spellEnd"/>
      <w:r w:rsidRPr="0071040A">
        <w:rPr>
          <w:rFonts w:cs="Times New Roman"/>
          <w:sz w:val="28"/>
          <w:szCs w:val="28"/>
        </w:rPr>
        <w:t>;</w:t>
      </w:r>
    </w:p>
    <w:p w:rsidR="0071040A" w:rsidRPr="0071040A" w:rsidRDefault="0071040A" w:rsidP="0071040A">
      <w:pPr>
        <w:ind w:firstLine="709"/>
        <w:jc w:val="both"/>
        <w:rPr>
          <w:rFonts w:cs="Times New Roman"/>
          <w:sz w:val="28"/>
          <w:szCs w:val="28"/>
        </w:rPr>
      </w:pPr>
      <w:r w:rsidRPr="0071040A">
        <w:rPr>
          <w:rFonts w:cs="Times New Roman"/>
          <w:sz w:val="28"/>
          <w:szCs w:val="28"/>
        </w:rPr>
        <w:t>202</w:t>
      </w:r>
      <w:r>
        <w:rPr>
          <w:rFonts w:cs="Times New Roman"/>
          <w:sz w:val="28"/>
          <w:szCs w:val="28"/>
        </w:rPr>
        <w:t>6</w:t>
      </w:r>
      <w:r w:rsidRPr="0071040A">
        <w:rPr>
          <w:rFonts w:cs="Times New Roman"/>
          <w:sz w:val="28"/>
          <w:szCs w:val="28"/>
        </w:rPr>
        <w:t xml:space="preserve"> год – </w:t>
      </w:r>
      <w:r w:rsidR="001A7C33">
        <w:rPr>
          <w:rFonts w:cs="Times New Roman"/>
          <w:sz w:val="28"/>
          <w:szCs w:val="28"/>
        </w:rPr>
        <w:t>1 163 483,6</w:t>
      </w:r>
      <w:r w:rsidRPr="0071040A">
        <w:rPr>
          <w:rFonts w:cs="Times New Roman"/>
          <w:sz w:val="28"/>
          <w:szCs w:val="28"/>
        </w:rPr>
        <w:t xml:space="preserve"> </w:t>
      </w:r>
      <w:proofErr w:type="spellStart"/>
      <w:r w:rsidRPr="0071040A">
        <w:rPr>
          <w:rFonts w:cs="Times New Roman"/>
          <w:sz w:val="28"/>
          <w:szCs w:val="28"/>
        </w:rPr>
        <w:t>тыс.рублей</w:t>
      </w:r>
      <w:proofErr w:type="spellEnd"/>
      <w:r w:rsidRPr="0071040A">
        <w:rPr>
          <w:rFonts w:cs="Times New Roman"/>
          <w:sz w:val="28"/>
          <w:szCs w:val="28"/>
        </w:rPr>
        <w:t>;</w:t>
      </w:r>
    </w:p>
    <w:p w:rsidR="0071040A" w:rsidRPr="0071040A" w:rsidRDefault="0071040A" w:rsidP="0071040A">
      <w:pPr>
        <w:ind w:firstLine="709"/>
        <w:jc w:val="both"/>
        <w:rPr>
          <w:rFonts w:cs="Times New Roman"/>
          <w:sz w:val="28"/>
          <w:szCs w:val="28"/>
        </w:rPr>
      </w:pPr>
      <w:r w:rsidRPr="0071040A">
        <w:rPr>
          <w:rFonts w:cs="Times New Roman"/>
          <w:sz w:val="28"/>
          <w:szCs w:val="28"/>
        </w:rPr>
        <w:t>202</w:t>
      </w:r>
      <w:r>
        <w:rPr>
          <w:rFonts w:cs="Times New Roman"/>
          <w:sz w:val="28"/>
          <w:szCs w:val="28"/>
        </w:rPr>
        <w:t>7</w:t>
      </w:r>
      <w:r w:rsidRPr="0071040A">
        <w:rPr>
          <w:rFonts w:cs="Times New Roman"/>
          <w:sz w:val="28"/>
          <w:szCs w:val="28"/>
        </w:rPr>
        <w:t xml:space="preserve"> год – 1 268 641,9 </w:t>
      </w:r>
      <w:proofErr w:type="spellStart"/>
      <w:r w:rsidRPr="0071040A">
        <w:rPr>
          <w:rFonts w:cs="Times New Roman"/>
          <w:sz w:val="28"/>
          <w:szCs w:val="28"/>
        </w:rPr>
        <w:t>тыс.рублей</w:t>
      </w:r>
      <w:proofErr w:type="spellEnd"/>
      <w:r w:rsidRPr="0071040A">
        <w:rPr>
          <w:rFonts w:cs="Times New Roman"/>
          <w:sz w:val="28"/>
          <w:szCs w:val="28"/>
        </w:rPr>
        <w:t>;</w:t>
      </w:r>
    </w:p>
    <w:p w:rsidR="0071040A" w:rsidRPr="0071040A" w:rsidRDefault="0071040A" w:rsidP="0071040A">
      <w:pPr>
        <w:ind w:firstLine="709"/>
        <w:jc w:val="both"/>
        <w:rPr>
          <w:rFonts w:cs="Times New Roman"/>
          <w:sz w:val="28"/>
          <w:szCs w:val="28"/>
        </w:rPr>
      </w:pPr>
      <w:r w:rsidRPr="0071040A">
        <w:rPr>
          <w:rFonts w:cs="Times New Roman"/>
          <w:sz w:val="28"/>
          <w:szCs w:val="28"/>
        </w:rPr>
        <w:t>202</w:t>
      </w:r>
      <w:r>
        <w:rPr>
          <w:rFonts w:cs="Times New Roman"/>
          <w:sz w:val="28"/>
          <w:szCs w:val="28"/>
        </w:rPr>
        <w:t xml:space="preserve">8 год - </w:t>
      </w:r>
      <w:r w:rsidRPr="0071040A">
        <w:rPr>
          <w:rFonts w:cs="Times New Roman"/>
          <w:sz w:val="28"/>
          <w:szCs w:val="28"/>
        </w:rPr>
        <w:t>1 437 891,2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тыс.рублей</w:t>
      </w:r>
      <w:proofErr w:type="spellEnd"/>
      <w:r w:rsidRPr="0071040A">
        <w:rPr>
          <w:rFonts w:cs="Times New Roman"/>
          <w:sz w:val="28"/>
          <w:szCs w:val="28"/>
        </w:rPr>
        <w:t>»;</w:t>
      </w:r>
    </w:p>
    <w:p w:rsidR="0071040A" w:rsidRDefault="0071040A" w:rsidP="0071040A">
      <w:pPr>
        <w:ind w:firstLine="709"/>
        <w:jc w:val="both"/>
        <w:rPr>
          <w:rFonts w:cs="Times New Roman"/>
          <w:sz w:val="28"/>
          <w:szCs w:val="28"/>
        </w:rPr>
      </w:pPr>
      <w:r w:rsidRPr="0071040A">
        <w:rPr>
          <w:rFonts w:cs="Times New Roman"/>
          <w:sz w:val="28"/>
          <w:szCs w:val="28"/>
        </w:rPr>
        <w:t>1.2.</w:t>
      </w:r>
      <w:r w:rsidRPr="0071040A">
        <w:rPr>
          <w:rFonts w:cs="Times New Roman"/>
          <w:sz w:val="28"/>
          <w:szCs w:val="28"/>
        </w:rPr>
        <w:tab/>
        <w:t>В разделе 3 муниципальной программы слова «2025-2027 заменить словами «2025-2028».</w:t>
      </w:r>
    </w:p>
    <w:p w:rsidR="00C9408F" w:rsidRPr="0071040A" w:rsidRDefault="00C9408F" w:rsidP="0071040A">
      <w:pPr>
        <w:ind w:firstLine="709"/>
        <w:jc w:val="both"/>
        <w:rPr>
          <w:rFonts w:cs="Times New Roman"/>
          <w:sz w:val="28"/>
          <w:szCs w:val="28"/>
        </w:rPr>
      </w:pPr>
      <w:r w:rsidRPr="00C9408F">
        <w:rPr>
          <w:rFonts w:cs="Times New Roman"/>
          <w:sz w:val="28"/>
          <w:szCs w:val="28"/>
        </w:rPr>
        <w:t>1.3.</w:t>
      </w:r>
      <w:r w:rsidRPr="00C9408F">
        <w:rPr>
          <w:rFonts w:cs="Times New Roman"/>
          <w:sz w:val="28"/>
          <w:szCs w:val="28"/>
        </w:rPr>
        <w:tab/>
        <w:t>Приложение к муниципальной программе изложить в редакции приложения к настоящему постановлению.</w:t>
      </w:r>
    </w:p>
    <w:p w:rsidR="005F1C0F" w:rsidRPr="00A11B64" w:rsidRDefault="00C9408F" w:rsidP="005F1C0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A11B64">
        <w:rPr>
          <w:rFonts w:cs="Times New Roman"/>
          <w:sz w:val="28"/>
          <w:szCs w:val="28"/>
        </w:rPr>
        <w:t xml:space="preserve">. </w:t>
      </w:r>
      <w:r w:rsidR="00521994" w:rsidRPr="00A11B64">
        <w:rPr>
          <w:rFonts w:cs="Times New Roman"/>
          <w:sz w:val="28"/>
          <w:szCs w:val="28"/>
        </w:rPr>
        <w:t>Контроль за</w:t>
      </w:r>
      <w:r w:rsidR="00C64448">
        <w:rPr>
          <w:rFonts w:cs="Times New Roman"/>
          <w:sz w:val="28"/>
          <w:szCs w:val="28"/>
        </w:rPr>
        <w:t xml:space="preserve"> </w:t>
      </w:r>
      <w:r w:rsidR="0032645F" w:rsidRPr="00A11B64">
        <w:rPr>
          <w:rFonts w:cs="Times New Roman"/>
          <w:sz w:val="28"/>
          <w:szCs w:val="28"/>
        </w:rPr>
        <w:t>исполнением</w:t>
      </w:r>
      <w:r w:rsidR="005F1C0F" w:rsidRPr="00A11B64">
        <w:rPr>
          <w:rFonts w:cs="Times New Roman"/>
          <w:sz w:val="28"/>
          <w:szCs w:val="28"/>
        </w:rPr>
        <w:t xml:space="preserve"> настоящего постановления возложить на </w:t>
      </w:r>
      <w:r w:rsidR="00823563">
        <w:rPr>
          <w:rFonts w:cs="Times New Roman"/>
          <w:sz w:val="28"/>
          <w:szCs w:val="28"/>
        </w:rPr>
        <w:t xml:space="preserve">заместителя главы муниципального округа по финансам - </w:t>
      </w:r>
      <w:r w:rsidR="005F1C0F" w:rsidRPr="00A11B64">
        <w:rPr>
          <w:rFonts w:cs="Times New Roman"/>
          <w:sz w:val="28"/>
          <w:szCs w:val="28"/>
        </w:rPr>
        <w:t xml:space="preserve">председателя </w:t>
      </w:r>
      <w:r w:rsidR="00823563">
        <w:rPr>
          <w:rFonts w:cs="Times New Roman"/>
          <w:sz w:val="28"/>
          <w:szCs w:val="28"/>
        </w:rPr>
        <w:t>к</w:t>
      </w:r>
      <w:r w:rsidR="005F1C0F" w:rsidRPr="00A11B64">
        <w:rPr>
          <w:rFonts w:cs="Times New Roman"/>
          <w:sz w:val="28"/>
          <w:szCs w:val="28"/>
        </w:rPr>
        <w:t xml:space="preserve">омитета по финансам </w:t>
      </w:r>
      <w:r w:rsidR="00823563">
        <w:rPr>
          <w:rFonts w:cs="Times New Roman"/>
          <w:sz w:val="28"/>
          <w:szCs w:val="28"/>
        </w:rPr>
        <w:t>а</w:t>
      </w:r>
      <w:r w:rsidR="005F1C0F" w:rsidRPr="00A11B64">
        <w:rPr>
          <w:rFonts w:cs="Times New Roman"/>
          <w:sz w:val="28"/>
          <w:szCs w:val="28"/>
        </w:rPr>
        <w:t xml:space="preserve">дминистрации </w:t>
      </w:r>
      <w:r w:rsidR="00823563">
        <w:rPr>
          <w:rFonts w:cs="Times New Roman"/>
          <w:sz w:val="28"/>
          <w:szCs w:val="28"/>
        </w:rPr>
        <w:t>Краснокаменского муниципального округа</w:t>
      </w:r>
      <w:r w:rsidR="00521994" w:rsidRPr="00A11B64">
        <w:rPr>
          <w:rFonts w:cs="Times New Roman"/>
          <w:sz w:val="28"/>
          <w:szCs w:val="28"/>
        </w:rPr>
        <w:t xml:space="preserve"> Забайкальского края </w:t>
      </w:r>
      <w:proofErr w:type="spellStart"/>
      <w:r w:rsidR="00BE6310" w:rsidRPr="00A11B64">
        <w:rPr>
          <w:rFonts w:cs="Times New Roman"/>
          <w:sz w:val="28"/>
          <w:szCs w:val="28"/>
        </w:rPr>
        <w:t>О.В.Калинину</w:t>
      </w:r>
      <w:proofErr w:type="spellEnd"/>
      <w:r w:rsidR="005F1C0F" w:rsidRPr="00A11B64">
        <w:rPr>
          <w:rFonts w:cs="Times New Roman"/>
          <w:sz w:val="28"/>
          <w:szCs w:val="28"/>
        </w:rPr>
        <w:t>.</w:t>
      </w:r>
    </w:p>
    <w:p w:rsidR="00F55364" w:rsidRDefault="00C9408F" w:rsidP="00F55364">
      <w:pPr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>3</w:t>
      </w:r>
      <w:r w:rsidR="00A11B64" w:rsidRPr="00A11B64">
        <w:rPr>
          <w:rFonts w:cs="Times New Roman"/>
          <w:sz w:val="28"/>
          <w:szCs w:val="28"/>
        </w:rPr>
        <w:t>.</w:t>
      </w:r>
      <w:r w:rsidR="004A7EFC">
        <w:rPr>
          <w:rFonts w:cs="Times New Roman"/>
          <w:sz w:val="28"/>
          <w:szCs w:val="28"/>
        </w:rPr>
        <w:t xml:space="preserve"> </w:t>
      </w:r>
      <w:r w:rsidR="00823563" w:rsidRPr="00823563">
        <w:rPr>
          <w:rFonts w:cs="Times New Roman"/>
          <w:sz w:val="28"/>
          <w:szCs w:val="28"/>
          <w:shd w:val="clear" w:color="auto" w:fill="FFFFFF"/>
        </w:rPr>
        <w:t xml:space="preserve">Настоящее </w:t>
      </w:r>
      <w:r w:rsidR="00F55364">
        <w:rPr>
          <w:rFonts w:cs="Times New Roman"/>
          <w:sz w:val="28"/>
          <w:szCs w:val="28"/>
          <w:shd w:val="clear" w:color="auto" w:fill="FFFFFF"/>
        </w:rPr>
        <w:t>постановление</w:t>
      </w:r>
      <w:r w:rsidR="004A7EFC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F55364" w:rsidRPr="00F55364">
        <w:rPr>
          <w:rFonts w:cs="Times New Roman"/>
          <w:sz w:val="28"/>
          <w:szCs w:val="28"/>
          <w:shd w:val="clear" w:color="auto" w:fill="FFFFFF"/>
        </w:rPr>
        <w:t xml:space="preserve">подлежит официальному обнародованию на Официальном сайте </w:t>
      </w:r>
      <w:r w:rsidR="00F964CD">
        <w:rPr>
          <w:rFonts w:cs="Times New Roman"/>
          <w:sz w:val="28"/>
          <w:szCs w:val="28"/>
          <w:shd w:val="clear" w:color="auto" w:fill="FFFFFF"/>
        </w:rPr>
        <w:t>Краснокаменского муниципального округа</w:t>
      </w:r>
      <w:r w:rsidR="00F55364" w:rsidRPr="00F55364">
        <w:rPr>
          <w:rFonts w:cs="Times New Roman"/>
          <w:sz w:val="28"/>
          <w:szCs w:val="28"/>
          <w:shd w:val="clear" w:color="auto" w:fill="FFFFFF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03.07.2019), </w:t>
      </w:r>
      <w:r w:rsidR="00F964CD" w:rsidRPr="00F964CD">
        <w:rPr>
          <w:rFonts w:cs="Times New Roman"/>
          <w:sz w:val="28"/>
          <w:szCs w:val="28"/>
          <w:shd w:val="clear" w:color="auto" w:fill="FFFFFF"/>
        </w:rPr>
        <w:t xml:space="preserve">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</w:t>
      </w:r>
      <w:proofErr w:type="spellStart"/>
      <w:r w:rsidR="00F964CD" w:rsidRPr="00F964CD">
        <w:rPr>
          <w:rFonts w:cs="Times New Roman"/>
          <w:sz w:val="28"/>
          <w:szCs w:val="28"/>
          <w:shd w:val="clear" w:color="auto" w:fill="FFFFFF"/>
        </w:rPr>
        <w:t>с.Юбилейный</w:t>
      </w:r>
      <w:proofErr w:type="spellEnd"/>
      <w:r w:rsidR="00F964CD" w:rsidRPr="00F964CD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964CD" w:rsidRPr="00F964CD">
        <w:rPr>
          <w:rFonts w:cs="Times New Roman"/>
          <w:sz w:val="28"/>
          <w:szCs w:val="28"/>
          <w:shd w:val="clear" w:color="auto" w:fill="FFFFFF"/>
        </w:rPr>
        <w:t>ул.Советская</w:t>
      </w:r>
      <w:proofErr w:type="spellEnd"/>
      <w:r w:rsidR="00F964CD" w:rsidRPr="00F964CD">
        <w:rPr>
          <w:rFonts w:cs="Times New Roman"/>
          <w:sz w:val="28"/>
          <w:szCs w:val="28"/>
          <w:shd w:val="clear" w:color="auto" w:fill="FFFFFF"/>
        </w:rPr>
        <w:t>, 9  вступает в силу</w:t>
      </w:r>
      <w:r w:rsidR="00C75351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75351" w:rsidRPr="00C75351">
        <w:rPr>
          <w:rFonts w:cs="Times New Roman"/>
          <w:sz w:val="28"/>
          <w:szCs w:val="28"/>
          <w:shd w:val="clear" w:color="auto" w:fill="FFFFFF"/>
        </w:rPr>
        <w:t xml:space="preserve">на следующий день после его официального обнародования </w:t>
      </w:r>
      <w:r w:rsidR="00C75351">
        <w:rPr>
          <w:rFonts w:cs="Times New Roman"/>
          <w:sz w:val="28"/>
          <w:szCs w:val="28"/>
          <w:shd w:val="clear" w:color="auto" w:fill="FFFFFF"/>
        </w:rPr>
        <w:t xml:space="preserve">и распространяет свое действие на правоотношения, возникшие </w:t>
      </w:r>
      <w:r w:rsidR="00F964CD" w:rsidRPr="00F964CD">
        <w:rPr>
          <w:rFonts w:cs="Times New Roman"/>
          <w:sz w:val="28"/>
          <w:szCs w:val="28"/>
          <w:shd w:val="clear" w:color="auto" w:fill="FFFFFF"/>
        </w:rPr>
        <w:t>с 01 января 2026 года.</w:t>
      </w:r>
    </w:p>
    <w:p w:rsidR="00F55364" w:rsidRDefault="00F55364" w:rsidP="00F55364">
      <w:pPr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5F1C0F" w:rsidRPr="00AA1F8A" w:rsidRDefault="0071040A" w:rsidP="005F1C0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  <w:r w:rsidR="00F55364">
        <w:rPr>
          <w:rFonts w:cs="Times New Roman"/>
          <w:sz w:val="28"/>
          <w:szCs w:val="28"/>
        </w:rPr>
        <w:t xml:space="preserve"> </w:t>
      </w:r>
      <w:r w:rsidR="005F1C0F" w:rsidRPr="00AA1F8A">
        <w:rPr>
          <w:rFonts w:cs="Times New Roman"/>
          <w:sz w:val="28"/>
          <w:szCs w:val="28"/>
        </w:rPr>
        <w:t xml:space="preserve">муниципального </w:t>
      </w:r>
      <w:r>
        <w:rPr>
          <w:rFonts w:cs="Times New Roman"/>
          <w:sz w:val="28"/>
          <w:szCs w:val="28"/>
        </w:rPr>
        <w:t>округа</w:t>
      </w:r>
      <w:r w:rsidR="005F1C0F" w:rsidRPr="00AA1F8A">
        <w:rPr>
          <w:rFonts w:cs="Times New Roman"/>
          <w:sz w:val="28"/>
          <w:szCs w:val="28"/>
        </w:rPr>
        <w:t xml:space="preserve">                  </w:t>
      </w:r>
      <w:r w:rsidR="004A7EFC">
        <w:rPr>
          <w:rFonts w:cs="Times New Roman"/>
          <w:sz w:val="28"/>
          <w:szCs w:val="28"/>
        </w:rPr>
        <w:t xml:space="preserve">                      </w:t>
      </w:r>
      <w:r w:rsidR="005F1C0F" w:rsidRPr="00AA1F8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</w:t>
      </w:r>
      <w:r w:rsidR="005F1C0F" w:rsidRPr="00AA1F8A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К.А.Зверев</w:t>
      </w:r>
      <w:proofErr w:type="spellEnd"/>
    </w:p>
    <w:p w:rsidR="005F1C0F" w:rsidRPr="00AA1F8A" w:rsidRDefault="005F1C0F" w:rsidP="005F1C0F">
      <w:pPr>
        <w:rPr>
          <w:rFonts w:cs="Times New Roman"/>
          <w:sz w:val="28"/>
          <w:szCs w:val="28"/>
        </w:rPr>
      </w:pPr>
    </w:p>
    <w:p w:rsidR="005F1C0F" w:rsidRPr="00AA1F8A" w:rsidRDefault="005F1C0F" w:rsidP="005F1C0F">
      <w:pPr>
        <w:rPr>
          <w:rFonts w:cs="Times New Roman"/>
          <w:sz w:val="28"/>
          <w:szCs w:val="28"/>
        </w:rPr>
      </w:pPr>
    </w:p>
    <w:p w:rsidR="005F1C0F" w:rsidRPr="00AA1F8A" w:rsidRDefault="005F1C0F" w:rsidP="005F1C0F">
      <w:pPr>
        <w:rPr>
          <w:rFonts w:cs="Times New Roman"/>
          <w:sz w:val="28"/>
          <w:szCs w:val="28"/>
        </w:rPr>
      </w:pPr>
    </w:p>
    <w:p w:rsidR="005F1C0F" w:rsidRPr="00AA1F8A" w:rsidRDefault="005F1C0F" w:rsidP="005F1C0F">
      <w:pPr>
        <w:rPr>
          <w:rFonts w:cs="Times New Roman"/>
          <w:sz w:val="28"/>
          <w:szCs w:val="28"/>
        </w:rPr>
      </w:pPr>
    </w:p>
    <w:p w:rsidR="005F1C0F" w:rsidRPr="00AA1F8A" w:rsidRDefault="005F1C0F" w:rsidP="005F1C0F">
      <w:pPr>
        <w:rPr>
          <w:rFonts w:cs="Times New Roman"/>
          <w:sz w:val="28"/>
          <w:szCs w:val="28"/>
        </w:rPr>
      </w:pPr>
    </w:p>
    <w:p w:rsidR="005F1C0F" w:rsidRDefault="005F1C0F" w:rsidP="005F1C0F">
      <w:pPr>
        <w:rPr>
          <w:rFonts w:cs="Times New Roman"/>
          <w:sz w:val="28"/>
          <w:szCs w:val="28"/>
        </w:rPr>
      </w:pPr>
    </w:p>
    <w:p w:rsidR="004A7EFC" w:rsidRDefault="004A7EFC" w:rsidP="005F1C0F">
      <w:pPr>
        <w:rPr>
          <w:rFonts w:cs="Times New Roman"/>
          <w:sz w:val="28"/>
          <w:szCs w:val="28"/>
        </w:rPr>
      </w:pPr>
    </w:p>
    <w:p w:rsidR="004A7EFC" w:rsidRPr="00AA1F8A" w:rsidRDefault="004A7EFC" w:rsidP="005F1C0F">
      <w:pPr>
        <w:rPr>
          <w:rFonts w:cs="Times New Roman"/>
          <w:sz w:val="28"/>
          <w:szCs w:val="28"/>
        </w:rPr>
      </w:pPr>
    </w:p>
    <w:p w:rsidR="005F1C0F" w:rsidRPr="00AA1F8A" w:rsidRDefault="005F1C0F" w:rsidP="005F1C0F">
      <w:pPr>
        <w:rPr>
          <w:rFonts w:cs="Times New Roman"/>
          <w:sz w:val="28"/>
          <w:szCs w:val="28"/>
        </w:rPr>
      </w:pPr>
    </w:p>
    <w:p w:rsidR="00625AB1" w:rsidRDefault="00625AB1" w:rsidP="00F55364">
      <w:pPr>
        <w:tabs>
          <w:tab w:val="left" w:pos="4536"/>
        </w:tabs>
        <w:jc w:val="both"/>
        <w:rPr>
          <w:rFonts w:cs="Times New Roman"/>
          <w:sz w:val="28"/>
          <w:szCs w:val="28"/>
        </w:rPr>
      </w:pPr>
    </w:p>
    <w:p w:rsidR="00C9408F" w:rsidRDefault="00C9408F" w:rsidP="00F55364">
      <w:pPr>
        <w:tabs>
          <w:tab w:val="left" w:pos="4536"/>
        </w:tabs>
        <w:jc w:val="both"/>
        <w:rPr>
          <w:rFonts w:cs="Times New Roman"/>
          <w:sz w:val="28"/>
          <w:szCs w:val="28"/>
        </w:rPr>
      </w:pPr>
    </w:p>
    <w:p w:rsidR="00C9408F" w:rsidRDefault="00C9408F" w:rsidP="00F55364">
      <w:pPr>
        <w:tabs>
          <w:tab w:val="left" w:pos="4536"/>
        </w:tabs>
        <w:jc w:val="both"/>
        <w:rPr>
          <w:rFonts w:cs="Times New Roman"/>
          <w:sz w:val="28"/>
          <w:szCs w:val="28"/>
        </w:rPr>
      </w:pPr>
    </w:p>
    <w:p w:rsidR="00C9408F" w:rsidRDefault="00C9408F" w:rsidP="00F55364">
      <w:pPr>
        <w:tabs>
          <w:tab w:val="left" w:pos="4536"/>
        </w:tabs>
        <w:jc w:val="both"/>
        <w:rPr>
          <w:rFonts w:cs="Times New Roman"/>
          <w:sz w:val="28"/>
          <w:szCs w:val="28"/>
        </w:rPr>
      </w:pPr>
    </w:p>
    <w:p w:rsidR="00C9408F" w:rsidRDefault="00C9408F" w:rsidP="00F55364">
      <w:pPr>
        <w:tabs>
          <w:tab w:val="left" w:pos="4536"/>
        </w:tabs>
        <w:jc w:val="both"/>
        <w:rPr>
          <w:rFonts w:cs="Times New Roman"/>
          <w:sz w:val="28"/>
          <w:szCs w:val="28"/>
        </w:rPr>
      </w:pPr>
    </w:p>
    <w:p w:rsidR="00C9408F" w:rsidRDefault="00C9408F" w:rsidP="00F55364">
      <w:pPr>
        <w:tabs>
          <w:tab w:val="left" w:pos="4536"/>
        </w:tabs>
        <w:jc w:val="both"/>
        <w:rPr>
          <w:rFonts w:cs="Times New Roman"/>
          <w:sz w:val="28"/>
          <w:szCs w:val="28"/>
        </w:rPr>
      </w:pPr>
    </w:p>
    <w:p w:rsidR="004A1385" w:rsidRDefault="004A1385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1A7C33" w:rsidRDefault="001A7C33" w:rsidP="001A7C33">
      <w:pPr>
        <w:tabs>
          <w:tab w:val="left" w:pos="3402"/>
        </w:tabs>
        <w:ind w:left="709" w:hanging="709"/>
        <w:jc w:val="both"/>
        <w:rPr>
          <w:rFonts w:cs="Times New Roman"/>
          <w:szCs w:val="24"/>
        </w:rPr>
      </w:pPr>
    </w:p>
    <w:p w:rsidR="009836B6" w:rsidRDefault="009836B6" w:rsidP="001A7C33">
      <w:pPr>
        <w:jc w:val="both"/>
        <w:rPr>
          <w:sz w:val="20"/>
        </w:rPr>
      </w:pPr>
    </w:p>
    <w:p w:rsidR="009836B6" w:rsidRDefault="009836B6" w:rsidP="001A7C33">
      <w:pPr>
        <w:jc w:val="both"/>
        <w:rPr>
          <w:sz w:val="20"/>
        </w:rPr>
      </w:pPr>
    </w:p>
    <w:p w:rsidR="009836B6" w:rsidRDefault="009836B6" w:rsidP="001A7C33">
      <w:pPr>
        <w:jc w:val="both"/>
        <w:rPr>
          <w:sz w:val="20"/>
        </w:rPr>
      </w:pPr>
    </w:p>
    <w:p w:rsidR="009836B6" w:rsidRDefault="009836B6" w:rsidP="001A7C33">
      <w:pPr>
        <w:jc w:val="both"/>
        <w:rPr>
          <w:sz w:val="20"/>
        </w:rPr>
      </w:pPr>
    </w:p>
    <w:p w:rsidR="009836B6" w:rsidRDefault="009836B6" w:rsidP="001A7C33">
      <w:pPr>
        <w:jc w:val="both"/>
        <w:rPr>
          <w:sz w:val="20"/>
        </w:rPr>
      </w:pPr>
    </w:p>
    <w:p w:rsidR="009836B6" w:rsidRDefault="009836B6" w:rsidP="001A7C33">
      <w:pPr>
        <w:jc w:val="both"/>
        <w:rPr>
          <w:sz w:val="20"/>
        </w:rPr>
      </w:pPr>
    </w:p>
    <w:p w:rsidR="009836B6" w:rsidRDefault="009836B6" w:rsidP="001A7C33">
      <w:pPr>
        <w:jc w:val="both"/>
        <w:rPr>
          <w:sz w:val="20"/>
        </w:rPr>
      </w:pPr>
    </w:p>
    <w:p w:rsidR="009836B6" w:rsidRDefault="009836B6" w:rsidP="001A7C33">
      <w:pPr>
        <w:jc w:val="both"/>
        <w:rPr>
          <w:sz w:val="20"/>
        </w:rPr>
      </w:pPr>
    </w:p>
    <w:p w:rsidR="009836B6" w:rsidRDefault="009836B6" w:rsidP="001A7C33">
      <w:pPr>
        <w:jc w:val="both"/>
        <w:rPr>
          <w:sz w:val="20"/>
        </w:rPr>
      </w:pPr>
    </w:p>
    <w:p w:rsidR="001A7C33" w:rsidRPr="001A7C33" w:rsidRDefault="001A7C33" w:rsidP="001A7C33">
      <w:pPr>
        <w:jc w:val="both"/>
        <w:rPr>
          <w:sz w:val="28"/>
          <w:szCs w:val="28"/>
        </w:rPr>
      </w:pPr>
      <w:r w:rsidRPr="001A7C33">
        <w:rPr>
          <w:sz w:val="20"/>
        </w:rPr>
        <w:t>И</w:t>
      </w:r>
      <w:bookmarkStart w:id="0" w:name="_GoBack"/>
      <w:bookmarkEnd w:id="0"/>
      <w:r w:rsidRPr="001A7C33">
        <w:rPr>
          <w:sz w:val="20"/>
        </w:rPr>
        <w:t>сп. Калинина О.В</w:t>
      </w:r>
      <w:r w:rsidRPr="001A7C33">
        <w:rPr>
          <w:sz w:val="28"/>
          <w:szCs w:val="28"/>
        </w:rPr>
        <w:t>.</w:t>
      </w:r>
    </w:p>
    <w:p w:rsidR="001A7C33" w:rsidRPr="001A7C33" w:rsidRDefault="001A7C33" w:rsidP="001A7C33">
      <w:pPr>
        <w:jc w:val="both"/>
        <w:rPr>
          <w:sz w:val="20"/>
        </w:rPr>
      </w:pPr>
      <w:r w:rsidRPr="001A7C33">
        <w:rPr>
          <w:sz w:val="20"/>
        </w:rPr>
        <w:t>4-42-64</w:t>
      </w:r>
    </w:p>
    <w:p w:rsidR="00C9408F" w:rsidRDefault="00C9408F" w:rsidP="004A7EFC">
      <w:pPr>
        <w:tabs>
          <w:tab w:val="left" w:pos="4536"/>
        </w:tabs>
        <w:ind w:left="4536" w:hanging="4536"/>
        <w:jc w:val="right"/>
        <w:rPr>
          <w:rFonts w:cs="Times New Roman"/>
          <w:szCs w:val="24"/>
        </w:rPr>
        <w:sectPr w:rsidR="00C9408F" w:rsidSect="00C9408F">
          <w:pgSz w:w="11906" w:h="16838"/>
          <w:pgMar w:top="1021" w:right="849" w:bottom="1021" w:left="1644" w:header="709" w:footer="709" w:gutter="0"/>
          <w:cols w:space="708"/>
          <w:docGrid w:linePitch="360"/>
        </w:sectPr>
      </w:pPr>
    </w:p>
    <w:p w:rsidR="005F1C0F" w:rsidRPr="00D63215" w:rsidRDefault="005F1C0F" w:rsidP="004A7EFC">
      <w:pPr>
        <w:tabs>
          <w:tab w:val="left" w:pos="4536"/>
        </w:tabs>
        <w:ind w:left="4536" w:hanging="4536"/>
        <w:jc w:val="right"/>
        <w:rPr>
          <w:rFonts w:cs="Times New Roman"/>
          <w:szCs w:val="24"/>
        </w:rPr>
      </w:pPr>
      <w:r w:rsidRPr="00D63215">
        <w:rPr>
          <w:rFonts w:cs="Times New Roman"/>
          <w:szCs w:val="24"/>
        </w:rPr>
        <w:lastRenderedPageBreak/>
        <w:t>Приложение</w:t>
      </w:r>
    </w:p>
    <w:p w:rsidR="005F1C0F" w:rsidRPr="00D63215" w:rsidRDefault="00D63215" w:rsidP="001A7C33">
      <w:pPr>
        <w:tabs>
          <w:tab w:val="left" w:pos="4536"/>
        </w:tabs>
        <w:ind w:left="9781"/>
        <w:jc w:val="both"/>
        <w:rPr>
          <w:rFonts w:cs="Times New Roman"/>
          <w:szCs w:val="24"/>
        </w:rPr>
      </w:pPr>
      <w:r w:rsidRPr="00D63215">
        <w:rPr>
          <w:rFonts w:cs="Times New Roman"/>
          <w:szCs w:val="24"/>
        </w:rPr>
        <w:t xml:space="preserve">к постановлению </w:t>
      </w:r>
      <w:r w:rsidR="00F55364">
        <w:rPr>
          <w:rFonts w:cs="Times New Roman"/>
          <w:szCs w:val="24"/>
        </w:rPr>
        <w:t>а</w:t>
      </w:r>
      <w:r w:rsidRPr="00D63215">
        <w:rPr>
          <w:rFonts w:cs="Times New Roman"/>
          <w:szCs w:val="24"/>
        </w:rPr>
        <w:t>дминистрации</w:t>
      </w:r>
      <w:r w:rsidR="004A7EFC">
        <w:rPr>
          <w:rFonts w:cs="Times New Roman"/>
          <w:szCs w:val="24"/>
        </w:rPr>
        <w:t xml:space="preserve"> </w:t>
      </w:r>
      <w:r w:rsidR="00F55364">
        <w:rPr>
          <w:rFonts w:cs="Times New Roman"/>
          <w:szCs w:val="24"/>
        </w:rPr>
        <w:t>Краснокаменского муниципального округа</w:t>
      </w:r>
      <w:r w:rsidR="00427790" w:rsidRPr="00D63215">
        <w:rPr>
          <w:rFonts w:cs="Times New Roman"/>
          <w:szCs w:val="24"/>
        </w:rPr>
        <w:t xml:space="preserve"> Забайкальского края</w:t>
      </w:r>
    </w:p>
    <w:p w:rsidR="005F1C0F" w:rsidRPr="00D63215" w:rsidRDefault="005F1C0F" w:rsidP="001A7C33">
      <w:pPr>
        <w:tabs>
          <w:tab w:val="left" w:pos="4536"/>
          <w:tab w:val="right" w:pos="9413"/>
        </w:tabs>
        <w:ind w:left="9781"/>
        <w:jc w:val="both"/>
        <w:rPr>
          <w:rFonts w:cs="Times New Roman"/>
          <w:i/>
          <w:szCs w:val="24"/>
        </w:rPr>
      </w:pPr>
      <w:r w:rsidRPr="00D63215">
        <w:rPr>
          <w:rFonts w:cs="Times New Roman"/>
          <w:szCs w:val="24"/>
        </w:rPr>
        <w:t>от</w:t>
      </w:r>
      <w:r w:rsidR="009836B6">
        <w:rPr>
          <w:rFonts w:cs="Times New Roman"/>
          <w:szCs w:val="24"/>
        </w:rPr>
        <w:t xml:space="preserve"> 25.02.</w:t>
      </w:r>
      <w:r w:rsidR="00F55364">
        <w:rPr>
          <w:rFonts w:cs="Times New Roman"/>
          <w:szCs w:val="24"/>
        </w:rPr>
        <w:t>202</w:t>
      </w:r>
      <w:r w:rsidR="001A7C33">
        <w:rPr>
          <w:rFonts w:cs="Times New Roman"/>
          <w:szCs w:val="24"/>
        </w:rPr>
        <w:t>6</w:t>
      </w:r>
      <w:r w:rsidR="00F55364">
        <w:rPr>
          <w:rFonts w:cs="Times New Roman"/>
          <w:szCs w:val="24"/>
        </w:rPr>
        <w:t xml:space="preserve">     </w:t>
      </w:r>
      <w:r w:rsidRPr="00D63215">
        <w:rPr>
          <w:rFonts w:cs="Times New Roman"/>
          <w:szCs w:val="24"/>
        </w:rPr>
        <w:t xml:space="preserve"> №</w:t>
      </w:r>
      <w:r w:rsidR="009836B6">
        <w:rPr>
          <w:rFonts w:cs="Times New Roman"/>
          <w:szCs w:val="24"/>
        </w:rPr>
        <w:t xml:space="preserve"> 20</w:t>
      </w:r>
    </w:p>
    <w:p w:rsidR="005F1C0F" w:rsidRDefault="005F1C0F" w:rsidP="00C9408F">
      <w:pPr>
        <w:jc w:val="both"/>
        <w:rPr>
          <w:rFonts w:cs="Times New Roman"/>
          <w:sz w:val="28"/>
          <w:szCs w:val="28"/>
        </w:rPr>
      </w:pPr>
    </w:p>
    <w:p w:rsidR="00C9408F" w:rsidRDefault="00C9408F" w:rsidP="00C9408F">
      <w:pPr>
        <w:jc w:val="center"/>
        <w:rPr>
          <w:rFonts w:cs="Times New Roman"/>
          <w:szCs w:val="24"/>
        </w:rPr>
      </w:pPr>
      <w:r w:rsidRPr="00C9408F">
        <w:rPr>
          <w:rFonts w:cs="Times New Roman"/>
          <w:szCs w:val="24"/>
        </w:rPr>
        <w:t>Приложение к муниципальной программе</w:t>
      </w:r>
      <w:proofErr w:type="gramStart"/>
      <w:r w:rsidRPr="00C9408F">
        <w:rPr>
          <w:rFonts w:cs="Times New Roman"/>
          <w:szCs w:val="24"/>
        </w:rPr>
        <w:t xml:space="preserve">   </w:t>
      </w:r>
      <w:r w:rsidR="009836B6">
        <w:rPr>
          <w:rFonts w:cs="Times New Roman"/>
          <w:szCs w:val="24"/>
        </w:rPr>
        <w:t>«</w:t>
      </w:r>
      <w:proofErr w:type="gramEnd"/>
      <w:r w:rsidRPr="00C9408F">
        <w:rPr>
          <w:rFonts w:cs="Times New Roman"/>
          <w:szCs w:val="24"/>
        </w:rPr>
        <w:t>Управление  муниципальными финансами и муниципальным  долгом</w:t>
      </w:r>
      <w:r w:rsidR="009836B6">
        <w:rPr>
          <w:rFonts w:cs="Times New Roman"/>
          <w:szCs w:val="24"/>
        </w:rPr>
        <w:t>»</w:t>
      </w:r>
      <w:r w:rsidRPr="00C9408F">
        <w:rPr>
          <w:rFonts w:cs="Times New Roman"/>
          <w:szCs w:val="24"/>
        </w:rPr>
        <w:t>"</w:t>
      </w:r>
    </w:p>
    <w:p w:rsidR="00C9408F" w:rsidRDefault="00C9408F" w:rsidP="00C9408F">
      <w:pPr>
        <w:jc w:val="center"/>
        <w:rPr>
          <w:rFonts w:cs="Times New Roman"/>
          <w:szCs w:val="24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851"/>
        <w:gridCol w:w="850"/>
        <w:gridCol w:w="2410"/>
        <w:gridCol w:w="850"/>
        <w:gridCol w:w="1276"/>
        <w:gridCol w:w="1276"/>
        <w:gridCol w:w="1276"/>
        <w:gridCol w:w="1275"/>
        <w:gridCol w:w="1418"/>
      </w:tblGrid>
      <w:tr w:rsidR="001A7C33" w:rsidRPr="001A7C33" w:rsidTr="001A7C33">
        <w:trPr>
          <w:trHeight w:val="51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 xml:space="preserve">Наименование целей, задач, подпрограмм, основных мероприятий, мероприятий, ведомственных целевых </w:t>
            </w:r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>программ,  показателей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Единицы измерения показателей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Методика расчета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Сроки реализации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1A7C33" w:rsidRPr="001A7C33" w:rsidTr="001A7C33">
        <w:trPr>
          <w:trHeight w:val="1020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3" w:rsidRPr="001A7C33" w:rsidRDefault="001A7C33" w:rsidP="001A7C33">
            <w:pPr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C33" w:rsidRPr="001A7C33" w:rsidRDefault="001A7C33" w:rsidP="001A7C33">
            <w:pPr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3" w:rsidRPr="001A7C33" w:rsidRDefault="001A7C33" w:rsidP="001A7C33">
            <w:pPr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3" w:rsidRPr="001A7C33" w:rsidRDefault="001A7C33" w:rsidP="001A7C33">
            <w:pPr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3" w:rsidRPr="001A7C33" w:rsidRDefault="001A7C33" w:rsidP="001A7C33">
            <w:pPr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Итого</w:t>
            </w:r>
          </w:p>
        </w:tc>
      </w:tr>
      <w:tr w:rsidR="001A7C33" w:rsidRPr="001A7C33" w:rsidTr="001A7C33">
        <w:trPr>
          <w:trHeight w:val="2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гр.1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гр.2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гр.3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гр.4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гр.5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гр.6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гр.7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гр.8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гр.9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гр.11</w:t>
            </w:r>
          </w:p>
        </w:tc>
      </w:tr>
      <w:tr w:rsidR="001A7C33" w:rsidRPr="001A7C33" w:rsidTr="001A7C33">
        <w:trPr>
          <w:trHeight w:val="10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Цель: сохранение финансовой стабильности в долгосрочной перспективе на основе совершенствования управления муниципальными финансами и повышения их открытости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2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Финансирование за счет источников: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F95459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1 187</w:t>
            </w:r>
            <w:r w:rsidR="00F95459">
              <w:rPr>
                <w:rFonts w:cs="Times New Roman"/>
                <w:b/>
                <w:bCs/>
                <w:sz w:val="20"/>
                <w:lang w:eastAsia="ru-RU"/>
              </w:rPr>
              <w:t> 794,8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1 163 183,6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1 268 641,9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1 437 891,2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F95459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5 057</w:t>
            </w:r>
            <w:r w:rsidR="00F95459">
              <w:rPr>
                <w:rFonts w:cs="Times New Roman"/>
                <w:b/>
                <w:bCs/>
                <w:sz w:val="20"/>
                <w:lang w:eastAsia="ru-RU"/>
              </w:rPr>
              <w:t> </w:t>
            </w: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5</w:t>
            </w:r>
            <w:r w:rsidR="00F95459">
              <w:rPr>
                <w:rFonts w:cs="Times New Roman"/>
                <w:b/>
                <w:bCs/>
                <w:sz w:val="20"/>
                <w:lang w:eastAsia="ru-RU"/>
              </w:rPr>
              <w:t>11,5</w:t>
            </w:r>
          </w:p>
        </w:tc>
      </w:tr>
      <w:tr w:rsidR="001A7C33" w:rsidRPr="001A7C33" w:rsidTr="001A7C33">
        <w:trPr>
          <w:trHeight w:val="2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 xml:space="preserve"> - 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1 186 948,8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1 163 183,6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1 268 641,9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1 437 891,2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F95459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5 056</w:t>
            </w:r>
            <w:r w:rsidR="00F95459">
              <w:rPr>
                <w:rFonts w:cs="Times New Roman"/>
                <w:b/>
                <w:bCs/>
                <w:sz w:val="20"/>
                <w:lang w:eastAsia="ru-RU"/>
              </w:rPr>
              <w:t> 635,0</w:t>
            </w:r>
          </w:p>
        </w:tc>
      </w:tr>
      <w:tr w:rsidR="00F95459" w:rsidRPr="001A7C33" w:rsidTr="00F95459">
        <w:trPr>
          <w:trHeight w:val="3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59" w:rsidRPr="00F95459" w:rsidRDefault="00F95459" w:rsidP="001A7C33">
            <w:pPr>
              <w:jc w:val="both"/>
              <w:rPr>
                <w:rFonts w:cs="Times New Roman"/>
                <w:b/>
                <w:sz w:val="20"/>
                <w:lang w:eastAsia="ru-RU"/>
              </w:rPr>
            </w:pPr>
            <w:r w:rsidRPr="00F95459">
              <w:rPr>
                <w:rFonts w:cs="Times New Roman"/>
                <w:b/>
                <w:sz w:val="20"/>
                <w:lang w:eastAsia="ru-RU"/>
              </w:rPr>
              <w:t xml:space="preserve"> - бюджет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59" w:rsidRPr="001A7C33" w:rsidRDefault="00F95459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5459" w:rsidRPr="001A7C33" w:rsidRDefault="00F95459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5459" w:rsidRPr="001A7C33" w:rsidRDefault="00F95459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59" w:rsidRPr="001A7C33" w:rsidRDefault="00F95459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59" w:rsidRPr="00F95459" w:rsidRDefault="00F95459" w:rsidP="001A7C33">
            <w:pPr>
              <w:jc w:val="center"/>
              <w:rPr>
                <w:rFonts w:cs="Times New Roman"/>
                <w:b/>
                <w:sz w:val="20"/>
                <w:lang w:eastAsia="ru-RU"/>
              </w:rPr>
            </w:pPr>
            <w:r w:rsidRPr="00F95459">
              <w:rPr>
                <w:rFonts w:cs="Times New Roman"/>
                <w:b/>
                <w:sz w:val="20"/>
                <w:lang w:eastAsia="ru-RU"/>
              </w:rPr>
              <w:t>876,5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459" w:rsidRPr="00F95459" w:rsidRDefault="00F95459" w:rsidP="001A7C33">
            <w:pPr>
              <w:jc w:val="center"/>
              <w:rPr>
                <w:rFonts w:cs="Times New Roman"/>
                <w:b/>
                <w:sz w:val="20"/>
                <w:lang w:eastAsia="ru-RU"/>
              </w:rPr>
            </w:pPr>
            <w:r w:rsidRPr="00F95459">
              <w:rPr>
                <w:rFonts w:cs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459" w:rsidRPr="00F95459" w:rsidRDefault="00F95459" w:rsidP="001A7C33">
            <w:pPr>
              <w:jc w:val="center"/>
              <w:rPr>
                <w:rFonts w:cs="Times New Roman"/>
                <w:b/>
                <w:sz w:val="20"/>
                <w:lang w:eastAsia="ru-RU"/>
              </w:rPr>
            </w:pPr>
            <w:r w:rsidRPr="00F95459">
              <w:rPr>
                <w:rFonts w:cs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459" w:rsidRPr="00F95459" w:rsidRDefault="00F95459" w:rsidP="001A7C33">
            <w:pPr>
              <w:jc w:val="center"/>
              <w:rPr>
                <w:rFonts w:cs="Times New Roman"/>
                <w:b/>
                <w:sz w:val="20"/>
                <w:lang w:eastAsia="ru-RU"/>
              </w:rPr>
            </w:pPr>
            <w:r w:rsidRPr="00F95459">
              <w:rPr>
                <w:rFonts w:cs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459" w:rsidRPr="00F95459" w:rsidRDefault="00F95459" w:rsidP="001A7C33">
            <w:pPr>
              <w:jc w:val="center"/>
              <w:rPr>
                <w:rFonts w:cs="Times New Roman"/>
                <w:b/>
                <w:sz w:val="20"/>
                <w:lang w:eastAsia="ru-RU"/>
              </w:rPr>
            </w:pPr>
            <w:r w:rsidRPr="00F95459">
              <w:rPr>
                <w:rFonts w:cs="Times New Roman"/>
                <w:b/>
                <w:sz w:val="20"/>
                <w:lang w:eastAsia="ru-RU"/>
              </w:rPr>
              <w:t>876,5</w:t>
            </w:r>
          </w:p>
        </w:tc>
      </w:tr>
      <w:tr w:rsidR="001A7C33" w:rsidRPr="001A7C33" w:rsidTr="001A7C33">
        <w:trPr>
          <w:trHeight w:val="13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«Отношение дефицита бюджета муниципального округа к общему годовому объему доходов бюджета муниципального округа (без учета объема безвозмездных поступлений)»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ПЦ1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Деф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/ Д * 100, где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Деф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– дефицит бюджета муниципального округа, Д – доходы бюджета муниципального округа без учета безвозмездных поступлений, </w:t>
            </w:r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>предусмотренные  решением</w:t>
            </w:r>
            <w:proofErr w:type="gramEnd"/>
            <w:r w:rsidRPr="001A7C33">
              <w:rPr>
                <w:rFonts w:cs="Times New Roman"/>
                <w:sz w:val="20"/>
                <w:lang w:eastAsia="ru-RU"/>
              </w:rPr>
              <w:t xml:space="preserve"> о бюджете на отчетный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</w:t>
            </w:r>
          </w:p>
        </w:tc>
      </w:tr>
      <w:tr w:rsidR="001A7C33" w:rsidRPr="001A7C33" w:rsidTr="001A7C33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lastRenderedPageBreak/>
              <w:t>Показатель «Качество управления муниципальными финансами муниципального округа по оценке Министерства финансов Забайкальского края»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ПЦ2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Степень качества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Абсолютный показатель, определяется в соответствии с  методологией, утвержденной Министерством финансов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</w:t>
            </w:r>
          </w:p>
        </w:tc>
      </w:tr>
      <w:tr w:rsidR="001A7C33" w:rsidRPr="001A7C33" w:rsidTr="001A7C33">
        <w:trPr>
          <w:trHeight w:val="184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«Темпы роста налоговых и неналоговых доходов  бюджета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ПЦ3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 xml:space="preserve">[ДН(n)+ ДНН(n)] / [ДН(n-1) + ДНН(n-1)], где ДН(n), ДН(n-1) – налоговые доходы о бюджета муниципального округа в отчетном году, в году, предшествующему </w:t>
            </w:r>
            <w:proofErr w:type="spellStart"/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>отчетному;ДНН</w:t>
            </w:r>
            <w:proofErr w:type="spellEnd"/>
            <w:proofErr w:type="gramEnd"/>
            <w:r w:rsidRPr="001A7C33">
              <w:rPr>
                <w:rFonts w:cs="Times New Roman"/>
                <w:sz w:val="20"/>
                <w:lang w:eastAsia="ru-RU"/>
              </w:rPr>
              <w:t>(n), ДНН(n-1) – неналоговые доходы  бюджета муниципального округа в отчетном году, в году, предшествующему отчетному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</w:t>
            </w:r>
          </w:p>
        </w:tc>
      </w:tr>
      <w:tr w:rsidR="001A7C33" w:rsidRPr="001A7C33" w:rsidTr="001A7C33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«Информация  о бюджете муниципального округа в требуемом формате размещена на официальном веб-сайте Краснокаменского муниципального округа  Забайкальского края в информационно-телекоммуникационной сети  «Интернет» www.adminkr.ru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ПЦ4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Да/нет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да</w:t>
            </w:r>
          </w:p>
        </w:tc>
      </w:tr>
      <w:tr w:rsidR="001A7C33" w:rsidRPr="001A7C33" w:rsidTr="001A7C33">
        <w:trPr>
          <w:trHeight w:val="79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Задача 1. «Мобилизация доходных источников и оптимизация расходов бюджета муниципального округа»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Подпрограмма «Обеспечение сбалансированности и устойчивости бюджета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1.1.    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2025-2027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финансирование за счет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1 164 911,7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1 140 284,2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1 246 645,8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1 414 904,7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4 966 746,4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lastRenderedPageBreak/>
              <w:t>Показатель «Объем налоговых и неналоговых доходов бюджета муниципального округа»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1.1-ПП1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Абсолютный показатель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1 164 911,7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1 140 284,2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1 246 645,8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1 414 904,7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4 966 746,4</w:t>
            </w:r>
          </w:p>
        </w:tc>
      </w:tr>
      <w:tr w:rsidR="001A7C33" w:rsidRPr="001A7C33" w:rsidTr="001A7C33">
        <w:trPr>
          <w:trHeight w:val="13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«Доля публичных нормативных обязательств, исполненных в требуемом объеме»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1.1-ПП2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ПНОисп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/ ПНО * 100, где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ПНОисп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– фактический объем расходов на исполнение публичных нормативных обязательств, ПНО – объем расходов, необходимых на исполнение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100</w:t>
            </w:r>
          </w:p>
        </w:tc>
      </w:tr>
      <w:tr w:rsidR="001A7C33" w:rsidRPr="001A7C33" w:rsidTr="001A7C33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«Просроченная задолженность бюджета муниципального округа по исполнению обязательств перед гражданами»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1.1.-ПП3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Абсолютный показатель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0</w:t>
            </w:r>
          </w:p>
        </w:tc>
      </w:tr>
      <w:tr w:rsidR="001A7C33" w:rsidRPr="001A7C33" w:rsidTr="001A7C33">
        <w:trPr>
          <w:trHeight w:val="15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«Доля просроченной кредиторской задолженности в расходах  бюджета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Зкпр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/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Рк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* 100, </w:t>
            </w:r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 xml:space="preserve">где 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Зкпр</w:t>
            </w:r>
            <w:proofErr w:type="spellEnd"/>
            <w:proofErr w:type="gramEnd"/>
            <w:r w:rsidRPr="001A7C33">
              <w:rPr>
                <w:rFonts w:cs="Times New Roman"/>
                <w:sz w:val="20"/>
                <w:lang w:eastAsia="ru-RU"/>
              </w:rPr>
              <w:t xml:space="preserve"> – объем просроченной кредиторской задолженности  консолидированного бюджета муниципального округа на 1 число года, следующего за отчетным,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Рк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– расходы консолидированного бюджета муниципального округа в отчетном году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0</w:t>
            </w:r>
          </w:p>
        </w:tc>
      </w:tr>
      <w:tr w:rsidR="001A7C33" w:rsidRPr="001A7C33" w:rsidTr="001A7C33">
        <w:trPr>
          <w:trHeight w:val="105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«Доля оптимизированных расходов в общем объеме расходов бюджета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1.1-ПП5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Роптим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/ Р * 100, где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Роптим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– оптимизированные расходы в отчетном </w:t>
            </w:r>
            <w:proofErr w:type="spellStart"/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>году;Р</w:t>
            </w:r>
            <w:proofErr w:type="spellEnd"/>
            <w:proofErr w:type="gramEnd"/>
            <w:r w:rsidRPr="001A7C33">
              <w:rPr>
                <w:rFonts w:cs="Times New Roman"/>
                <w:sz w:val="20"/>
                <w:lang w:eastAsia="ru-RU"/>
              </w:rPr>
              <w:t xml:space="preserve"> – общий объем расходов бюджета муниципального округа в отчетном году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lastRenderedPageBreak/>
              <w:t>Основное мероприятие «Организация и осуществление бюджетного процесса»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1.1.1.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2025-2028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2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финансирование за счет бюджета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 xml:space="preserve">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 xml:space="preserve"> -</w:t>
            </w:r>
          </w:p>
        </w:tc>
      </w:tr>
      <w:tr w:rsidR="001A7C33" w:rsidRPr="001A7C33" w:rsidTr="001A7C33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Мероприятие «Современное и качественное составление проекта бюджета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1.1.1.1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2025-2028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«Решение  о бюджете муниципального округа принято до начала финансового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>1.1.1.1.-</w:t>
            </w:r>
            <w:proofErr w:type="gramEnd"/>
            <w:r w:rsidRPr="001A7C33">
              <w:rPr>
                <w:rFonts w:cs="Times New Roman"/>
                <w:sz w:val="20"/>
                <w:lang w:eastAsia="ru-RU"/>
              </w:rPr>
              <w:t>ПМ1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Да/нет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</w:tr>
      <w:tr w:rsidR="001A7C33" w:rsidRPr="001A7C33" w:rsidTr="001A7C33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Мероприятие «Организация исполнения бюджета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1.1.1.2.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2025-2028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2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финансирование за счет бюджета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</w:tr>
      <w:tr w:rsidR="001A7C33" w:rsidRPr="001A7C33" w:rsidTr="001A7C33">
        <w:trPr>
          <w:trHeight w:val="10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«Доля операций по исполнению бюджета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>1.1.1.2.-</w:t>
            </w:r>
            <w:proofErr w:type="gramEnd"/>
            <w:r w:rsidRPr="001A7C33">
              <w:rPr>
                <w:rFonts w:cs="Times New Roman"/>
                <w:sz w:val="20"/>
                <w:lang w:eastAsia="ru-RU"/>
              </w:rPr>
              <w:t xml:space="preserve"> ПМ1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Рф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/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Рп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* 100, где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Рф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– фактические расходы бюджета муниципального округа в отчетном году,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Рп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– расходы по уточненному плану бюджета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100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Мероприятие «Своевременное и качественное составление бюджетной отчетности»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1.1.1.3.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2025-2028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</w:tr>
      <w:tr w:rsidR="001A7C33" w:rsidRPr="001A7C33" w:rsidTr="001A7C33">
        <w:trPr>
          <w:trHeight w:val="2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финансирование за счет бюджета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</w:tr>
      <w:tr w:rsidR="001A7C33" w:rsidRPr="001A7C33" w:rsidTr="001A7C33">
        <w:trPr>
          <w:trHeight w:val="10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«Отчетность об исполнении консолидированного бюджета муниципального округа предоставлена в Министерство финансов Забайкальского края в установленные сроки»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>1.1.1.3.-</w:t>
            </w:r>
            <w:proofErr w:type="gramEnd"/>
            <w:r w:rsidRPr="001A7C33">
              <w:rPr>
                <w:rFonts w:cs="Times New Roman"/>
                <w:sz w:val="20"/>
                <w:lang w:eastAsia="ru-RU"/>
              </w:rPr>
              <w:t xml:space="preserve"> ПМ1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Да/нет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Основное мероприятие «Стимулирование расширения применения программно-целевых методов»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1.1.2.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</w:tr>
      <w:tr w:rsidR="001A7C33" w:rsidRPr="001A7C33" w:rsidTr="001A7C33">
        <w:trPr>
          <w:trHeight w:val="2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финансирование за счет бюджета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</w:tr>
      <w:tr w:rsidR="001A7C33" w:rsidRPr="001A7C33" w:rsidTr="001A7C33">
        <w:trPr>
          <w:trHeight w:val="1056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lastRenderedPageBreak/>
              <w:t>Показатель «Доля расходов, распределенных по муниципальным программам, в общем объеме расходов бюджета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1.1.2. – ПОМ1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Рмп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/ Р * </w:t>
            </w:r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>100,где</w:t>
            </w:r>
            <w:proofErr w:type="gramEnd"/>
            <w:r w:rsidRPr="001A7C33">
              <w:rPr>
                <w:rFonts w:cs="Times New Roman"/>
                <w:sz w:val="20"/>
                <w:lang w:eastAsia="ru-RU"/>
              </w:rPr>
              <w:t xml:space="preserve">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Рмп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– общий объем расходов, распределенный по муниципальным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программам,Р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общий объем расходов бюджета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</w:tr>
      <w:tr w:rsidR="001A7C33" w:rsidRPr="001A7C33" w:rsidTr="001A7C33">
        <w:trPr>
          <w:trHeight w:val="264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Мероприятие «Внесение изменений в методологию составления проекта бюджета в условиях перехода к программному бюджету»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1.1.2.1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750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3" w:rsidRPr="001A7C33" w:rsidRDefault="001A7C33" w:rsidP="001A7C33">
            <w:pPr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3" w:rsidRPr="001A7C33" w:rsidRDefault="001A7C33" w:rsidP="001A7C33">
            <w:pPr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3" w:rsidRPr="001A7C33" w:rsidRDefault="001A7C33" w:rsidP="001A7C33">
            <w:pPr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3" w:rsidRPr="001A7C33" w:rsidRDefault="001A7C33" w:rsidP="001A7C33">
            <w:pPr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3" w:rsidRPr="001A7C33" w:rsidRDefault="001A7C33" w:rsidP="001A7C33">
            <w:pPr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3" w:rsidRPr="001A7C33" w:rsidRDefault="001A7C33" w:rsidP="001A7C33">
            <w:pPr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3" w:rsidRPr="001A7C33" w:rsidRDefault="001A7C33" w:rsidP="001A7C33">
            <w:pPr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3" w:rsidRPr="001A7C33" w:rsidRDefault="001A7C33" w:rsidP="001A7C33">
            <w:pPr>
              <w:rPr>
                <w:rFonts w:cs="Times New Roman"/>
                <w:sz w:val="20"/>
                <w:lang w:eastAsia="ru-RU"/>
              </w:rPr>
            </w:pPr>
          </w:p>
        </w:tc>
      </w:tr>
      <w:tr w:rsidR="001A7C33" w:rsidRPr="001A7C33" w:rsidTr="001A7C33">
        <w:trPr>
          <w:trHeight w:val="2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финансирование за счет бюджета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</w:tr>
      <w:tr w:rsidR="001A7C33" w:rsidRPr="001A7C33" w:rsidTr="001A7C33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«Методология позволяет формировать бюджет муниципального округа по программным принципам»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>1.1.2.1.-</w:t>
            </w:r>
            <w:proofErr w:type="gramEnd"/>
            <w:r w:rsidRPr="001A7C33">
              <w:rPr>
                <w:rFonts w:cs="Times New Roman"/>
                <w:sz w:val="20"/>
                <w:lang w:eastAsia="ru-RU"/>
              </w:rPr>
              <w:t>ПМ1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Да/нет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Основное мероприятие «Меры по повышению точности планирования доходов бюджета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1.1.3.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2025-2028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2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финансирование за счет бюджета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</w:tr>
      <w:tr w:rsidR="001A7C33" w:rsidRPr="001A7C33" w:rsidTr="001A7C33">
        <w:trPr>
          <w:trHeight w:val="184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«Степень фактического выполнения плана по сбору налоговых и неналоговых доходов в бюджет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>1.1.3.-</w:t>
            </w:r>
            <w:proofErr w:type="gramEnd"/>
            <w:r w:rsidRPr="001A7C33">
              <w:rPr>
                <w:rFonts w:cs="Times New Roman"/>
                <w:sz w:val="20"/>
                <w:lang w:eastAsia="ru-RU"/>
              </w:rPr>
              <w:t>ПОМ1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(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ДНф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+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ДННф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) / (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ДНпл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+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ДННпл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) * 100, где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ДНф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,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ДННф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– фактический объем налоговых и неналоговых доходов бюджета муниципального округа в отчетном году,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ДНпл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,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ДННпл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– плановый (уточненный) объем налоговых и неналоговых доходов бюджета муниципального округа в отчетном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</w:tr>
      <w:tr w:rsidR="001A7C33" w:rsidRPr="001A7C33" w:rsidTr="001A7C33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 xml:space="preserve">Мероприятие «Планирование доходов в соответствии с утвержденной методикой прогнозирования доходов бюджета </w:t>
            </w:r>
            <w:r w:rsidRPr="001A7C33">
              <w:rPr>
                <w:rFonts w:cs="Times New Roman"/>
                <w:sz w:val="20"/>
                <w:lang w:eastAsia="ru-RU"/>
              </w:rPr>
              <w:lastRenderedPageBreak/>
              <w:t>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lastRenderedPageBreak/>
              <w:t>1.1.3.1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финансирование за счет бюджета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</w:tr>
      <w:tr w:rsidR="001A7C33" w:rsidRPr="001A7C33" w:rsidTr="001A7C33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Показатель: «Наличие нормативного акта, утверждающего Методику прогнозирования доходов бюджета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>1.1.3.1.-</w:t>
            </w:r>
            <w:proofErr w:type="gramEnd"/>
            <w:r w:rsidRPr="001A7C33">
              <w:rPr>
                <w:rFonts w:cs="Times New Roman"/>
                <w:sz w:val="20"/>
                <w:lang w:eastAsia="ru-RU"/>
              </w:rPr>
              <w:t xml:space="preserve"> ПМ1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Да/нет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</w:tr>
      <w:tr w:rsidR="001A7C33" w:rsidRPr="001A7C33" w:rsidTr="001A7C33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Мероприятие «Мобилизация поступления доходов в бюджет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1.1.3.2.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2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финансирование за счет бюджета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</w:tr>
      <w:tr w:rsidR="001A7C33" w:rsidRPr="001A7C33" w:rsidTr="001A7C33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«Проведение ежеквартальных заседаний Межведомственной комиссии по мобилизации доходов в бюджет муниципального округа и контролю за соблюдением налоговой дисциплины»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>1.1.3.2.-</w:t>
            </w:r>
            <w:proofErr w:type="gramEnd"/>
            <w:r w:rsidRPr="001A7C33">
              <w:rPr>
                <w:rFonts w:cs="Times New Roman"/>
                <w:sz w:val="20"/>
                <w:lang w:eastAsia="ru-RU"/>
              </w:rPr>
              <w:t>ПМ1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Ед.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Абсолютный показатель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</w:tr>
      <w:tr w:rsidR="001A7C33" w:rsidRPr="001A7C33" w:rsidTr="001A7C33">
        <w:trPr>
          <w:trHeight w:val="9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Задача 2 «Повышение эффективности управления муниципальным долгом муниципального округа в долгосрочной перспективе»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Подпрограмма «Управление муниципальным долгом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1.2.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2025-2028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финансирование за счет бюджета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1,2</w:t>
            </w:r>
          </w:p>
        </w:tc>
      </w:tr>
      <w:tr w:rsidR="001A7C33" w:rsidRPr="001A7C33" w:rsidTr="001A7C33">
        <w:trPr>
          <w:trHeight w:val="10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«Отношение объема муниципального долга к утвержденному годовому объему доходов бюджета муниципального округа  без учета утвержденного объема безвозмездных поступлений»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>1.2.-</w:t>
            </w:r>
            <w:proofErr w:type="gramEnd"/>
            <w:r w:rsidRPr="001A7C33">
              <w:rPr>
                <w:rFonts w:cs="Times New Roman"/>
                <w:sz w:val="20"/>
                <w:lang w:eastAsia="ru-RU"/>
              </w:rPr>
              <w:t>ПП1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МД / Д * 100, где МД – объем муниципального долга бюджета муниципального округа, Д – доходы бюджета муниципального округа без учета безвозмездных поступлений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2025-2028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Не выше 15%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«Просроченная задолженность по муниципальному долгу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>1.2.-</w:t>
            </w:r>
            <w:proofErr w:type="gramEnd"/>
            <w:r w:rsidRPr="001A7C33">
              <w:rPr>
                <w:rFonts w:cs="Times New Roman"/>
                <w:sz w:val="20"/>
                <w:lang w:eastAsia="ru-RU"/>
              </w:rPr>
              <w:t>ПП2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Абсолютный показатель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13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lastRenderedPageBreak/>
              <w:t>Показатель «Соотношение расходов на обслуживание муниципального долга муниципального округа с объемом расходов бюджета муниципального округа (без учета расходов, осуществляемых за счет субвенций)»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1.2.-ПП3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Робсл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/ Р * 100, где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Робсл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– расходы на обслуживание муниципального долга, Р- расходы бюджета муниципального округа в отчетном году без учета расходов, осуществляемых за счет субвенций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Не выше 0,5%</w:t>
            </w:r>
          </w:p>
        </w:tc>
      </w:tr>
      <w:tr w:rsidR="001A7C33" w:rsidRPr="001A7C33" w:rsidTr="001A7C33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Основное мероприятие «Выполнение требований бюджетного законодательства в сфере управления муниципальным долгом»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01.02.2001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2025-2028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2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финансирование за счет бюджета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1,2</w:t>
            </w:r>
          </w:p>
        </w:tc>
      </w:tr>
      <w:tr w:rsidR="001A7C33" w:rsidRPr="001A7C33" w:rsidTr="001A7C33">
        <w:trPr>
          <w:trHeight w:val="343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«Доля выполняемых требований бюджетного законодательства к управлению муниципальным долгом"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1.2.1 –ПОМ1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Твып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/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Туст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* 100, где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Твып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– число выполненных требований бюджетного законодательства к управлению муниципальным долгом (определяется на основании анализа положений решения о бюджете муниципального округа, отчетности о его исполнении, анализа муниципальной долговой книги),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Туст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– число установленных требований бюджетного законодательства к управлению муниципальным долгом (включая требования к составлению документов и к пороговым значениям параметров </w:t>
            </w:r>
            <w:r w:rsidRPr="001A7C33">
              <w:rPr>
                <w:rFonts w:cs="Times New Roman"/>
                <w:sz w:val="20"/>
                <w:lang w:eastAsia="ru-RU"/>
              </w:rPr>
              <w:lastRenderedPageBreak/>
              <w:t>размера муниципального долга и расходов на обслуживание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100</w:t>
            </w:r>
          </w:p>
        </w:tc>
      </w:tr>
      <w:tr w:rsidR="001A7C33" w:rsidRPr="001A7C33" w:rsidTr="001A7C33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«Ведение муниципальной долговой книги и представление информации из муниципальной долговой книги в Министерство финансов Забайкальского края»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1.2.1-ПОМ2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Да/нет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«Наличие программы муниципальных заимствований»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1.2.1.-ПОМ3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Да/нет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</w:tr>
      <w:tr w:rsidR="001A7C33" w:rsidRPr="001A7C33" w:rsidTr="001A7C33">
        <w:trPr>
          <w:trHeight w:val="2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Мероприятие «Обслуживание муниципального долга»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1.2.1.1.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2025-2028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2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 xml:space="preserve">финансирование за счет бюджета муниципального округа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1,2</w:t>
            </w:r>
          </w:p>
        </w:tc>
      </w:tr>
      <w:tr w:rsidR="001A7C33" w:rsidRPr="001A7C33" w:rsidTr="001A7C33">
        <w:trPr>
          <w:trHeight w:val="10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«Исполнение  обязательств перед бюджетом Забайкальского края»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1.2.1.1 –ПМ1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Опогаш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/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Онач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* 100, где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Опогаш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–объем погашенных процентов за обслуживание муниципального долга,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Онач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– объем начисленных процентов за обслуживание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100</w:t>
            </w:r>
          </w:p>
        </w:tc>
      </w:tr>
      <w:tr w:rsidR="001A7C33" w:rsidRPr="001A7C33" w:rsidTr="001A7C33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Задача 3 «Развитие муниципального внутреннего финансового контроля, внутреннего финансового контроля»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</w:tr>
      <w:tr w:rsidR="001A7C33" w:rsidRPr="001A7C33" w:rsidTr="001A7C33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lastRenderedPageBreak/>
              <w:t>Подпрограмма «Осуществление внутреннего муниципального финансового контроля, внутреннего  финансового контроля»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финансирование за счет средств бюджета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158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«Доля муниципальных программ, в отношении которых проведены проверки полноты и достоверности отчетности программ»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>1.4.-</w:t>
            </w:r>
            <w:proofErr w:type="gramEnd"/>
            <w:r w:rsidRPr="001A7C33">
              <w:rPr>
                <w:rFonts w:cs="Times New Roman"/>
                <w:sz w:val="20"/>
                <w:lang w:eastAsia="ru-RU"/>
              </w:rPr>
              <w:t>ПП1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МПпров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/ МП * 100, где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МПпров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– количество муниципальных программ, в отношении которых в отчетном году проведены проверки полноты и достоверности отчетности, МП – общее количество муниципальных программ, по которым в отчетном году имелась отчетность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</w:tr>
      <w:tr w:rsidR="001A7C33" w:rsidRPr="001A7C33" w:rsidTr="001A7C33">
        <w:trPr>
          <w:trHeight w:val="13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«Полнота выполнения плана проверок в рамках осуществления внутреннего муниципального финансового контроля»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>1.4.-</w:t>
            </w:r>
            <w:proofErr w:type="gramEnd"/>
            <w:r w:rsidRPr="001A7C33">
              <w:rPr>
                <w:rFonts w:cs="Times New Roman"/>
                <w:sz w:val="20"/>
                <w:lang w:eastAsia="ru-RU"/>
              </w:rPr>
              <w:t>ПП2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ПРф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/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ПРпа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* 100, где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ПРф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– количество фактических проведенных плановых проверок в отчетном году,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ПРпл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– количество проверок, предусмотренных планом проверок на отчетный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Основное мероприятие «Совершенствование правовой, методологической и организационной основ деятельности»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1.4.1.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финансирование за счет средств бюджета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</w:tr>
      <w:tr w:rsidR="001A7C33" w:rsidRPr="001A7C33" w:rsidTr="001A7C33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«Поддержание нормативной правовой базы по проведению контрольных мероприятий в актуальном состоянии»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1.4.1-ПОМ1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Да/нет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lastRenderedPageBreak/>
              <w:t>Основное мероприятие «Осуществление внутреннего муниципального финансового контроля»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 xml:space="preserve"> 1.4.1.1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2025-2028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финансирование за счет средств бюджета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</w:tr>
      <w:tr w:rsidR="001A7C33" w:rsidRPr="001A7C33" w:rsidTr="001A7C33">
        <w:trPr>
          <w:trHeight w:val="158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«Доля расходов бюджета муниципального округа, в отношении которых проведены мероприятий внутреннего муниципального финансового контроля»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1.4.2 –ПОМ1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Рвк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/ Р *100, где </w:t>
            </w: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Рвк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 xml:space="preserve"> – сумма расходов бюджета муниципального </w:t>
            </w:r>
            <w:proofErr w:type="spellStart"/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>округа,в</w:t>
            </w:r>
            <w:proofErr w:type="spellEnd"/>
            <w:proofErr w:type="gramEnd"/>
            <w:r w:rsidRPr="001A7C33">
              <w:rPr>
                <w:rFonts w:cs="Times New Roman"/>
                <w:sz w:val="20"/>
                <w:lang w:eastAsia="ru-RU"/>
              </w:rPr>
              <w:t xml:space="preserve"> отношении которых в отчетном году были проведены мероприятия внутреннего муниципального финансового контроля, Р – общий объем расходов бюджета муниципального округа в отчетном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</w:tr>
      <w:tr w:rsidR="001A7C33" w:rsidRPr="001A7C33" w:rsidTr="001A7C33">
        <w:trPr>
          <w:trHeight w:val="10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 xml:space="preserve">Мероприятие «Осуществление контроля за полнотой и достоверностью отчетности о </w:t>
            </w:r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>реализации  муниципальных</w:t>
            </w:r>
            <w:proofErr w:type="gramEnd"/>
            <w:r w:rsidRPr="001A7C33">
              <w:rPr>
                <w:rFonts w:cs="Times New Roman"/>
                <w:sz w:val="20"/>
                <w:lang w:eastAsia="ru-RU"/>
              </w:rPr>
              <w:t xml:space="preserve"> программ, в том числе отчетности об исполнении муниципальных заданий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1.4.2.1.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2025-2028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Количество муниципальных программ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>1.4.2.1.-</w:t>
            </w:r>
            <w:proofErr w:type="gramEnd"/>
            <w:r w:rsidRPr="001A7C33">
              <w:rPr>
                <w:rFonts w:cs="Times New Roman"/>
                <w:sz w:val="20"/>
                <w:lang w:eastAsia="ru-RU"/>
              </w:rPr>
              <w:t>ПМ1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ед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Абсолютный показатель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-</w:t>
            </w:r>
          </w:p>
        </w:tc>
      </w:tr>
      <w:tr w:rsidR="001A7C33" w:rsidRPr="001A7C33" w:rsidTr="001A7C33">
        <w:trPr>
          <w:trHeight w:val="10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Задача 4 «Создание организационных условий для реализации муниципальной программы и повышения открытости информации о бюджете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2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1.5.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2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Финансирование, всего, в том числе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F95459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22</w:t>
            </w:r>
            <w:r w:rsidR="00F95459">
              <w:rPr>
                <w:rFonts w:cs="Times New Roman"/>
                <w:b/>
                <w:bCs/>
                <w:sz w:val="20"/>
                <w:lang w:eastAsia="ru-RU"/>
              </w:rPr>
              <w:t> 881,9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22 899,4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21 996,1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22 986,5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F95459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F95459">
              <w:rPr>
                <w:rFonts w:cs="Times New Roman"/>
                <w:b/>
                <w:bCs/>
                <w:sz w:val="20"/>
                <w:lang w:eastAsia="ru-RU"/>
              </w:rPr>
              <w:t>90 763,9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Финансирование за счет средств бюджета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F95459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22</w:t>
            </w:r>
            <w:r w:rsidR="00F95459">
              <w:rPr>
                <w:rFonts w:cs="Times New Roman"/>
                <w:sz w:val="20"/>
                <w:lang w:eastAsia="ru-RU"/>
              </w:rPr>
              <w:t> 005,4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22 899,4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21 996,1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22 986,5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F95459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89</w:t>
            </w:r>
            <w:r w:rsidR="00F95459">
              <w:rPr>
                <w:rFonts w:cs="Times New Roman"/>
                <w:sz w:val="20"/>
                <w:lang w:eastAsia="ru-RU"/>
              </w:rPr>
              <w:t> 887,4</w:t>
            </w:r>
          </w:p>
        </w:tc>
      </w:tr>
      <w:tr w:rsidR="001A7C33" w:rsidRPr="001A7C33" w:rsidTr="001A7C33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 xml:space="preserve">Финансирование за счет средств дотации и иных межбюджетных трансфертов из бюджета Забайкальского края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876,5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876,5</w:t>
            </w:r>
          </w:p>
        </w:tc>
      </w:tr>
      <w:tr w:rsidR="001A7C33" w:rsidRPr="001A7C33" w:rsidTr="001A7C33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lastRenderedPageBreak/>
              <w:t>Основное мероприятие «Обеспечение выполнения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1.5.1.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F95459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22</w:t>
            </w:r>
            <w:r w:rsidR="00F95459">
              <w:rPr>
                <w:rFonts w:cs="Times New Roman"/>
                <w:b/>
                <w:bCs/>
                <w:sz w:val="20"/>
                <w:lang w:eastAsia="ru-RU"/>
              </w:rPr>
              <w:t> 881,9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22 899,4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21 996,1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22 986,5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F95459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90</w:t>
            </w:r>
            <w:r w:rsidR="00F95459">
              <w:rPr>
                <w:rFonts w:cs="Times New Roman"/>
                <w:b/>
                <w:bCs/>
                <w:sz w:val="20"/>
                <w:lang w:eastAsia="ru-RU"/>
              </w:rPr>
              <w:t> 763,9</w:t>
            </w:r>
          </w:p>
        </w:tc>
      </w:tr>
      <w:tr w:rsidR="001A7C33" w:rsidRPr="001A7C33" w:rsidTr="001A7C33">
        <w:trPr>
          <w:trHeight w:val="2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Финансирование, всего, в том числе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F95459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22</w:t>
            </w:r>
            <w:r w:rsidR="00F95459">
              <w:rPr>
                <w:rFonts w:cs="Times New Roman"/>
                <w:sz w:val="20"/>
                <w:lang w:eastAsia="ru-RU"/>
              </w:rPr>
              <w:t> 881,9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22 899,4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21 996,1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22 986,5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F95459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90</w:t>
            </w:r>
            <w:r w:rsidR="00F95459">
              <w:rPr>
                <w:rFonts w:cs="Times New Roman"/>
                <w:sz w:val="20"/>
                <w:lang w:eastAsia="ru-RU"/>
              </w:rPr>
              <w:t> 763,9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Финансирование за счет средств бюджета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F95459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22</w:t>
            </w:r>
            <w:r w:rsidR="00F95459">
              <w:rPr>
                <w:rFonts w:cs="Times New Roman"/>
                <w:sz w:val="20"/>
                <w:lang w:eastAsia="ru-RU"/>
              </w:rPr>
              <w:t> 005,4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22 899,4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21 996,1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22 986,5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F95459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89</w:t>
            </w:r>
            <w:r w:rsidR="00F95459">
              <w:rPr>
                <w:rFonts w:cs="Times New Roman"/>
                <w:sz w:val="20"/>
                <w:lang w:eastAsia="ru-RU"/>
              </w:rPr>
              <w:t> 887,4</w:t>
            </w:r>
          </w:p>
        </w:tc>
      </w:tr>
      <w:tr w:rsidR="001A7C33" w:rsidRPr="001A7C33" w:rsidTr="001A7C33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 xml:space="preserve">Финансирование за счет средств дотации и иных межбюджетных трансфертов из бюджета Забайкальского края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876,5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876,5</w:t>
            </w:r>
          </w:p>
        </w:tc>
      </w:tr>
      <w:tr w:rsidR="001A7C33" w:rsidRPr="001A7C33" w:rsidTr="001A7C33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Основное мероприятие «Реализация мер по повышению открытости бюджета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1.5.2.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2025-2028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 w:rsidRPr="001A7C33">
              <w:rPr>
                <w:rFonts w:cs="Times New Roman"/>
                <w:b/>
                <w:bCs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«Повышение открытости бюджета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>1.5.2.-</w:t>
            </w:r>
            <w:proofErr w:type="gramEnd"/>
            <w:r w:rsidRPr="001A7C33">
              <w:rPr>
                <w:rFonts w:cs="Times New Roman"/>
                <w:sz w:val="20"/>
                <w:lang w:eastAsia="ru-RU"/>
              </w:rPr>
              <w:t>ПОМ1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Мероприятие «Размещение  информации о бюджете муниципального округа на официальном сайте администрации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1.5.2.1.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2025-2028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Финансирование за счет средств бюджета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spellStart"/>
            <w:r w:rsidRPr="001A7C33">
              <w:rPr>
                <w:rFonts w:cs="Times New Roman"/>
                <w:sz w:val="20"/>
                <w:lang w:eastAsia="ru-RU"/>
              </w:rPr>
              <w:t>Тыс.руб</w:t>
            </w:r>
            <w:proofErr w:type="spellEnd"/>
            <w:r w:rsidRPr="001A7C33">
              <w:rPr>
                <w:rFonts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  <w:tr w:rsidR="001A7C33" w:rsidRPr="001A7C33" w:rsidTr="001A7C33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both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Показатель «Наличие информации на сайте»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proofErr w:type="gramStart"/>
            <w:r w:rsidRPr="001A7C33">
              <w:rPr>
                <w:rFonts w:cs="Times New Roman"/>
                <w:sz w:val="20"/>
                <w:lang w:eastAsia="ru-RU"/>
              </w:rPr>
              <w:t>1.5.2.1.-</w:t>
            </w:r>
            <w:proofErr w:type="gramEnd"/>
            <w:r w:rsidRPr="001A7C33">
              <w:rPr>
                <w:rFonts w:cs="Times New Roman"/>
                <w:sz w:val="20"/>
                <w:lang w:eastAsia="ru-RU"/>
              </w:rPr>
              <w:t>ПМ1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Да/нет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2025-2028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33" w:rsidRPr="001A7C33" w:rsidRDefault="001A7C33" w:rsidP="001A7C33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1A7C33">
              <w:rPr>
                <w:rFonts w:cs="Times New Roman"/>
                <w:sz w:val="20"/>
                <w:lang w:eastAsia="ru-RU"/>
              </w:rPr>
              <w:t>х</w:t>
            </w:r>
          </w:p>
        </w:tc>
      </w:tr>
    </w:tbl>
    <w:p w:rsidR="00C9408F" w:rsidRPr="00AA1F8A" w:rsidRDefault="00C9408F" w:rsidP="00C9408F">
      <w:pPr>
        <w:jc w:val="both"/>
        <w:rPr>
          <w:rFonts w:cs="Times New Roman"/>
          <w:sz w:val="28"/>
          <w:szCs w:val="28"/>
        </w:rPr>
      </w:pPr>
    </w:p>
    <w:sectPr w:rsidR="00C9408F" w:rsidRPr="00AA1F8A" w:rsidSect="00C9408F">
      <w:pgSz w:w="16838" w:h="11906" w:orient="landscape"/>
      <w:pgMar w:top="851" w:right="1021" w:bottom="164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44F8"/>
    <w:multiLevelType w:val="hybridMultilevel"/>
    <w:tmpl w:val="14EA9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C509F"/>
    <w:multiLevelType w:val="multilevel"/>
    <w:tmpl w:val="125CC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28760119"/>
    <w:multiLevelType w:val="hybridMultilevel"/>
    <w:tmpl w:val="5AB431B0"/>
    <w:lvl w:ilvl="0" w:tplc="12B0706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C20334"/>
    <w:multiLevelType w:val="multilevel"/>
    <w:tmpl w:val="D1B6C2D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069113C"/>
    <w:multiLevelType w:val="hybridMultilevel"/>
    <w:tmpl w:val="4580D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8D5766"/>
    <w:multiLevelType w:val="hybridMultilevel"/>
    <w:tmpl w:val="04744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CB0823"/>
    <w:multiLevelType w:val="multilevel"/>
    <w:tmpl w:val="4920C0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4" w:hanging="60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abstractNum w:abstractNumId="7" w15:restartNumberingAfterBreak="0">
    <w:nsid w:val="7C6F780B"/>
    <w:multiLevelType w:val="hybridMultilevel"/>
    <w:tmpl w:val="BC967BF8"/>
    <w:lvl w:ilvl="0" w:tplc="645C8D2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D2E16A9"/>
    <w:multiLevelType w:val="hybridMultilevel"/>
    <w:tmpl w:val="192C10C6"/>
    <w:lvl w:ilvl="0" w:tplc="3DFAFF7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74"/>
    <w:rsid w:val="000307A4"/>
    <w:rsid w:val="000333DA"/>
    <w:rsid w:val="00034B5B"/>
    <w:rsid w:val="000418C8"/>
    <w:rsid w:val="00061A38"/>
    <w:rsid w:val="00065BF1"/>
    <w:rsid w:val="0007338B"/>
    <w:rsid w:val="0007641C"/>
    <w:rsid w:val="0008149F"/>
    <w:rsid w:val="000A1DC2"/>
    <w:rsid w:val="000A618F"/>
    <w:rsid w:val="000C6FAF"/>
    <w:rsid w:val="000F387F"/>
    <w:rsid w:val="000F63AC"/>
    <w:rsid w:val="00110EA3"/>
    <w:rsid w:val="00115396"/>
    <w:rsid w:val="00125111"/>
    <w:rsid w:val="001254F4"/>
    <w:rsid w:val="001321B9"/>
    <w:rsid w:val="00142096"/>
    <w:rsid w:val="00161544"/>
    <w:rsid w:val="001659F7"/>
    <w:rsid w:val="001731A0"/>
    <w:rsid w:val="00177928"/>
    <w:rsid w:val="00185FA6"/>
    <w:rsid w:val="001A0803"/>
    <w:rsid w:val="001A75BF"/>
    <w:rsid w:val="001A7C33"/>
    <w:rsid w:val="001B4698"/>
    <w:rsid w:val="001E4308"/>
    <w:rsid w:val="001E58DC"/>
    <w:rsid w:val="001F1B29"/>
    <w:rsid w:val="00214A9F"/>
    <w:rsid w:val="0021517D"/>
    <w:rsid w:val="002165BA"/>
    <w:rsid w:val="00231704"/>
    <w:rsid w:val="00241831"/>
    <w:rsid w:val="002761E4"/>
    <w:rsid w:val="00284B40"/>
    <w:rsid w:val="002A0592"/>
    <w:rsid w:val="002A3018"/>
    <w:rsid w:val="002A38AA"/>
    <w:rsid w:val="002A710F"/>
    <w:rsid w:val="002B3220"/>
    <w:rsid w:val="002B6944"/>
    <w:rsid w:val="002D1134"/>
    <w:rsid w:val="002F3B0D"/>
    <w:rsid w:val="00310C1E"/>
    <w:rsid w:val="0032645F"/>
    <w:rsid w:val="00326DE0"/>
    <w:rsid w:val="003773B7"/>
    <w:rsid w:val="003817DC"/>
    <w:rsid w:val="0038321C"/>
    <w:rsid w:val="0038575D"/>
    <w:rsid w:val="0038741D"/>
    <w:rsid w:val="003936C5"/>
    <w:rsid w:val="00395220"/>
    <w:rsid w:val="003A5BC9"/>
    <w:rsid w:val="003B54FA"/>
    <w:rsid w:val="003D369F"/>
    <w:rsid w:val="00427790"/>
    <w:rsid w:val="004360A9"/>
    <w:rsid w:val="00482C17"/>
    <w:rsid w:val="00487D74"/>
    <w:rsid w:val="00491E46"/>
    <w:rsid w:val="00497BAC"/>
    <w:rsid w:val="004A1385"/>
    <w:rsid w:val="004A7EFC"/>
    <w:rsid w:val="004B0B16"/>
    <w:rsid w:val="004B3563"/>
    <w:rsid w:val="004D142F"/>
    <w:rsid w:val="004E5ACF"/>
    <w:rsid w:val="004F23CE"/>
    <w:rsid w:val="004F452F"/>
    <w:rsid w:val="004F6074"/>
    <w:rsid w:val="004F7EF1"/>
    <w:rsid w:val="005019B2"/>
    <w:rsid w:val="00521994"/>
    <w:rsid w:val="00523FE3"/>
    <w:rsid w:val="00526309"/>
    <w:rsid w:val="00543CFD"/>
    <w:rsid w:val="00544F6F"/>
    <w:rsid w:val="0055310C"/>
    <w:rsid w:val="00560DCD"/>
    <w:rsid w:val="00571C46"/>
    <w:rsid w:val="00575CC9"/>
    <w:rsid w:val="00580CB1"/>
    <w:rsid w:val="005876EF"/>
    <w:rsid w:val="005908C5"/>
    <w:rsid w:val="00593F4D"/>
    <w:rsid w:val="005963F5"/>
    <w:rsid w:val="005A0590"/>
    <w:rsid w:val="005A6CEF"/>
    <w:rsid w:val="005D46AC"/>
    <w:rsid w:val="005E1277"/>
    <w:rsid w:val="005E5065"/>
    <w:rsid w:val="005F1C0F"/>
    <w:rsid w:val="005F358D"/>
    <w:rsid w:val="005F37D2"/>
    <w:rsid w:val="005F713F"/>
    <w:rsid w:val="00605202"/>
    <w:rsid w:val="00624699"/>
    <w:rsid w:val="00625AB1"/>
    <w:rsid w:val="00631883"/>
    <w:rsid w:val="006432F1"/>
    <w:rsid w:val="006514C8"/>
    <w:rsid w:val="00654A2A"/>
    <w:rsid w:val="00666FFC"/>
    <w:rsid w:val="00674D58"/>
    <w:rsid w:val="006857EF"/>
    <w:rsid w:val="00690D35"/>
    <w:rsid w:val="0069162E"/>
    <w:rsid w:val="0069546F"/>
    <w:rsid w:val="0069786B"/>
    <w:rsid w:val="006A21B9"/>
    <w:rsid w:val="006A794C"/>
    <w:rsid w:val="006C692B"/>
    <w:rsid w:val="006E23C7"/>
    <w:rsid w:val="006E3500"/>
    <w:rsid w:val="006F1D7D"/>
    <w:rsid w:val="00700A00"/>
    <w:rsid w:val="00701185"/>
    <w:rsid w:val="00702929"/>
    <w:rsid w:val="00704552"/>
    <w:rsid w:val="00705325"/>
    <w:rsid w:val="0071040A"/>
    <w:rsid w:val="00716499"/>
    <w:rsid w:val="00722A34"/>
    <w:rsid w:val="007351F4"/>
    <w:rsid w:val="007378FF"/>
    <w:rsid w:val="0074467B"/>
    <w:rsid w:val="00750AFB"/>
    <w:rsid w:val="007547E6"/>
    <w:rsid w:val="00762723"/>
    <w:rsid w:val="00766D8A"/>
    <w:rsid w:val="00777399"/>
    <w:rsid w:val="00782E7C"/>
    <w:rsid w:val="007A111F"/>
    <w:rsid w:val="007B6B97"/>
    <w:rsid w:val="007C3E66"/>
    <w:rsid w:val="007C5FFD"/>
    <w:rsid w:val="007D302F"/>
    <w:rsid w:val="007D39AB"/>
    <w:rsid w:val="007D7067"/>
    <w:rsid w:val="007F5AFA"/>
    <w:rsid w:val="00823563"/>
    <w:rsid w:val="00826AA7"/>
    <w:rsid w:val="00833132"/>
    <w:rsid w:val="00844B10"/>
    <w:rsid w:val="00847023"/>
    <w:rsid w:val="008479AF"/>
    <w:rsid w:val="008628CC"/>
    <w:rsid w:val="0088148A"/>
    <w:rsid w:val="0089575D"/>
    <w:rsid w:val="008A7DC8"/>
    <w:rsid w:val="008B67D2"/>
    <w:rsid w:val="008B7FE9"/>
    <w:rsid w:val="008D023B"/>
    <w:rsid w:val="00902D80"/>
    <w:rsid w:val="00903EBF"/>
    <w:rsid w:val="00904AE9"/>
    <w:rsid w:val="009061B2"/>
    <w:rsid w:val="00915EF0"/>
    <w:rsid w:val="009212A8"/>
    <w:rsid w:val="009229D3"/>
    <w:rsid w:val="0096582A"/>
    <w:rsid w:val="00967AF0"/>
    <w:rsid w:val="0097662A"/>
    <w:rsid w:val="009806D5"/>
    <w:rsid w:val="009836B6"/>
    <w:rsid w:val="009948AD"/>
    <w:rsid w:val="009A738F"/>
    <w:rsid w:val="009C127A"/>
    <w:rsid w:val="009C3DF9"/>
    <w:rsid w:val="009C7C4D"/>
    <w:rsid w:val="009D49A0"/>
    <w:rsid w:val="00A11B64"/>
    <w:rsid w:val="00A20686"/>
    <w:rsid w:val="00A24FF1"/>
    <w:rsid w:val="00A31A8E"/>
    <w:rsid w:val="00A42822"/>
    <w:rsid w:val="00A45CBB"/>
    <w:rsid w:val="00A526F1"/>
    <w:rsid w:val="00A5321B"/>
    <w:rsid w:val="00A5450D"/>
    <w:rsid w:val="00A5481D"/>
    <w:rsid w:val="00A57493"/>
    <w:rsid w:val="00A60E12"/>
    <w:rsid w:val="00A71E38"/>
    <w:rsid w:val="00A73FD8"/>
    <w:rsid w:val="00A857B1"/>
    <w:rsid w:val="00AA0D70"/>
    <w:rsid w:val="00AA1F8A"/>
    <w:rsid w:val="00AA2DC1"/>
    <w:rsid w:val="00AC5204"/>
    <w:rsid w:val="00AC69D6"/>
    <w:rsid w:val="00AD5262"/>
    <w:rsid w:val="00AE1EEE"/>
    <w:rsid w:val="00B03185"/>
    <w:rsid w:val="00B178DD"/>
    <w:rsid w:val="00B20452"/>
    <w:rsid w:val="00B31FD1"/>
    <w:rsid w:val="00B55139"/>
    <w:rsid w:val="00B57B5A"/>
    <w:rsid w:val="00B64A3F"/>
    <w:rsid w:val="00B7077F"/>
    <w:rsid w:val="00B7559B"/>
    <w:rsid w:val="00B87274"/>
    <w:rsid w:val="00B91AA8"/>
    <w:rsid w:val="00BA2AE4"/>
    <w:rsid w:val="00BB51EE"/>
    <w:rsid w:val="00BC6079"/>
    <w:rsid w:val="00BC6660"/>
    <w:rsid w:val="00BD2F2D"/>
    <w:rsid w:val="00BD40E3"/>
    <w:rsid w:val="00BD7067"/>
    <w:rsid w:val="00BE6310"/>
    <w:rsid w:val="00BF310B"/>
    <w:rsid w:val="00C15124"/>
    <w:rsid w:val="00C24F05"/>
    <w:rsid w:val="00C351A5"/>
    <w:rsid w:val="00C35655"/>
    <w:rsid w:val="00C40309"/>
    <w:rsid w:val="00C41D52"/>
    <w:rsid w:val="00C42EB1"/>
    <w:rsid w:val="00C635D0"/>
    <w:rsid w:val="00C63F6C"/>
    <w:rsid w:val="00C64448"/>
    <w:rsid w:val="00C65777"/>
    <w:rsid w:val="00C71FAB"/>
    <w:rsid w:val="00C75351"/>
    <w:rsid w:val="00C8726D"/>
    <w:rsid w:val="00C90F08"/>
    <w:rsid w:val="00C9408F"/>
    <w:rsid w:val="00CB19EB"/>
    <w:rsid w:val="00CD156C"/>
    <w:rsid w:val="00CD60B2"/>
    <w:rsid w:val="00CF5934"/>
    <w:rsid w:val="00D037B7"/>
    <w:rsid w:val="00D057E8"/>
    <w:rsid w:val="00D06222"/>
    <w:rsid w:val="00D069FD"/>
    <w:rsid w:val="00D33437"/>
    <w:rsid w:val="00D34EA3"/>
    <w:rsid w:val="00D4718B"/>
    <w:rsid w:val="00D601BF"/>
    <w:rsid w:val="00D61BF7"/>
    <w:rsid w:val="00D63215"/>
    <w:rsid w:val="00D6457C"/>
    <w:rsid w:val="00D66E46"/>
    <w:rsid w:val="00D81DAF"/>
    <w:rsid w:val="00D8584A"/>
    <w:rsid w:val="00D91DA2"/>
    <w:rsid w:val="00DA3CB0"/>
    <w:rsid w:val="00DA7C19"/>
    <w:rsid w:val="00DB01FD"/>
    <w:rsid w:val="00DB2BC3"/>
    <w:rsid w:val="00DB4023"/>
    <w:rsid w:val="00DD2A5D"/>
    <w:rsid w:val="00DD7BCE"/>
    <w:rsid w:val="00DF101E"/>
    <w:rsid w:val="00DF4D23"/>
    <w:rsid w:val="00E07CF3"/>
    <w:rsid w:val="00E103AD"/>
    <w:rsid w:val="00E34DE7"/>
    <w:rsid w:val="00E50333"/>
    <w:rsid w:val="00E56E6E"/>
    <w:rsid w:val="00E609DE"/>
    <w:rsid w:val="00E65E6D"/>
    <w:rsid w:val="00E75082"/>
    <w:rsid w:val="00E80427"/>
    <w:rsid w:val="00E828A5"/>
    <w:rsid w:val="00E86776"/>
    <w:rsid w:val="00E92057"/>
    <w:rsid w:val="00EA29AD"/>
    <w:rsid w:val="00EB49E0"/>
    <w:rsid w:val="00EB59D0"/>
    <w:rsid w:val="00EB5A27"/>
    <w:rsid w:val="00EC233A"/>
    <w:rsid w:val="00ED53BF"/>
    <w:rsid w:val="00EE70D9"/>
    <w:rsid w:val="00EE7614"/>
    <w:rsid w:val="00EF7E7C"/>
    <w:rsid w:val="00F049EF"/>
    <w:rsid w:val="00F32A3B"/>
    <w:rsid w:val="00F3364B"/>
    <w:rsid w:val="00F357D4"/>
    <w:rsid w:val="00F37249"/>
    <w:rsid w:val="00F410CD"/>
    <w:rsid w:val="00F46A5B"/>
    <w:rsid w:val="00F46C21"/>
    <w:rsid w:val="00F51024"/>
    <w:rsid w:val="00F51BFB"/>
    <w:rsid w:val="00F55364"/>
    <w:rsid w:val="00F644CF"/>
    <w:rsid w:val="00F734CA"/>
    <w:rsid w:val="00F76486"/>
    <w:rsid w:val="00F9260B"/>
    <w:rsid w:val="00F93AA5"/>
    <w:rsid w:val="00F95459"/>
    <w:rsid w:val="00F95D2C"/>
    <w:rsid w:val="00F964CD"/>
    <w:rsid w:val="00FB7DB1"/>
    <w:rsid w:val="00FC32DC"/>
    <w:rsid w:val="00FC3F59"/>
    <w:rsid w:val="00FC71F9"/>
    <w:rsid w:val="00FD2104"/>
    <w:rsid w:val="00FD7FB8"/>
    <w:rsid w:val="00FE55E9"/>
    <w:rsid w:val="00FF46F4"/>
    <w:rsid w:val="00FF5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614C6E-F0B4-4556-8D40-8E25244E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074"/>
    <w:rPr>
      <w:rFonts w:cs="Courier New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4F7EF1"/>
    <w:rPr>
      <w:color w:val="0000FF"/>
      <w:u w:val="single"/>
    </w:rPr>
  </w:style>
  <w:style w:type="paragraph" w:styleId="a5">
    <w:name w:val="Balloon Text"/>
    <w:basedOn w:val="a"/>
    <w:link w:val="a6"/>
    <w:rsid w:val="003264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2645F"/>
    <w:rPr>
      <w:rFonts w:ascii="Tahoma" w:hAnsi="Tahoma" w:cs="Tahoma"/>
      <w:sz w:val="16"/>
      <w:szCs w:val="16"/>
      <w:lang w:eastAsia="en-US"/>
    </w:rPr>
  </w:style>
  <w:style w:type="paragraph" w:customStyle="1" w:styleId="a7">
    <w:name w:val="Знак Знак Знак Знак"/>
    <w:basedOn w:val="a"/>
    <w:rsid w:val="00705325"/>
    <w:pPr>
      <w:spacing w:before="100" w:beforeAutospacing="1" w:after="100" w:afterAutospacing="1"/>
    </w:pPr>
    <w:rPr>
      <w:rFonts w:ascii="Tahoma" w:hAnsi="Tahoma" w:cs="Times New Roman"/>
      <w:sz w:val="20"/>
      <w:lang w:val="en-US"/>
    </w:rPr>
  </w:style>
  <w:style w:type="character" w:styleId="a8">
    <w:name w:val="FollowedHyperlink"/>
    <w:uiPriority w:val="99"/>
    <w:unhideWhenUsed/>
    <w:rsid w:val="00EF7E7C"/>
    <w:rPr>
      <w:color w:val="800080"/>
      <w:u w:val="single"/>
    </w:rPr>
  </w:style>
  <w:style w:type="paragraph" w:customStyle="1" w:styleId="xl250">
    <w:name w:val="xl250"/>
    <w:basedOn w:val="a"/>
    <w:rsid w:val="00702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Cs w:val="24"/>
      <w:lang w:eastAsia="ru-RU"/>
    </w:rPr>
  </w:style>
  <w:style w:type="paragraph" w:customStyle="1" w:styleId="xl251">
    <w:name w:val="xl251"/>
    <w:basedOn w:val="a"/>
    <w:rsid w:val="00702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cs="Times New Roman"/>
      <w:szCs w:val="24"/>
      <w:lang w:eastAsia="ru-RU"/>
    </w:rPr>
  </w:style>
  <w:style w:type="paragraph" w:customStyle="1" w:styleId="xl252">
    <w:name w:val="xl252"/>
    <w:basedOn w:val="a"/>
    <w:rsid w:val="00702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szCs w:val="24"/>
      <w:lang w:eastAsia="ru-RU"/>
    </w:rPr>
  </w:style>
  <w:style w:type="paragraph" w:customStyle="1" w:styleId="xl253">
    <w:name w:val="xl253"/>
    <w:basedOn w:val="a"/>
    <w:rsid w:val="00702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cs="Times New Roman"/>
      <w:b/>
      <w:bCs/>
      <w:szCs w:val="24"/>
      <w:lang w:eastAsia="ru-RU"/>
    </w:rPr>
  </w:style>
  <w:style w:type="paragraph" w:customStyle="1" w:styleId="xl254">
    <w:name w:val="xl254"/>
    <w:basedOn w:val="a"/>
    <w:rsid w:val="00702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Cs w:val="24"/>
      <w:lang w:eastAsia="ru-RU"/>
    </w:rPr>
  </w:style>
  <w:style w:type="paragraph" w:customStyle="1" w:styleId="xl255">
    <w:name w:val="xl255"/>
    <w:basedOn w:val="a"/>
    <w:rsid w:val="00702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Cs w:val="24"/>
      <w:lang w:eastAsia="ru-RU"/>
    </w:rPr>
  </w:style>
  <w:style w:type="paragraph" w:customStyle="1" w:styleId="xl256">
    <w:name w:val="xl256"/>
    <w:basedOn w:val="a"/>
    <w:rsid w:val="00702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szCs w:val="24"/>
      <w:lang w:eastAsia="ru-RU"/>
    </w:rPr>
  </w:style>
  <w:style w:type="paragraph" w:customStyle="1" w:styleId="xl257">
    <w:name w:val="xl257"/>
    <w:basedOn w:val="a"/>
    <w:rsid w:val="00702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szCs w:val="24"/>
      <w:lang w:eastAsia="ru-RU"/>
    </w:rPr>
  </w:style>
  <w:style w:type="paragraph" w:customStyle="1" w:styleId="xl258">
    <w:name w:val="xl258"/>
    <w:basedOn w:val="a"/>
    <w:rsid w:val="00702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Cs w:val="24"/>
      <w:lang w:eastAsia="ru-RU"/>
    </w:rPr>
  </w:style>
  <w:style w:type="paragraph" w:customStyle="1" w:styleId="xl259">
    <w:name w:val="xl259"/>
    <w:basedOn w:val="a"/>
    <w:rsid w:val="007029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szCs w:val="24"/>
      <w:lang w:eastAsia="ru-RU"/>
    </w:rPr>
  </w:style>
  <w:style w:type="paragraph" w:customStyle="1" w:styleId="xl260">
    <w:name w:val="xl260"/>
    <w:basedOn w:val="a"/>
    <w:rsid w:val="007029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szCs w:val="24"/>
      <w:lang w:eastAsia="ru-RU"/>
    </w:rPr>
  </w:style>
  <w:style w:type="paragraph" w:customStyle="1" w:styleId="xl261">
    <w:name w:val="xl261"/>
    <w:basedOn w:val="a"/>
    <w:rsid w:val="007029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Cs w:val="24"/>
      <w:lang w:eastAsia="ru-RU"/>
    </w:rPr>
  </w:style>
  <w:style w:type="paragraph" w:customStyle="1" w:styleId="xl262">
    <w:name w:val="xl262"/>
    <w:basedOn w:val="a"/>
    <w:rsid w:val="007029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Cs w:val="24"/>
      <w:lang w:eastAsia="ru-RU"/>
    </w:rPr>
  </w:style>
  <w:style w:type="paragraph" w:customStyle="1" w:styleId="xl263">
    <w:name w:val="xl263"/>
    <w:basedOn w:val="a"/>
    <w:rsid w:val="007029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Cs w:val="24"/>
      <w:lang w:eastAsia="ru-RU"/>
    </w:rPr>
  </w:style>
  <w:style w:type="paragraph" w:customStyle="1" w:styleId="xl264">
    <w:name w:val="xl264"/>
    <w:basedOn w:val="a"/>
    <w:rsid w:val="007029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szCs w:val="24"/>
      <w:lang w:eastAsia="ru-RU"/>
    </w:rPr>
  </w:style>
  <w:style w:type="paragraph" w:customStyle="1" w:styleId="xl265">
    <w:name w:val="xl265"/>
    <w:basedOn w:val="a"/>
    <w:rsid w:val="007029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Cs w:val="24"/>
      <w:lang w:eastAsia="ru-RU"/>
    </w:rPr>
  </w:style>
  <w:style w:type="paragraph" w:customStyle="1" w:styleId="xl266">
    <w:name w:val="xl266"/>
    <w:basedOn w:val="a"/>
    <w:rsid w:val="007029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cs="Times New Roman"/>
      <w:szCs w:val="24"/>
      <w:lang w:eastAsia="ru-RU"/>
    </w:rPr>
  </w:style>
  <w:style w:type="paragraph" w:customStyle="1" w:styleId="xl267">
    <w:name w:val="xl267"/>
    <w:basedOn w:val="a"/>
    <w:rsid w:val="007029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szCs w:val="24"/>
      <w:lang w:eastAsia="ru-RU"/>
    </w:rPr>
  </w:style>
  <w:style w:type="paragraph" w:customStyle="1" w:styleId="xl268">
    <w:name w:val="xl268"/>
    <w:basedOn w:val="a"/>
    <w:rsid w:val="007029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Cs w:val="24"/>
      <w:lang w:eastAsia="ru-RU"/>
    </w:rPr>
  </w:style>
  <w:style w:type="paragraph" w:customStyle="1" w:styleId="xl269">
    <w:name w:val="xl269"/>
    <w:basedOn w:val="a"/>
    <w:rsid w:val="00702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cs="Times New Roman"/>
      <w:szCs w:val="24"/>
      <w:lang w:eastAsia="ru-RU"/>
    </w:rPr>
  </w:style>
  <w:style w:type="paragraph" w:customStyle="1" w:styleId="xl270">
    <w:name w:val="xl270"/>
    <w:basedOn w:val="a"/>
    <w:rsid w:val="00702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  <w:szCs w:val="24"/>
      <w:lang w:eastAsia="ru-RU"/>
    </w:rPr>
  </w:style>
  <w:style w:type="paragraph" w:customStyle="1" w:styleId="xl271">
    <w:name w:val="xl271"/>
    <w:basedOn w:val="a"/>
    <w:rsid w:val="007029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  <w:szCs w:val="24"/>
      <w:lang w:eastAsia="ru-RU"/>
    </w:rPr>
  </w:style>
  <w:style w:type="paragraph" w:customStyle="1" w:styleId="xl272">
    <w:name w:val="xl272"/>
    <w:basedOn w:val="a"/>
    <w:rsid w:val="007029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Cs w:val="24"/>
      <w:lang w:eastAsia="ru-RU"/>
    </w:rPr>
  </w:style>
  <w:style w:type="paragraph" w:customStyle="1" w:styleId="xl273">
    <w:name w:val="xl273"/>
    <w:basedOn w:val="a"/>
    <w:rsid w:val="00702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szCs w:val="24"/>
      <w:lang w:eastAsia="ru-RU"/>
    </w:rPr>
  </w:style>
  <w:style w:type="paragraph" w:customStyle="1" w:styleId="1">
    <w:name w:val="Знак1"/>
    <w:basedOn w:val="a"/>
    <w:rsid w:val="00241831"/>
    <w:pPr>
      <w:spacing w:after="160" w:line="240" w:lineRule="exact"/>
      <w:jc w:val="both"/>
    </w:pPr>
    <w:rPr>
      <w:rFonts w:ascii="Verdana" w:hAnsi="Verdana" w:cs="Arial"/>
      <w:sz w:val="20"/>
      <w:lang w:val="en-US"/>
    </w:rPr>
  </w:style>
  <w:style w:type="paragraph" w:customStyle="1" w:styleId="xl274">
    <w:name w:val="xl274"/>
    <w:basedOn w:val="a"/>
    <w:rsid w:val="000A6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  <w:b/>
      <w:bCs/>
      <w:szCs w:val="24"/>
      <w:lang w:eastAsia="ru-RU"/>
    </w:rPr>
  </w:style>
  <w:style w:type="paragraph" w:customStyle="1" w:styleId="xl275">
    <w:name w:val="xl275"/>
    <w:basedOn w:val="a"/>
    <w:rsid w:val="000A6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szCs w:val="24"/>
      <w:lang w:eastAsia="ru-RU"/>
    </w:rPr>
  </w:style>
  <w:style w:type="paragraph" w:customStyle="1" w:styleId="10">
    <w:name w:val="Знак1"/>
    <w:basedOn w:val="a"/>
    <w:rsid w:val="008479AF"/>
    <w:pPr>
      <w:spacing w:after="160" w:line="240" w:lineRule="exact"/>
      <w:jc w:val="both"/>
    </w:pPr>
    <w:rPr>
      <w:rFonts w:ascii="Verdana" w:hAnsi="Verdana" w:cs="Arial"/>
      <w:sz w:val="20"/>
      <w:lang w:val="en-US"/>
    </w:rPr>
  </w:style>
  <w:style w:type="paragraph" w:customStyle="1" w:styleId="msonormal0">
    <w:name w:val="msonormal"/>
    <w:basedOn w:val="a"/>
    <w:rsid w:val="008479AF"/>
    <w:pPr>
      <w:spacing w:before="100" w:beforeAutospacing="1" w:after="100" w:afterAutospacing="1"/>
    </w:pPr>
    <w:rPr>
      <w:rFonts w:cs="Times New Roman"/>
      <w:szCs w:val="24"/>
      <w:lang w:eastAsia="ru-RU"/>
    </w:rPr>
  </w:style>
  <w:style w:type="paragraph" w:customStyle="1" w:styleId="xl276">
    <w:name w:val="xl276"/>
    <w:basedOn w:val="a"/>
    <w:rsid w:val="008479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  <w:b/>
      <w:bCs/>
      <w:szCs w:val="24"/>
      <w:lang w:eastAsia="ru-RU"/>
    </w:rPr>
  </w:style>
  <w:style w:type="paragraph" w:customStyle="1" w:styleId="xl277">
    <w:name w:val="xl277"/>
    <w:basedOn w:val="a"/>
    <w:rsid w:val="008479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  <w:b/>
      <w:bCs/>
      <w:szCs w:val="24"/>
      <w:lang w:eastAsia="ru-RU"/>
    </w:rPr>
  </w:style>
  <w:style w:type="paragraph" w:customStyle="1" w:styleId="xl278">
    <w:name w:val="xl278"/>
    <w:basedOn w:val="a"/>
    <w:rsid w:val="008479AF"/>
    <w:pPr>
      <w:shd w:val="clear" w:color="000000" w:fill="FFFFFF"/>
      <w:spacing w:before="100" w:beforeAutospacing="1" w:after="100" w:afterAutospacing="1"/>
    </w:pPr>
    <w:rPr>
      <w:rFonts w:cs="Times New Roman"/>
      <w:szCs w:val="24"/>
      <w:lang w:eastAsia="ru-RU"/>
    </w:rPr>
  </w:style>
  <w:style w:type="paragraph" w:customStyle="1" w:styleId="xl279">
    <w:name w:val="xl279"/>
    <w:basedOn w:val="a"/>
    <w:rsid w:val="00847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cs="Times New Roman"/>
      <w:szCs w:val="24"/>
      <w:lang w:eastAsia="ru-RU"/>
    </w:rPr>
  </w:style>
  <w:style w:type="paragraph" w:customStyle="1" w:styleId="xl280">
    <w:name w:val="xl280"/>
    <w:basedOn w:val="a"/>
    <w:rsid w:val="00847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cs="Times New Roman"/>
      <w:b/>
      <w:bCs/>
      <w:szCs w:val="24"/>
      <w:lang w:eastAsia="ru-RU"/>
    </w:rPr>
  </w:style>
  <w:style w:type="paragraph" w:customStyle="1" w:styleId="xl281">
    <w:name w:val="xl281"/>
    <w:basedOn w:val="a"/>
    <w:rsid w:val="00847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cs="Times New Roman"/>
      <w:b/>
      <w:bCs/>
      <w:szCs w:val="24"/>
      <w:lang w:eastAsia="ru-RU"/>
    </w:rPr>
  </w:style>
  <w:style w:type="paragraph" w:customStyle="1" w:styleId="xl282">
    <w:name w:val="xl282"/>
    <w:basedOn w:val="a"/>
    <w:rsid w:val="008479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cs="Times New Roman"/>
      <w:b/>
      <w:bCs/>
      <w:szCs w:val="24"/>
      <w:lang w:eastAsia="ru-RU"/>
    </w:rPr>
  </w:style>
  <w:style w:type="paragraph" w:customStyle="1" w:styleId="xl283">
    <w:name w:val="xl283"/>
    <w:basedOn w:val="a"/>
    <w:rsid w:val="008479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cs="Times New Roman"/>
      <w:b/>
      <w:bCs/>
      <w:szCs w:val="24"/>
      <w:lang w:eastAsia="ru-RU"/>
    </w:rPr>
  </w:style>
  <w:style w:type="paragraph" w:customStyle="1" w:styleId="xl284">
    <w:name w:val="xl284"/>
    <w:basedOn w:val="a"/>
    <w:rsid w:val="00847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cs="Times New Roman"/>
      <w:szCs w:val="24"/>
      <w:lang w:eastAsia="ru-RU"/>
    </w:rPr>
  </w:style>
  <w:style w:type="paragraph" w:customStyle="1" w:styleId="xl285">
    <w:name w:val="xl285"/>
    <w:basedOn w:val="a"/>
    <w:rsid w:val="00847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FinPos</Company>
  <LinksUpToDate>false</LinksUpToDate>
  <CharactersWithSpaces>18400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IvanovaVG</dc:creator>
  <cp:lastModifiedBy>Userr</cp:lastModifiedBy>
  <cp:revision>9</cp:revision>
  <cp:lastPrinted>2026-02-11T04:26:00Z</cp:lastPrinted>
  <dcterms:created xsi:type="dcterms:W3CDTF">2025-10-27T02:22:00Z</dcterms:created>
  <dcterms:modified xsi:type="dcterms:W3CDTF">2026-02-25T07:11:00Z</dcterms:modified>
</cp:coreProperties>
</file>