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6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Российская Федерация</w:t>
      </w:r>
    </w:p>
    <w:p w:rsidR="00650D6C" w:rsidRPr="00096093"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Администрация </w:t>
      </w:r>
      <w:r>
        <w:rPr>
          <w:rFonts w:ascii="Times New Roman" w:eastAsia="Times New Roman" w:hAnsi="Times New Roman" w:cs="Times New Roman"/>
          <w:b/>
          <w:bCs/>
          <w:sz w:val="32"/>
          <w:szCs w:val="32"/>
          <w:lang w:eastAsia="ru-RU"/>
        </w:rPr>
        <w:t xml:space="preserve">Краснокаменского </w:t>
      </w:r>
      <w:r w:rsidRPr="00BD3D1C">
        <w:rPr>
          <w:rFonts w:ascii="Times New Roman" w:eastAsia="Times New Roman" w:hAnsi="Times New Roman" w:cs="Times New Roman"/>
          <w:b/>
          <w:bCs/>
          <w:sz w:val="32"/>
          <w:szCs w:val="32"/>
          <w:lang w:eastAsia="ru-RU"/>
        </w:rPr>
        <w:t xml:space="preserve">муниципального </w:t>
      </w:r>
      <w:r>
        <w:rPr>
          <w:rFonts w:ascii="Times New Roman" w:eastAsia="Times New Roman" w:hAnsi="Times New Roman" w:cs="Times New Roman"/>
          <w:b/>
          <w:bCs/>
          <w:sz w:val="32"/>
          <w:szCs w:val="32"/>
          <w:lang w:eastAsia="ru-RU"/>
        </w:rPr>
        <w:t>округа</w:t>
      </w: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Забайкальского края</w:t>
      </w: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 ПОСТАНОВЛЕНИЕ</w:t>
      </w:r>
    </w:p>
    <w:p w:rsidR="00650D6C" w:rsidRPr="00BD3D1C" w:rsidRDefault="00650D6C" w:rsidP="00650D6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018D5" w:rsidRDefault="00B018D5" w:rsidP="00650D6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50D6C" w:rsidRPr="00BD3D1C" w:rsidRDefault="00A621FF" w:rsidP="00650D6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 декабря</w:t>
      </w:r>
      <w:r w:rsidR="00650D6C" w:rsidRPr="00BD3D1C">
        <w:rPr>
          <w:rFonts w:ascii="Times New Roman" w:eastAsia="Times New Roman" w:hAnsi="Times New Roman" w:cs="Times New Roman"/>
          <w:bCs/>
          <w:sz w:val="28"/>
          <w:szCs w:val="28"/>
          <w:lang w:eastAsia="ru-RU"/>
        </w:rPr>
        <w:t xml:space="preserve"> 20</w:t>
      </w:r>
      <w:r w:rsidR="00650D6C">
        <w:rPr>
          <w:rFonts w:ascii="Times New Roman" w:eastAsia="Times New Roman" w:hAnsi="Times New Roman" w:cs="Times New Roman"/>
          <w:bCs/>
          <w:sz w:val="28"/>
          <w:szCs w:val="28"/>
          <w:lang w:eastAsia="ru-RU"/>
        </w:rPr>
        <w:t>2</w:t>
      </w:r>
      <w:r w:rsidR="00B018D5">
        <w:rPr>
          <w:rFonts w:ascii="Times New Roman" w:eastAsia="Times New Roman" w:hAnsi="Times New Roman" w:cs="Times New Roman"/>
          <w:bCs/>
          <w:sz w:val="28"/>
          <w:szCs w:val="28"/>
          <w:lang w:eastAsia="ru-RU"/>
        </w:rPr>
        <w:t>5</w:t>
      </w:r>
      <w:r w:rsidR="00650D6C" w:rsidRPr="00BD3D1C">
        <w:rPr>
          <w:rFonts w:ascii="Times New Roman" w:eastAsia="Times New Roman" w:hAnsi="Times New Roman" w:cs="Times New Roman"/>
          <w:bCs/>
          <w:sz w:val="28"/>
          <w:szCs w:val="28"/>
          <w:lang w:eastAsia="ru-RU"/>
        </w:rPr>
        <w:t xml:space="preserve"> года</w:t>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r>
      <w:r w:rsidR="00650D6C" w:rsidRPr="00BD3D1C">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254</w:t>
      </w: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50D6C" w:rsidRPr="00BD3D1C" w:rsidRDefault="00650D6C" w:rsidP="00650D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3D1C">
        <w:rPr>
          <w:rFonts w:ascii="Times New Roman" w:eastAsia="Times New Roman" w:hAnsi="Times New Roman" w:cs="Times New Roman"/>
          <w:b/>
          <w:bCs/>
          <w:sz w:val="24"/>
          <w:szCs w:val="24"/>
          <w:lang w:eastAsia="ru-RU"/>
        </w:rPr>
        <w:t>г. Краснокаменск</w:t>
      </w:r>
    </w:p>
    <w:p w:rsidR="00650D6C" w:rsidRPr="00096093" w:rsidRDefault="00650D6C" w:rsidP="00650D6C">
      <w:pPr>
        <w:widowControl w:val="0"/>
        <w:autoSpaceDE w:val="0"/>
        <w:autoSpaceDN w:val="0"/>
        <w:adjustRightInd w:val="0"/>
        <w:spacing w:after="0" w:line="240" w:lineRule="auto"/>
        <w:jc w:val="both"/>
        <w:rPr>
          <w:rFonts w:ascii="Times New Roman" w:eastAsia="Times New Roman" w:hAnsi="Times New Roman" w:cs="Times New Roman"/>
          <w:bCs/>
          <w:sz w:val="20"/>
          <w:szCs w:val="28"/>
          <w:lang w:eastAsia="ru-RU"/>
        </w:rPr>
      </w:pPr>
    </w:p>
    <w:p w:rsidR="00650D6C" w:rsidRPr="00096093" w:rsidRDefault="00650D6C" w:rsidP="00650D6C">
      <w:pPr>
        <w:widowControl w:val="0"/>
        <w:autoSpaceDE w:val="0"/>
        <w:autoSpaceDN w:val="0"/>
        <w:adjustRightInd w:val="0"/>
        <w:spacing w:after="0" w:line="240" w:lineRule="auto"/>
        <w:rPr>
          <w:rFonts w:ascii="Arial" w:eastAsia="Times New Roman" w:hAnsi="Arial" w:cs="Arial"/>
          <w:sz w:val="12"/>
          <w:szCs w:val="18"/>
          <w:lang w:eastAsia="ru-RU"/>
        </w:rPr>
      </w:pPr>
    </w:p>
    <w:p w:rsidR="00650D6C" w:rsidRDefault="00650D6C" w:rsidP="00650D6C">
      <w:pPr>
        <w:spacing w:after="0" w:line="240" w:lineRule="auto"/>
        <w:ind w:right="-1"/>
        <w:jc w:val="center"/>
        <w:rPr>
          <w:rFonts w:ascii="Times New Roman" w:eastAsia="Calibri" w:hAnsi="Times New Roman" w:cs="Times New Roman"/>
          <w:b/>
          <w:sz w:val="28"/>
          <w:szCs w:val="28"/>
          <w:lang w:eastAsia="ru-RU"/>
        </w:rPr>
      </w:pPr>
      <w:r w:rsidRPr="006800E0">
        <w:rPr>
          <w:rFonts w:ascii="Times New Roman" w:eastAsia="Calibri" w:hAnsi="Times New Roman" w:cs="Times New Roman"/>
          <w:b/>
          <w:sz w:val="28"/>
          <w:szCs w:val="28"/>
        </w:rPr>
        <w:t xml:space="preserve">О внесении изменений в </w:t>
      </w:r>
      <w:r w:rsidRPr="00650D6C">
        <w:rPr>
          <w:rFonts w:ascii="Times New Roman" w:eastAsia="Calibri" w:hAnsi="Times New Roman" w:cs="Times New Roman"/>
          <w:b/>
          <w:sz w:val="28"/>
          <w:szCs w:val="28"/>
        </w:rPr>
        <w:t>Положени</w:t>
      </w:r>
      <w:r>
        <w:rPr>
          <w:rFonts w:ascii="Times New Roman" w:eastAsia="Calibri" w:hAnsi="Times New Roman" w:cs="Times New Roman"/>
          <w:b/>
          <w:sz w:val="28"/>
          <w:szCs w:val="28"/>
        </w:rPr>
        <w:t>е</w:t>
      </w:r>
      <w:r w:rsidRPr="00650D6C">
        <w:rPr>
          <w:rFonts w:ascii="Times New Roman" w:eastAsia="Calibri" w:hAnsi="Times New Roman" w:cs="Times New Roman"/>
          <w:b/>
          <w:sz w:val="28"/>
          <w:szCs w:val="28"/>
        </w:rPr>
        <w:t xml:space="preserve"> об оплате труда работников                            структурных подразделений комитета по управлению образованием администрации  Краснокаменского муниципального округа  Забайкальского края</w:t>
      </w:r>
      <w:r>
        <w:rPr>
          <w:rFonts w:ascii="Times New Roman" w:eastAsia="Calibri" w:hAnsi="Times New Roman" w:cs="Times New Roman"/>
          <w:b/>
          <w:sz w:val="28"/>
          <w:szCs w:val="28"/>
        </w:rPr>
        <w:t xml:space="preserve">, утвержденное </w:t>
      </w:r>
      <w:r w:rsidRPr="006800E0">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Pr="006800E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w:t>
      </w:r>
      <w:r w:rsidRPr="006800E0">
        <w:rPr>
          <w:rFonts w:ascii="Times New Roman" w:eastAsia="Calibri" w:hAnsi="Times New Roman" w:cs="Times New Roman"/>
          <w:b/>
          <w:sz w:val="28"/>
          <w:szCs w:val="28"/>
          <w:lang w:eastAsia="ru-RU"/>
        </w:rPr>
        <w:t>дминистрации Краснокаменск</w:t>
      </w:r>
      <w:r>
        <w:rPr>
          <w:rFonts w:ascii="Times New Roman" w:eastAsia="Calibri" w:hAnsi="Times New Roman" w:cs="Times New Roman"/>
          <w:b/>
          <w:sz w:val="28"/>
          <w:szCs w:val="28"/>
          <w:lang w:eastAsia="ru-RU"/>
        </w:rPr>
        <w:t xml:space="preserve">ого </w:t>
      </w:r>
      <w:r w:rsidRPr="006800E0">
        <w:rPr>
          <w:rFonts w:ascii="Times New Roman" w:eastAsia="Calibri" w:hAnsi="Times New Roman" w:cs="Times New Roman"/>
          <w:b/>
          <w:sz w:val="28"/>
          <w:szCs w:val="28"/>
          <w:lang w:eastAsia="ru-RU"/>
        </w:rPr>
        <w:t xml:space="preserve"> муниципального </w:t>
      </w:r>
      <w:r>
        <w:rPr>
          <w:rFonts w:ascii="Times New Roman" w:eastAsia="Calibri" w:hAnsi="Times New Roman" w:cs="Times New Roman"/>
          <w:b/>
          <w:sz w:val="28"/>
          <w:szCs w:val="28"/>
          <w:lang w:eastAsia="ru-RU"/>
        </w:rPr>
        <w:t>округа</w:t>
      </w:r>
      <w:r w:rsidRPr="006800E0">
        <w:rPr>
          <w:rFonts w:ascii="Times New Roman" w:eastAsia="Calibri" w:hAnsi="Times New Roman" w:cs="Times New Roman"/>
          <w:b/>
          <w:sz w:val="28"/>
          <w:szCs w:val="28"/>
          <w:lang w:eastAsia="ru-RU"/>
        </w:rPr>
        <w:t xml:space="preserve"> Забайкальского края от </w:t>
      </w:r>
      <w:r>
        <w:rPr>
          <w:rFonts w:ascii="Times New Roman" w:eastAsia="Calibri" w:hAnsi="Times New Roman" w:cs="Times New Roman"/>
          <w:b/>
          <w:sz w:val="28"/>
          <w:szCs w:val="28"/>
          <w:lang w:eastAsia="ru-RU"/>
        </w:rPr>
        <w:t>07.11.2025 г.</w:t>
      </w:r>
      <w:r w:rsidRPr="006800E0">
        <w:rPr>
          <w:rFonts w:ascii="Times New Roman" w:eastAsia="Calibri" w:hAnsi="Times New Roman" w:cs="Times New Roman"/>
          <w:b/>
          <w:sz w:val="28"/>
          <w:szCs w:val="28"/>
          <w:lang w:eastAsia="ru-RU"/>
        </w:rPr>
        <w:t xml:space="preserve"> № </w:t>
      </w:r>
      <w:r>
        <w:rPr>
          <w:rFonts w:ascii="Times New Roman" w:eastAsia="Calibri" w:hAnsi="Times New Roman" w:cs="Times New Roman"/>
          <w:b/>
          <w:sz w:val="28"/>
          <w:szCs w:val="28"/>
          <w:lang w:eastAsia="ru-RU"/>
        </w:rPr>
        <w:t xml:space="preserve">215 </w:t>
      </w:r>
    </w:p>
    <w:p w:rsidR="00650D6C" w:rsidRPr="00BD3D1C" w:rsidRDefault="00650D6C" w:rsidP="00650D6C">
      <w:pPr>
        <w:spacing w:after="0" w:line="240" w:lineRule="auto"/>
        <w:ind w:right="-1"/>
        <w:jc w:val="center"/>
        <w:rPr>
          <w:rFonts w:ascii="Times New Roman" w:eastAsia="Times New Roman" w:hAnsi="Times New Roman" w:cs="Times New Roman"/>
          <w:b/>
          <w:sz w:val="28"/>
          <w:szCs w:val="28"/>
          <w:lang w:eastAsia="ru-RU"/>
        </w:rPr>
      </w:pPr>
    </w:p>
    <w:p w:rsidR="00650D6C" w:rsidRDefault="00650D6C" w:rsidP="00650D6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C91">
        <w:rPr>
          <w:rFonts w:ascii="Times New Roman" w:hAnsi="Times New Roman"/>
          <w:sz w:val="28"/>
          <w:szCs w:val="28"/>
          <w:lang w:eastAsia="ru-RU"/>
        </w:rPr>
        <w:t>В целях совершенствования системы оплаты труда</w:t>
      </w:r>
      <w:r w:rsidRPr="00C57C91">
        <w:rPr>
          <w:rFonts w:ascii="Times New Roman" w:hAnsi="Times New Roman"/>
          <w:sz w:val="28"/>
          <w:szCs w:val="28"/>
        </w:rPr>
        <w:t xml:space="preserve"> </w:t>
      </w:r>
      <w:r w:rsidRPr="00C57C91">
        <w:rPr>
          <w:rFonts w:ascii="Times New Roman" w:hAnsi="Times New Roman"/>
          <w:sz w:val="28"/>
          <w:szCs w:val="28"/>
          <w:lang w:eastAsia="ru-RU"/>
        </w:rPr>
        <w:t>работников</w:t>
      </w:r>
      <w:r>
        <w:rPr>
          <w:rFonts w:ascii="Times New Roman" w:eastAsia="Times New Roman" w:hAnsi="Times New Roman" w:cs="Times New Roman"/>
          <w:sz w:val="28"/>
          <w:szCs w:val="28"/>
          <w:lang w:eastAsia="ru-RU"/>
        </w:rPr>
        <w:t xml:space="preserve"> </w:t>
      </w:r>
      <w:r w:rsidRPr="00650D6C">
        <w:rPr>
          <w:rFonts w:ascii="Times New Roman" w:eastAsia="Calibri" w:hAnsi="Times New Roman" w:cs="Times New Roman"/>
          <w:sz w:val="28"/>
          <w:szCs w:val="28"/>
        </w:rPr>
        <w:t>структурных подразделений комитета по управлению образованием администрации  Краснокаменского муниципального округа  Забайкальского края</w:t>
      </w:r>
      <w:r w:rsidRPr="00F60F2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в соответствии с</w:t>
      </w:r>
      <w:r w:rsidR="00ED52EA">
        <w:rPr>
          <w:rFonts w:ascii="Times New Roman" w:eastAsia="Times New Roman" w:hAnsi="Times New Roman" w:cs="Times New Roman"/>
          <w:sz w:val="28"/>
          <w:szCs w:val="28"/>
          <w:lang w:eastAsia="ru-RU"/>
        </w:rPr>
        <w:t>о</w:t>
      </w:r>
      <w:r w:rsidRPr="00650D6C">
        <w:rPr>
          <w:rFonts w:ascii="Times New Roman" w:eastAsia="Times New Roman" w:hAnsi="Times New Roman" w:cs="Times New Roman"/>
          <w:sz w:val="28"/>
          <w:szCs w:val="28"/>
          <w:lang w:eastAsia="ru-RU"/>
        </w:rPr>
        <w:t xml:space="preserve"> ст. 144 Трудового Кодекса Российской Федерации, решением Совета Краснокаменского муниципального округа Забайкальского края от 30.04.2025 № 52 «Об оплате труда работников муниципальных учреждений, работников структурных подразделений отраслевых (функциональных) органов администрации Краснокаменского муниципального округа Забайкальского края, обеспечивающих деятельность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18.11.2025 №</w:t>
      </w:r>
      <w:r>
        <w:rPr>
          <w:rFonts w:ascii="Times New Roman" w:eastAsia="Times New Roman" w:hAnsi="Times New Roman" w:cs="Times New Roman"/>
          <w:sz w:val="28"/>
          <w:szCs w:val="28"/>
          <w:lang w:eastAsia="ru-RU"/>
        </w:rPr>
        <w:t xml:space="preserve"> </w:t>
      </w:r>
      <w:r w:rsidRPr="00650D6C">
        <w:rPr>
          <w:rFonts w:ascii="Times New Roman" w:eastAsia="Times New Roman" w:hAnsi="Times New Roman" w:cs="Times New Roman"/>
          <w:sz w:val="28"/>
          <w:szCs w:val="28"/>
          <w:lang w:eastAsia="ru-RU"/>
        </w:rPr>
        <w:t xml:space="preserve">221 «О внесении изменений в постановление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650D6C" w:rsidRPr="007A34CE" w:rsidRDefault="00650D6C" w:rsidP="00650D6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34CE">
        <w:rPr>
          <w:rFonts w:ascii="Times New Roman" w:eastAsia="Times New Roman" w:hAnsi="Times New Roman" w:cs="Times New Roman"/>
          <w:sz w:val="28"/>
          <w:szCs w:val="28"/>
          <w:lang w:eastAsia="ru-RU"/>
        </w:rPr>
        <w:t>ПОСТАНОВЛЯЕТ:</w:t>
      </w:r>
    </w:p>
    <w:p w:rsidR="00650D6C" w:rsidRDefault="00650D6C" w:rsidP="00650D6C">
      <w:pPr>
        <w:pStyle w:val="a3"/>
        <w:numPr>
          <w:ilvl w:val="0"/>
          <w:numId w:val="1"/>
        </w:numPr>
        <w:tabs>
          <w:tab w:val="left" w:pos="993"/>
        </w:tabs>
        <w:spacing w:after="0" w:line="240" w:lineRule="auto"/>
        <w:ind w:left="0" w:right="-1" w:firstLine="709"/>
        <w:jc w:val="both"/>
        <w:rPr>
          <w:rFonts w:ascii="Times New Roman" w:eastAsia="Calibri" w:hAnsi="Times New Roman" w:cs="Times New Roman"/>
          <w:sz w:val="28"/>
          <w:szCs w:val="28"/>
          <w:lang w:eastAsia="ru-RU"/>
        </w:rPr>
      </w:pPr>
      <w:r w:rsidRPr="00F60F21">
        <w:rPr>
          <w:rFonts w:ascii="Times New Roman" w:eastAsia="Calibri" w:hAnsi="Times New Roman" w:cs="Times New Roman"/>
          <w:sz w:val="28"/>
          <w:szCs w:val="28"/>
        </w:rPr>
        <w:lastRenderedPageBreak/>
        <w:t xml:space="preserve">Внести в </w:t>
      </w:r>
      <w:r>
        <w:rPr>
          <w:rFonts w:ascii="Times New Roman" w:eastAsia="Calibri" w:hAnsi="Times New Roman" w:cs="Times New Roman"/>
          <w:sz w:val="28"/>
          <w:szCs w:val="28"/>
        </w:rPr>
        <w:t xml:space="preserve">Положение </w:t>
      </w:r>
      <w:r w:rsidRPr="00650D6C">
        <w:rPr>
          <w:rFonts w:ascii="Times New Roman" w:eastAsia="Calibri" w:hAnsi="Times New Roman" w:cs="Times New Roman"/>
          <w:sz w:val="28"/>
          <w:szCs w:val="28"/>
        </w:rPr>
        <w:t xml:space="preserve">об оплате труда работников                            структурных подразделений комитета по управлению образованием администрации  Краснокаменского муниципального округа  Забайкальского края, утвержденное постановлением администрации Краснокаменского  муниципального округа Забайкальского края от 07.11.2025 г. № 215 </w:t>
      </w:r>
      <w:r>
        <w:rPr>
          <w:rFonts w:ascii="Times New Roman" w:eastAsia="Calibri" w:hAnsi="Times New Roman" w:cs="Times New Roman"/>
          <w:sz w:val="28"/>
          <w:szCs w:val="28"/>
          <w:lang w:eastAsia="ru-RU"/>
        </w:rPr>
        <w:t xml:space="preserve"> </w:t>
      </w:r>
      <w:r w:rsidRPr="000B1373">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положение</w:t>
      </w:r>
      <w:r w:rsidRPr="000B13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B1373">
        <w:rPr>
          <w:rFonts w:ascii="Times New Roman" w:eastAsia="Calibri" w:hAnsi="Times New Roman" w:cs="Times New Roman"/>
          <w:sz w:val="28"/>
          <w:szCs w:val="28"/>
          <w:lang w:eastAsia="ru-RU"/>
        </w:rPr>
        <w:t>следующие изменения:</w:t>
      </w:r>
    </w:p>
    <w:p w:rsidR="00CD7FA5" w:rsidRDefault="00CD7FA5" w:rsidP="00CD7FA5">
      <w:pPr>
        <w:pStyle w:val="a3"/>
        <w:numPr>
          <w:ilvl w:val="1"/>
          <w:numId w:val="1"/>
        </w:numPr>
        <w:tabs>
          <w:tab w:val="left" w:pos="1276"/>
        </w:tabs>
        <w:ind w:left="0" w:firstLine="709"/>
        <w:jc w:val="both"/>
        <w:rPr>
          <w:rFonts w:ascii="Times New Roman" w:eastAsia="Calibri" w:hAnsi="Times New Roman" w:cs="Times New Roman"/>
          <w:sz w:val="28"/>
          <w:szCs w:val="28"/>
          <w:lang w:eastAsia="ru-RU"/>
        </w:rPr>
      </w:pPr>
      <w:r w:rsidRPr="00CD7FA5">
        <w:rPr>
          <w:rFonts w:ascii="Times New Roman" w:eastAsia="Calibri" w:hAnsi="Times New Roman" w:cs="Times New Roman"/>
          <w:sz w:val="28"/>
          <w:szCs w:val="28"/>
          <w:lang w:eastAsia="ru-RU"/>
        </w:rPr>
        <w:t>Подпункт 2.3.1.</w:t>
      </w:r>
      <w:r>
        <w:rPr>
          <w:rFonts w:ascii="Times New Roman" w:eastAsia="Calibri" w:hAnsi="Times New Roman" w:cs="Times New Roman"/>
          <w:sz w:val="28"/>
          <w:szCs w:val="28"/>
          <w:lang w:eastAsia="ru-RU"/>
        </w:rPr>
        <w:t>3</w:t>
      </w:r>
      <w:r w:rsidRPr="00CD7FA5">
        <w:rPr>
          <w:rFonts w:ascii="Times New Roman" w:eastAsia="Calibri" w:hAnsi="Times New Roman" w:cs="Times New Roman"/>
          <w:sz w:val="28"/>
          <w:szCs w:val="28"/>
          <w:lang w:eastAsia="ru-RU"/>
        </w:rPr>
        <w:t>., пункта 2.3., раздела II. Порядок и условия оплаты труда изложить в следующей редакции:</w:t>
      </w:r>
    </w:p>
    <w:p w:rsidR="00CD7FA5" w:rsidRPr="00CD7FA5" w:rsidRDefault="00CD7FA5" w:rsidP="00CD7FA5">
      <w:pPr>
        <w:pStyle w:val="a3"/>
        <w:tabs>
          <w:tab w:val="left" w:pos="1276"/>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CD7FA5">
        <w:rPr>
          <w:rFonts w:ascii="Times New Roman" w:eastAsia="Calibri" w:hAnsi="Times New Roman" w:cs="Times New Roman"/>
          <w:sz w:val="28"/>
          <w:szCs w:val="28"/>
          <w:lang w:eastAsia="ru-RU"/>
        </w:rPr>
        <w:t xml:space="preserve">Надбавка за выслугу лет начисляется ежемесячно исходя из должностного оклада работника по основному месту работы, пропорционально отработанному времени и в пределах фонда оплаты труда </w:t>
      </w:r>
      <w:r>
        <w:rPr>
          <w:rFonts w:ascii="Times New Roman" w:eastAsia="Calibri" w:hAnsi="Times New Roman" w:cs="Times New Roman"/>
          <w:sz w:val="28"/>
          <w:szCs w:val="28"/>
          <w:lang w:eastAsia="ru-RU"/>
        </w:rPr>
        <w:t>Комитета</w:t>
      </w:r>
      <w:r w:rsidRPr="00CD7FA5">
        <w:rPr>
          <w:rFonts w:ascii="Times New Roman" w:eastAsia="Calibri" w:hAnsi="Times New Roman" w:cs="Times New Roman"/>
          <w:sz w:val="28"/>
          <w:szCs w:val="28"/>
          <w:lang w:eastAsia="ru-RU"/>
        </w:rPr>
        <w:t xml:space="preserve"> на основании локального акта </w:t>
      </w:r>
      <w:r>
        <w:rPr>
          <w:rFonts w:ascii="Times New Roman" w:eastAsia="Calibri" w:hAnsi="Times New Roman" w:cs="Times New Roman"/>
          <w:sz w:val="28"/>
          <w:szCs w:val="28"/>
          <w:lang w:eastAsia="ru-RU"/>
        </w:rPr>
        <w:t>Комитета</w:t>
      </w:r>
      <w:r w:rsidRPr="00CD7FA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rsidR="0054087D" w:rsidRDefault="0054087D" w:rsidP="00CD7FA5">
      <w:pPr>
        <w:pStyle w:val="a3"/>
        <w:numPr>
          <w:ilvl w:val="1"/>
          <w:numId w:val="1"/>
        </w:numPr>
        <w:tabs>
          <w:tab w:val="left" w:pos="1276"/>
        </w:tabs>
        <w:spacing w:after="0" w:line="240" w:lineRule="auto"/>
        <w:ind w:left="0" w:firstLine="709"/>
        <w:jc w:val="both"/>
        <w:rPr>
          <w:rFonts w:ascii="Times New Roman" w:eastAsia="Calibri" w:hAnsi="Times New Roman" w:cs="Times New Roman"/>
          <w:sz w:val="28"/>
          <w:szCs w:val="28"/>
          <w:lang w:eastAsia="ru-RU"/>
        </w:rPr>
      </w:pPr>
      <w:r w:rsidRPr="0054087D">
        <w:rPr>
          <w:rFonts w:ascii="Times New Roman" w:eastAsia="Calibri" w:hAnsi="Times New Roman" w:cs="Times New Roman"/>
          <w:sz w:val="28"/>
          <w:szCs w:val="28"/>
          <w:lang w:eastAsia="ru-RU"/>
        </w:rPr>
        <w:t xml:space="preserve">Подпункт 2.3.1.7., пункта 2.3., раздела </w:t>
      </w:r>
      <w:r w:rsidRPr="0054087D">
        <w:rPr>
          <w:rFonts w:ascii="Times New Roman" w:eastAsia="Calibri" w:hAnsi="Times New Roman" w:cs="Times New Roman"/>
          <w:sz w:val="28"/>
          <w:szCs w:val="28"/>
          <w:lang w:val="en-US" w:eastAsia="ru-RU"/>
        </w:rPr>
        <w:t>II</w:t>
      </w:r>
      <w:r w:rsidRPr="0054087D">
        <w:rPr>
          <w:rFonts w:ascii="Times New Roman" w:eastAsia="Calibri" w:hAnsi="Times New Roman" w:cs="Times New Roman"/>
          <w:sz w:val="28"/>
          <w:szCs w:val="28"/>
          <w:lang w:eastAsia="ru-RU"/>
        </w:rPr>
        <w:t>. Порядок и условия оплаты труда изложить в следующей редакции:</w:t>
      </w:r>
    </w:p>
    <w:p w:rsidR="0054087D" w:rsidRDefault="0054087D" w:rsidP="0054087D">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w:t>
      </w:r>
      <w:r w:rsidRPr="00CF4D3B">
        <w:rPr>
          <w:rFonts w:ascii="Times New Roman" w:eastAsiaTheme="minorEastAsia" w:hAnsi="Times New Roman" w:cs="Times New Roman"/>
          <w:sz w:val="28"/>
          <w:szCs w:val="28"/>
          <w:lang w:eastAsia="ru-RU"/>
        </w:rPr>
        <w:t>2.3.1.</w:t>
      </w:r>
      <w:r>
        <w:rPr>
          <w:rFonts w:ascii="Times New Roman" w:eastAsiaTheme="minorEastAsia" w:hAnsi="Times New Roman" w:cs="Times New Roman"/>
          <w:sz w:val="28"/>
          <w:szCs w:val="28"/>
          <w:lang w:eastAsia="ru-RU"/>
        </w:rPr>
        <w:t>7</w:t>
      </w:r>
      <w:r w:rsidRPr="00CF4D3B">
        <w:rPr>
          <w:rFonts w:ascii="Times New Roman" w:eastAsiaTheme="minorEastAsia" w:hAnsi="Times New Roman" w:cs="Times New Roman"/>
          <w:sz w:val="28"/>
          <w:szCs w:val="28"/>
          <w:lang w:eastAsia="ru-RU"/>
        </w:rPr>
        <w:t xml:space="preserve">. К должностным окладам работников </w:t>
      </w:r>
      <w:r>
        <w:rPr>
          <w:rFonts w:ascii="Times New Roman" w:eastAsiaTheme="minorEastAsia" w:hAnsi="Times New Roman" w:cs="Times New Roman"/>
          <w:sz w:val="28"/>
          <w:szCs w:val="28"/>
          <w:lang w:eastAsia="ru-RU"/>
        </w:rPr>
        <w:t>структурных подразделений Комитета</w:t>
      </w:r>
      <w:r w:rsidRPr="00CF4D3B">
        <w:rPr>
          <w:rFonts w:ascii="Times New Roman" w:eastAsiaTheme="minorEastAsia" w:hAnsi="Times New Roman" w:cs="Times New Roman"/>
          <w:sz w:val="28"/>
          <w:szCs w:val="28"/>
          <w:lang w:eastAsia="ru-RU"/>
        </w:rPr>
        <w:t xml:space="preserve"> также устанавливается </w:t>
      </w:r>
      <w:r>
        <w:rPr>
          <w:rFonts w:ascii="Times New Roman" w:eastAsiaTheme="minorEastAsia" w:hAnsi="Times New Roman" w:cs="Times New Roman"/>
          <w:sz w:val="28"/>
          <w:szCs w:val="28"/>
          <w:lang w:eastAsia="ru-RU"/>
        </w:rPr>
        <w:t>персональная надбавка</w:t>
      </w:r>
      <w:r w:rsidRPr="00CF4D3B">
        <w:rPr>
          <w:rFonts w:ascii="Times New Roman" w:eastAsiaTheme="minorEastAsia" w:hAnsi="Times New Roman" w:cs="Times New Roman"/>
          <w:sz w:val="28"/>
          <w:szCs w:val="28"/>
          <w:lang w:eastAsia="ru-RU"/>
        </w:rPr>
        <w:t xml:space="preserve"> в размерах:</w:t>
      </w:r>
    </w:p>
    <w:p w:rsidR="0054087D" w:rsidRPr="009425A0" w:rsidRDefault="0054087D" w:rsidP="0054087D">
      <w:pPr>
        <w:widowControl w:val="0"/>
        <w:autoSpaceDE w:val="0"/>
        <w:autoSpaceDN w:val="0"/>
        <w:spacing w:after="0" w:line="240" w:lineRule="auto"/>
        <w:ind w:firstLine="851"/>
        <w:jc w:val="both"/>
        <w:rPr>
          <w:rFonts w:ascii="Times New Roman" w:eastAsiaTheme="minorEastAsia" w:hAnsi="Times New Roman" w:cs="Times New Roman"/>
          <w:sz w:val="16"/>
          <w:szCs w:val="28"/>
          <w:lang w:eastAsia="ru-RU"/>
        </w:rPr>
      </w:pPr>
    </w:p>
    <w:p w:rsidR="0054087D" w:rsidRPr="003513E9" w:rsidRDefault="0054087D" w:rsidP="0054087D">
      <w:pPr>
        <w:spacing w:after="0" w:line="240" w:lineRule="auto"/>
        <w:jc w:val="center"/>
        <w:rPr>
          <w:rFonts w:ascii="Times New Roman" w:hAnsi="Times New Roman" w:cs="Times New Roman"/>
          <w:sz w:val="28"/>
          <w:szCs w:val="28"/>
        </w:rPr>
      </w:pPr>
      <w:r w:rsidRPr="003513E9">
        <w:rPr>
          <w:rFonts w:ascii="Times New Roman" w:hAnsi="Times New Roman" w:cs="Times New Roman"/>
          <w:sz w:val="28"/>
          <w:szCs w:val="28"/>
        </w:rPr>
        <w:t xml:space="preserve">Размеры выплат стимулирующего характера работников </w:t>
      </w:r>
      <w:r>
        <w:rPr>
          <w:rFonts w:ascii="Times New Roman" w:hAnsi="Times New Roman" w:cs="Times New Roman"/>
          <w:sz w:val="28"/>
          <w:szCs w:val="28"/>
        </w:rPr>
        <w:t>о</w:t>
      </w:r>
      <w:r w:rsidRPr="003513E9">
        <w:rPr>
          <w:rFonts w:ascii="Times New Roman" w:hAnsi="Times New Roman" w:cs="Times New Roman"/>
          <w:sz w:val="28"/>
          <w:szCs w:val="28"/>
        </w:rPr>
        <w:t xml:space="preserve">тдела развития образования и инновационной деятельности </w:t>
      </w:r>
    </w:p>
    <w:tbl>
      <w:tblPr>
        <w:tblStyle w:val="a4"/>
        <w:tblW w:w="7851" w:type="dxa"/>
        <w:jc w:val="center"/>
        <w:tblLook w:val="04A0" w:firstRow="1" w:lastRow="0" w:firstColumn="1" w:lastColumn="0" w:noHBand="0" w:noVBand="1"/>
      </w:tblPr>
      <w:tblGrid>
        <w:gridCol w:w="4989"/>
        <w:gridCol w:w="2862"/>
      </w:tblGrid>
      <w:tr w:rsidR="0054087D" w:rsidRPr="00FC5FD1" w:rsidTr="003F7197">
        <w:trPr>
          <w:trHeight w:val="828"/>
          <w:jc w:val="center"/>
        </w:trPr>
        <w:tc>
          <w:tcPr>
            <w:tcW w:w="4989" w:type="dxa"/>
            <w:vAlign w:val="center"/>
          </w:tcPr>
          <w:p w:rsidR="0054087D" w:rsidRPr="003513E9" w:rsidRDefault="0054087D" w:rsidP="003F7197">
            <w:pPr>
              <w:jc w:val="center"/>
              <w:rPr>
                <w:rFonts w:ascii="Times New Roman" w:hAnsi="Times New Roman" w:cs="Times New Roman"/>
                <w:sz w:val="24"/>
                <w:szCs w:val="24"/>
              </w:rPr>
            </w:pPr>
            <w:r w:rsidRPr="003513E9">
              <w:rPr>
                <w:rFonts w:ascii="Times New Roman" w:hAnsi="Times New Roman" w:cs="Times New Roman"/>
                <w:sz w:val="24"/>
                <w:szCs w:val="24"/>
              </w:rPr>
              <w:t>Должность</w:t>
            </w:r>
          </w:p>
        </w:tc>
        <w:tc>
          <w:tcPr>
            <w:tcW w:w="2862" w:type="dxa"/>
            <w:vAlign w:val="center"/>
          </w:tcPr>
          <w:p w:rsidR="0054087D" w:rsidRPr="003513E9" w:rsidRDefault="0054087D" w:rsidP="003F7197">
            <w:pPr>
              <w:jc w:val="center"/>
              <w:rPr>
                <w:rFonts w:ascii="Times New Roman" w:hAnsi="Times New Roman" w:cs="Times New Roman"/>
                <w:sz w:val="24"/>
                <w:szCs w:val="24"/>
              </w:rPr>
            </w:pPr>
            <w:r w:rsidRPr="003513E9">
              <w:rPr>
                <w:rFonts w:ascii="Times New Roman" w:hAnsi="Times New Roman" w:cs="Times New Roman"/>
                <w:sz w:val="24"/>
                <w:szCs w:val="24"/>
              </w:rPr>
              <w:t>Стимулирующая выплата (</w:t>
            </w:r>
            <w:r>
              <w:rPr>
                <w:rFonts w:ascii="Times New Roman" w:hAnsi="Times New Roman" w:cs="Times New Roman"/>
                <w:sz w:val="24"/>
                <w:szCs w:val="24"/>
              </w:rPr>
              <w:t>персональная надбавка</w:t>
            </w:r>
            <w:r w:rsidRPr="003513E9">
              <w:rPr>
                <w:rFonts w:ascii="Times New Roman" w:hAnsi="Times New Roman" w:cs="Times New Roman"/>
                <w:sz w:val="24"/>
                <w:szCs w:val="24"/>
              </w:rPr>
              <w:t>)</w:t>
            </w:r>
          </w:p>
        </w:tc>
      </w:tr>
      <w:tr w:rsidR="0054087D" w:rsidRPr="00FC5FD1" w:rsidTr="003F7197">
        <w:trPr>
          <w:trHeight w:val="446"/>
          <w:jc w:val="center"/>
        </w:trPr>
        <w:tc>
          <w:tcPr>
            <w:tcW w:w="4989"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Начальник ОРО</w:t>
            </w:r>
            <w:r>
              <w:rPr>
                <w:rFonts w:ascii="Times New Roman" w:hAnsi="Times New Roman" w:cs="Times New Roman"/>
                <w:sz w:val="24"/>
                <w:szCs w:val="24"/>
              </w:rPr>
              <w:t xml:space="preserve"> </w:t>
            </w:r>
            <w:r w:rsidRPr="00FC5FD1">
              <w:rPr>
                <w:rFonts w:ascii="Times New Roman" w:hAnsi="Times New Roman" w:cs="Times New Roman"/>
                <w:sz w:val="24"/>
                <w:szCs w:val="24"/>
              </w:rPr>
              <w:t>и</w:t>
            </w:r>
            <w:r>
              <w:rPr>
                <w:rFonts w:ascii="Times New Roman" w:hAnsi="Times New Roman" w:cs="Times New Roman"/>
                <w:sz w:val="24"/>
                <w:szCs w:val="24"/>
              </w:rPr>
              <w:t xml:space="preserve"> </w:t>
            </w:r>
            <w:r w:rsidRPr="00FC5FD1">
              <w:rPr>
                <w:rFonts w:ascii="Times New Roman" w:hAnsi="Times New Roman" w:cs="Times New Roman"/>
                <w:sz w:val="24"/>
                <w:szCs w:val="24"/>
              </w:rPr>
              <w:t>ИД</w:t>
            </w:r>
          </w:p>
        </w:tc>
        <w:tc>
          <w:tcPr>
            <w:tcW w:w="2862"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1</w:t>
            </w:r>
            <w:r>
              <w:rPr>
                <w:rFonts w:ascii="Times New Roman" w:hAnsi="Times New Roman" w:cs="Times New Roman"/>
                <w:sz w:val="24"/>
                <w:szCs w:val="24"/>
              </w:rPr>
              <w:t>5</w:t>
            </w:r>
            <w:r w:rsidRPr="00FC5FD1">
              <w:rPr>
                <w:rFonts w:ascii="Times New Roman" w:hAnsi="Times New Roman" w:cs="Times New Roman"/>
                <w:sz w:val="24"/>
                <w:szCs w:val="24"/>
              </w:rPr>
              <w:t>0 %</w:t>
            </w:r>
          </w:p>
        </w:tc>
      </w:tr>
      <w:tr w:rsidR="0054087D" w:rsidRPr="00FC5FD1" w:rsidTr="003F7197">
        <w:trPr>
          <w:trHeight w:val="410"/>
          <w:jc w:val="center"/>
        </w:trPr>
        <w:tc>
          <w:tcPr>
            <w:tcW w:w="4989"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Методист ОРО и ИД</w:t>
            </w:r>
          </w:p>
        </w:tc>
        <w:tc>
          <w:tcPr>
            <w:tcW w:w="2862"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59 %</w:t>
            </w:r>
          </w:p>
        </w:tc>
      </w:tr>
    </w:tbl>
    <w:p w:rsidR="0054087D" w:rsidRDefault="0054087D" w:rsidP="0054087D">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54087D" w:rsidRDefault="0054087D" w:rsidP="0054087D">
      <w:pPr>
        <w:spacing w:after="0" w:line="240" w:lineRule="auto"/>
        <w:jc w:val="center"/>
        <w:rPr>
          <w:rFonts w:ascii="Times New Roman" w:hAnsi="Times New Roman" w:cs="Times New Roman"/>
          <w:b/>
          <w:sz w:val="28"/>
          <w:szCs w:val="28"/>
        </w:rPr>
      </w:pPr>
      <w:r w:rsidRPr="00503BDD">
        <w:rPr>
          <w:rFonts w:ascii="Times New Roman" w:hAnsi="Times New Roman" w:cs="Times New Roman"/>
          <w:sz w:val="28"/>
          <w:szCs w:val="28"/>
        </w:rPr>
        <w:t xml:space="preserve">Размеры выплат стимулирующего характера административного персонала ремонтной эксплуатационно-технической службы </w:t>
      </w:r>
    </w:p>
    <w:tbl>
      <w:tblPr>
        <w:tblStyle w:val="a4"/>
        <w:tblW w:w="7844" w:type="dxa"/>
        <w:jc w:val="center"/>
        <w:tblLook w:val="04A0" w:firstRow="1" w:lastRow="0" w:firstColumn="1" w:lastColumn="0" w:noHBand="0" w:noVBand="1"/>
      </w:tblPr>
      <w:tblGrid>
        <w:gridCol w:w="4986"/>
        <w:gridCol w:w="2858"/>
      </w:tblGrid>
      <w:tr w:rsidR="0054087D" w:rsidRPr="00FC5FD1" w:rsidTr="003F7197">
        <w:trPr>
          <w:jc w:val="center"/>
        </w:trPr>
        <w:tc>
          <w:tcPr>
            <w:tcW w:w="4986" w:type="dxa"/>
            <w:vAlign w:val="center"/>
          </w:tcPr>
          <w:p w:rsidR="0054087D" w:rsidRPr="00503BDD" w:rsidRDefault="0054087D" w:rsidP="003F7197">
            <w:pPr>
              <w:jc w:val="center"/>
              <w:rPr>
                <w:rFonts w:ascii="Times New Roman" w:hAnsi="Times New Roman" w:cs="Times New Roman"/>
                <w:sz w:val="24"/>
                <w:szCs w:val="24"/>
              </w:rPr>
            </w:pPr>
            <w:r w:rsidRPr="00503BDD">
              <w:rPr>
                <w:rFonts w:ascii="Times New Roman" w:hAnsi="Times New Roman" w:cs="Times New Roman"/>
                <w:sz w:val="24"/>
                <w:szCs w:val="24"/>
              </w:rPr>
              <w:t>Должность</w:t>
            </w:r>
          </w:p>
        </w:tc>
        <w:tc>
          <w:tcPr>
            <w:tcW w:w="2858" w:type="dxa"/>
            <w:vAlign w:val="center"/>
          </w:tcPr>
          <w:p w:rsidR="0054087D" w:rsidRPr="00503BDD" w:rsidRDefault="0054087D" w:rsidP="003F7197">
            <w:pPr>
              <w:jc w:val="center"/>
              <w:rPr>
                <w:rFonts w:ascii="Times New Roman" w:hAnsi="Times New Roman" w:cs="Times New Roman"/>
                <w:sz w:val="24"/>
                <w:szCs w:val="24"/>
              </w:rPr>
            </w:pPr>
            <w:r w:rsidRPr="00503BDD">
              <w:rPr>
                <w:rFonts w:ascii="Times New Roman" w:hAnsi="Times New Roman" w:cs="Times New Roman"/>
                <w:sz w:val="24"/>
                <w:szCs w:val="24"/>
              </w:rPr>
              <w:t>Стимулирующая выплата (персональная надбавка)</w:t>
            </w:r>
          </w:p>
        </w:tc>
      </w:tr>
      <w:tr w:rsidR="0054087D" w:rsidRPr="00FC5FD1" w:rsidTr="003F7197">
        <w:trPr>
          <w:jc w:val="center"/>
        </w:trPr>
        <w:tc>
          <w:tcPr>
            <w:tcW w:w="4986"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 xml:space="preserve">Начальник </w:t>
            </w:r>
            <w:r>
              <w:rPr>
                <w:rFonts w:ascii="Times New Roman" w:hAnsi="Times New Roman" w:cs="Times New Roman"/>
                <w:sz w:val="24"/>
                <w:szCs w:val="24"/>
              </w:rPr>
              <w:t>р</w:t>
            </w:r>
            <w:r w:rsidRPr="00FC5FD1">
              <w:rPr>
                <w:rFonts w:ascii="Times New Roman" w:hAnsi="Times New Roman" w:cs="Times New Roman"/>
                <w:sz w:val="24"/>
                <w:szCs w:val="24"/>
              </w:rPr>
              <w:t>емонтной эксплуатационно-технической службы</w:t>
            </w:r>
          </w:p>
        </w:tc>
        <w:tc>
          <w:tcPr>
            <w:tcW w:w="2858" w:type="dxa"/>
            <w:vAlign w:val="center"/>
          </w:tcPr>
          <w:p w:rsidR="0054087D" w:rsidRPr="00FC5FD1" w:rsidRDefault="0054087D" w:rsidP="00022E30">
            <w:pPr>
              <w:jc w:val="center"/>
              <w:rPr>
                <w:rFonts w:ascii="Times New Roman" w:hAnsi="Times New Roman" w:cs="Times New Roman"/>
                <w:sz w:val="24"/>
                <w:szCs w:val="24"/>
              </w:rPr>
            </w:pPr>
            <w:r>
              <w:rPr>
                <w:rFonts w:ascii="Times New Roman" w:hAnsi="Times New Roman" w:cs="Times New Roman"/>
                <w:sz w:val="24"/>
                <w:szCs w:val="24"/>
              </w:rPr>
              <w:t>2</w:t>
            </w:r>
            <w:r w:rsidR="00022E30">
              <w:rPr>
                <w:rFonts w:ascii="Times New Roman" w:hAnsi="Times New Roman" w:cs="Times New Roman"/>
                <w:sz w:val="24"/>
                <w:szCs w:val="24"/>
              </w:rPr>
              <w:t>10</w:t>
            </w:r>
            <w:r>
              <w:rPr>
                <w:rFonts w:ascii="Times New Roman" w:hAnsi="Times New Roman" w:cs="Times New Roman"/>
                <w:sz w:val="24"/>
                <w:szCs w:val="24"/>
              </w:rPr>
              <w:t xml:space="preserve"> %</w:t>
            </w:r>
          </w:p>
        </w:tc>
      </w:tr>
      <w:tr w:rsidR="0054087D" w:rsidRPr="00FC5FD1" w:rsidTr="003F7197">
        <w:trPr>
          <w:jc w:val="center"/>
        </w:trPr>
        <w:tc>
          <w:tcPr>
            <w:tcW w:w="4986"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 xml:space="preserve">Заместитель начальника </w:t>
            </w:r>
            <w:r>
              <w:rPr>
                <w:rFonts w:ascii="Times New Roman" w:hAnsi="Times New Roman" w:cs="Times New Roman"/>
                <w:sz w:val="24"/>
                <w:szCs w:val="24"/>
              </w:rPr>
              <w:t>р</w:t>
            </w:r>
            <w:r w:rsidRPr="00FC5FD1">
              <w:rPr>
                <w:rFonts w:ascii="Times New Roman" w:hAnsi="Times New Roman" w:cs="Times New Roman"/>
                <w:sz w:val="24"/>
                <w:szCs w:val="24"/>
              </w:rPr>
              <w:t>емонтной эксплуатационно-технической службы</w:t>
            </w:r>
          </w:p>
        </w:tc>
        <w:tc>
          <w:tcPr>
            <w:tcW w:w="2858" w:type="dxa"/>
            <w:vAlign w:val="center"/>
          </w:tcPr>
          <w:p w:rsidR="0054087D" w:rsidRPr="00FC5FD1" w:rsidRDefault="0054087D" w:rsidP="00022E30">
            <w:pPr>
              <w:jc w:val="center"/>
              <w:rPr>
                <w:rFonts w:ascii="Times New Roman" w:hAnsi="Times New Roman" w:cs="Times New Roman"/>
                <w:sz w:val="24"/>
                <w:szCs w:val="24"/>
              </w:rPr>
            </w:pPr>
            <w:r>
              <w:rPr>
                <w:rFonts w:ascii="Times New Roman" w:hAnsi="Times New Roman" w:cs="Times New Roman"/>
                <w:sz w:val="24"/>
                <w:szCs w:val="24"/>
              </w:rPr>
              <w:t>1</w:t>
            </w:r>
            <w:r w:rsidR="00022E30">
              <w:rPr>
                <w:rFonts w:ascii="Times New Roman" w:hAnsi="Times New Roman" w:cs="Times New Roman"/>
                <w:sz w:val="24"/>
                <w:szCs w:val="24"/>
              </w:rPr>
              <w:t xml:space="preserve">80 </w:t>
            </w:r>
            <w:r>
              <w:rPr>
                <w:rFonts w:ascii="Times New Roman" w:hAnsi="Times New Roman" w:cs="Times New Roman"/>
                <w:sz w:val="24"/>
                <w:szCs w:val="24"/>
              </w:rPr>
              <w:t>%</w:t>
            </w:r>
          </w:p>
        </w:tc>
      </w:tr>
      <w:tr w:rsidR="0054087D" w:rsidRPr="00FC5FD1" w:rsidTr="003F7197">
        <w:trPr>
          <w:jc w:val="center"/>
        </w:trPr>
        <w:tc>
          <w:tcPr>
            <w:tcW w:w="4986" w:type="dxa"/>
            <w:vAlign w:val="center"/>
          </w:tcPr>
          <w:p w:rsidR="0054087D" w:rsidRPr="00FC5FD1" w:rsidRDefault="0054087D" w:rsidP="003F7197">
            <w:pPr>
              <w:jc w:val="center"/>
              <w:rPr>
                <w:rFonts w:ascii="Times New Roman" w:hAnsi="Times New Roman" w:cs="Times New Roman"/>
                <w:sz w:val="24"/>
                <w:szCs w:val="24"/>
              </w:rPr>
            </w:pPr>
            <w:r w:rsidRPr="00FC5FD1">
              <w:rPr>
                <w:rFonts w:ascii="Times New Roman" w:hAnsi="Times New Roman" w:cs="Times New Roman"/>
                <w:sz w:val="24"/>
                <w:szCs w:val="24"/>
              </w:rPr>
              <w:t>Начальник отдела материально-технического снабжения</w:t>
            </w:r>
          </w:p>
        </w:tc>
        <w:tc>
          <w:tcPr>
            <w:tcW w:w="2858" w:type="dxa"/>
            <w:vAlign w:val="center"/>
          </w:tcPr>
          <w:p w:rsidR="0054087D" w:rsidRPr="00FC5FD1" w:rsidRDefault="0054087D" w:rsidP="003F7197">
            <w:pPr>
              <w:jc w:val="center"/>
              <w:rPr>
                <w:rFonts w:ascii="Times New Roman" w:hAnsi="Times New Roman" w:cs="Times New Roman"/>
                <w:sz w:val="24"/>
                <w:szCs w:val="24"/>
              </w:rPr>
            </w:pPr>
            <w:r>
              <w:rPr>
                <w:rFonts w:ascii="Times New Roman" w:hAnsi="Times New Roman" w:cs="Times New Roman"/>
                <w:sz w:val="24"/>
                <w:szCs w:val="24"/>
              </w:rPr>
              <w:t>135</w:t>
            </w:r>
            <w:r w:rsidR="00022E30">
              <w:rPr>
                <w:rFonts w:ascii="Times New Roman" w:hAnsi="Times New Roman" w:cs="Times New Roman"/>
                <w:sz w:val="24"/>
                <w:szCs w:val="24"/>
              </w:rPr>
              <w:t xml:space="preserve"> </w:t>
            </w:r>
            <w:r>
              <w:rPr>
                <w:rFonts w:ascii="Times New Roman" w:hAnsi="Times New Roman" w:cs="Times New Roman"/>
                <w:sz w:val="24"/>
                <w:szCs w:val="24"/>
              </w:rPr>
              <w:t>%</w:t>
            </w:r>
          </w:p>
        </w:tc>
      </w:tr>
      <w:tr w:rsidR="0054087D" w:rsidRPr="00FC5FD1" w:rsidTr="003F7197">
        <w:trPr>
          <w:jc w:val="center"/>
        </w:trPr>
        <w:tc>
          <w:tcPr>
            <w:tcW w:w="4986" w:type="dxa"/>
            <w:vAlign w:val="center"/>
          </w:tcPr>
          <w:p w:rsidR="0054087D" w:rsidRPr="00FC5FD1" w:rsidRDefault="0054087D" w:rsidP="0054087D">
            <w:pPr>
              <w:jc w:val="center"/>
              <w:rPr>
                <w:rFonts w:ascii="Times New Roman" w:hAnsi="Times New Roman" w:cs="Times New Roman"/>
                <w:sz w:val="24"/>
                <w:szCs w:val="24"/>
              </w:rPr>
            </w:pPr>
            <w:r w:rsidRPr="00FC5FD1">
              <w:rPr>
                <w:rFonts w:ascii="Times New Roman" w:hAnsi="Times New Roman" w:cs="Times New Roman"/>
                <w:sz w:val="24"/>
                <w:szCs w:val="24"/>
              </w:rPr>
              <w:t xml:space="preserve">Инженер по охране труда </w:t>
            </w:r>
          </w:p>
        </w:tc>
        <w:tc>
          <w:tcPr>
            <w:tcW w:w="2858" w:type="dxa"/>
            <w:vAlign w:val="center"/>
          </w:tcPr>
          <w:p w:rsidR="0054087D" w:rsidRPr="00FC5FD1" w:rsidRDefault="0054087D" w:rsidP="0054087D">
            <w:pPr>
              <w:jc w:val="center"/>
              <w:rPr>
                <w:rFonts w:ascii="Times New Roman" w:hAnsi="Times New Roman" w:cs="Times New Roman"/>
                <w:sz w:val="24"/>
                <w:szCs w:val="24"/>
              </w:rPr>
            </w:pPr>
            <w:r>
              <w:rPr>
                <w:rFonts w:ascii="Times New Roman" w:hAnsi="Times New Roman" w:cs="Times New Roman"/>
                <w:sz w:val="24"/>
                <w:szCs w:val="24"/>
              </w:rPr>
              <w:t>130</w:t>
            </w:r>
            <w:r w:rsidR="00022E30">
              <w:rPr>
                <w:rFonts w:ascii="Times New Roman" w:hAnsi="Times New Roman" w:cs="Times New Roman"/>
                <w:sz w:val="24"/>
                <w:szCs w:val="24"/>
              </w:rPr>
              <w:t xml:space="preserve"> </w:t>
            </w:r>
            <w:r>
              <w:rPr>
                <w:rFonts w:ascii="Times New Roman" w:hAnsi="Times New Roman" w:cs="Times New Roman"/>
                <w:sz w:val="24"/>
                <w:szCs w:val="24"/>
              </w:rPr>
              <w:t>%</w:t>
            </w:r>
          </w:p>
        </w:tc>
      </w:tr>
      <w:tr w:rsidR="0054087D" w:rsidRPr="00FC5FD1" w:rsidTr="003F7197">
        <w:trPr>
          <w:jc w:val="center"/>
        </w:trPr>
        <w:tc>
          <w:tcPr>
            <w:tcW w:w="4986" w:type="dxa"/>
            <w:vAlign w:val="center"/>
          </w:tcPr>
          <w:p w:rsidR="0054087D" w:rsidRPr="00FC5FD1" w:rsidRDefault="0054087D" w:rsidP="0054087D">
            <w:pPr>
              <w:jc w:val="center"/>
              <w:rPr>
                <w:rFonts w:ascii="Times New Roman" w:hAnsi="Times New Roman" w:cs="Times New Roman"/>
                <w:sz w:val="24"/>
                <w:szCs w:val="24"/>
              </w:rPr>
            </w:pPr>
            <w:r w:rsidRPr="00FC5FD1">
              <w:rPr>
                <w:rFonts w:ascii="Times New Roman" w:hAnsi="Times New Roman" w:cs="Times New Roman"/>
                <w:sz w:val="24"/>
                <w:szCs w:val="24"/>
              </w:rPr>
              <w:t xml:space="preserve">Инженер </w:t>
            </w:r>
          </w:p>
        </w:tc>
        <w:tc>
          <w:tcPr>
            <w:tcW w:w="2858" w:type="dxa"/>
            <w:vAlign w:val="center"/>
          </w:tcPr>
          <w:p w:rsidR="0054087D" w:rsidRPr="00FC5FD1" w:rsidRDefault="0054087D" w:rsidP="003F7197">
            <w:pPr>
              <w:jc w:val="center"/>
              <w:rPr>
                <w:rFonts w:ascii="Times New Roman" w:hAnsi="Times New Roman" w:cs="Times New Roman"/>
                <w:sz w:val="24"/>
                <w:szCs w:val="24"/>
              </w:rPr>
            </w:pPr>
            <w:r>
              <w:rPr>
                <w:rFonts w:ascii="Times New Roman" w:hAnsi="Times New Roman" w:cs="Times New Roman"/>
                <w:sz w:val="24"/>
                <w:szCs w:val="24"/>
              </w:rPr>
              <w:t>130</w:t>
            </w:r>
            <w:r w:rsidR="00022E30">
              <w:rPr>
                <w:rFonts w:ascii="Times New Roman" w:hAnsi="Times New Roman" w:cs="Times New Roman"/>
                <w:sz w:val="24"/>
                <w:szCs w:val="24"/>
              </w:rPr>
              <w:t xml:space="preserve"> </w:t>
            </w:r>
            <w:r>
              <w:rPr>
                <w:rFonts w:ascii="Times New Roman" w:hAnsi="Times New Roman" w:cs="Times New Roman"/>
                <w:sz w:val="24"/>
                <w:szCs w:val="24"/>
              </w:rPr>
              <w:t>%</w:t>
            </w:r>
          </w:p>
        </w:tc>
      </w:tr>
      <w:tr w:rsidR="0054087D" w:rsidRPr="00FC5FD1" w:rsidTr="003F7197">
        <w:trPr>
          <w:jc w:val="center"/>
        </w:trPr>
        <w:tc>
          <w:tcPr>
            <w:tcW w:w="4986" w:type="dxa"/>
            <w:vAlign w:val="center"/>
          </w:tcPr>
          <w:p w:rsidR="0054087D" w:rsidRPr="00FC5FD1" w:rsidRDefault="0054087D" w:rsidP="0054087D">
            <w:pPr>
              <w:jc w:val="center"/>
              <w:rPr>
                <w:rFonts w:ascii="Times New Roman" w:hAnsi="Times New Roman" w:cs="Times New Roman"/>
                <w:sz w:val="24"/>
                <w:szCs w:val="24"/>
              </w:rPr>
            </w:pPr>
            <w:r w:rsidRPr="00FC5FD1">
              <w:rPr>
                <w:rFonts w:ascii="Times New Roman" w:hAnsi="Times New Roman" w:cs="Times New Roman"/>
                <w:sz w:val="24"/>
                <w:szCs w:val="24"/>
              </w:rPr>
              <w:t>Старший мастер участка</w:t>
            </w:r>
            <w:r>
              <w:rPr>
                <w:rFonts w:ascii="Times New Roman" w:hAnsi="Times New Roman" w:cs="Times New Roman"/>
                <w:sz w:val="24"/>
                <w:szCs w:val="24"/>
              </w:rPr>
              <w:t xml:space="preserve"> </w:t>
            </w:r>
          </w:p>
        </w:tc>
        <w:tc>
          <w:tcPr>
            <w:tcW w:w="2858" w:type="dxa"/>
            <w:vAlign w:val="center"/>
          </w:tcPr>
          <w:p w:rsidR="0054087D" w:rsidRPr="00FC5FD1" w:rsidRDefault="0054087D" w:rsidP="0054087D">
            <w:pPr>
              <w:jc w:val="center"/>
              <w:rPr>
                <w:rFonts w:ascii="Times New Roman" w:hAnsi="Times New Roman" w:cs="Times New Roman"/>
                <w:sz w:val="24"/>
                <w:szCs w:val="24"/>
              </w:rPr>
            </w:pPr>
            <w:r>
              <w:rPr>
                <w:rFonts w:ascii="Times New Roman" w:hAnsi="Times New Roman" w:cs="Times New Roman"/>
                <w:sz w:val="24"/>
                <w:szCs w:val="24"/>
              </w:rPr>
              <w:t>95</w:t>
            </w:r>
            <w:r w:rsidR="00022E30">
              <w:rPr>
                <w:rFonts w:ascii="Times New Roman" w:hAnsi="Times New Roman" w:cs="Times New Roman"/>
                <w:sz w:val="24"/>
                <w:szCs w:val="24"/>
              </w:rPr>
              <w:t xml:space="preserve"> </w:t>
            </w:r>
            <w:r>
              <w:rPr>
                <w:rFonts w:ascii="Times New Roman" w:hAnsi="Times New Roman" w:cs="Times New Roman"/>
                <w:sz w:val="24"/>
                <w:szCs w:val="24"/>
              </w:rPr>
              <w:t>%</w:t>
            </w:r>
          </w:p>
        </w:tc>
      </w:tr>
    </w:tbl>
    <w:p w:rsidR="0054087D" w:rsidRPr="0054087D" w:rsidRDefault="0054087D" w:rsidP="0054087D">
      <w:pPr>
        <w:spacing w:after="0" w:line="240" w:lineRule="auto"/>
        <w:ind w:firstLine="709"/>
        <w:jc w:val="both"/>
        <w:rPr>
          <w:rFonts w:ascii="Times New Roman" w:eastAsia="Calibri" w:hAnsi="Times New Roman" w:cs="Times New Roman"/>
          <w:sz w:val="28"/>
          <w:szCs w:val="28"/>
          <w:lang w:eastAsia="ru-RU"/>
        </w:rPr>
      </w:pPr>
    </w:p>
    <w:p w:rsidR="00650D6C" w:rsidRDefault="0054087D" w:rsidP="00650D6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CD7FA5">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w:t>
      </w:r>
      <w:r w:rsidR="00650D6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00650D6C" w:rsidRPr="00650D6C">
        <w:rPr>
          <w:rFonts w:ascii="Times New Roman" w:eastAsia="Calibri" w:hAnsi="Times New Roman" w:cs="Times New Roman"/>
          <w:sz w:val="28"/>
          <w:szCs w:val="28"/>
          <w:lang w:eastAsia="ru-RU"/>
        </w:rPr>
        <w:t xml:space="preserve">риложение № 1 к постановлению изложить в редакции приложения к настоящему постановлению. </w:t>
      </w:r>
    </w:p>
    <w:p w:rsidR="00BF74E5" w:rsidRDefault="00650D6C" w:rsidP="00C0414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F3B1B">
        <w:rPr>
          <w:rFonts w:ascii="Times New Roman" w:hAnsi="Times New Roman" w:cs="Times New Roman"/>
          <w:sz w:val="28"/>
          <w:szCs w:val="28"/>
          <w:lang w:eastAsia="ar-SA"/>
        </w:rPr>
        <w:t>2.</w:t>
      </w:r>
      <w:r w:rsidRPr="008F3B1B">
        <w:rPr>
          <w:rFonts w:ascii="Times New Roman" w:hAnsi="Times New Roman" w:cs="Times New Roman"/>
          <w:sz w:val="28"/>
          <w:szCs w:val="28"/>
          <w:lang w:eastAsia="ar-SA"/>
        </w:rPr>
        <w:tab/>
        <w:t xml:space="preserve">Настоящее постановление подлежит официальному обнародованию на Официальном сайте </w:t>
      </w:r>
      <w:r w:rsidR="008C56FE" w:rsidRPr="008F3B1B">
        <w:rPr>
          <w:rFonts w:ascii="Times New Roman" w:hAnsi="Times New Roman" w:cs="Times New Roman"/>
          <w:sz w:val="28"/>
          <w:szCs w:val="28"/>
          <w:lang w:eastAsia="ar-SA"/>
        </w:rPr>
        <w:t>Краснокаменск</w:t>
      </w:r>
      <w:r w:rsidR="008C56FE">
        <w:rPr>
          <w:rFonts w:ascii="Times New Roman" w:hAnsi="Times New Roman" w:cs="Times New Roman"/>
          <w:sz w:val="28"/>
          <w:szCs w:val="28"/>
          <w:lang w:eastAsia="ar-SA"/>
        </w:rPr>
        <w:t>ого</w:t>
      </w:r>
      <w:r w:rsidR="008C56FE" w:rsidRPr="008F3B1B">
        <w:rPr>
          <w:rFonts w:ascii="Times New Roman" w:hAnsi="Times New Roman" w:cs="Times New Roman"/>
          <w:sz w:val="28"/>
          <w:szCs w:val="28"/>
          <w:lang w:eastAsia="ar-SA"/>
        </w:rPr>
        <w:t xml:space="preserve"> </w:t>
      </w:r>
      <w:r w:rsidRPr="008F3B1B">
        <w:rPr>
          <w:rFonts w:ascii="Times New Roman" w:hAnsi="Times New Roman" w:cs="Times New Roman"/>
          <w:sz w:val="28"/>
          <w:szCs w:val="28"/>
          <w:lang w:eastAsia="ar-SA"/>
        </w:rPr>
        <w:t xml:space="preserve">муниципального </w:t>
      </w:r>
      <w:r w:rsidR="008C56FE">
        <w:rPr>
          <w:rFonts w:ascii="Times New Roman" w:hAnsi="Times New Roman" w:cs="Times New Roman"/>
          <w:sz w:val="28"/>
          <w:szCs w:val="28"/>
          <w:lang w:eastAsia="ar-SA"/>
        </w:rPr>
        <w:t xml:space="preserve">округа </w:t>
      </w:r>
      <w:r w:rsidRPr="008F3B1B">
        <w:rPr>
          <w:rFonts w:ascii="Times New Roman" w:hAnsi="Times New Roman" w:cs="Times New Roman"/>
          <w:sz w:val="28"/>
          <w:szCs w:val="28"/>
          <w:lang w:eastAsia="ar-SA"/>
        </w:rPr>
        <w:t xml:space="preserve">Забайкальского края в информационно-телекоммуникационной сети «Интернет» (http://adminkr.ru, регистрация в качестве сетевого издания ЭЛ № ФС 77-75936 от 03.07.2019) и на специально оборудованных стендах в специально отведенных </w:t>
      </w:r>
      <w:r w:rsidRPr="008F3B1B">
        <w:rPr>
          <w:rFonts w:ascii="Times New Roman" w:hAnsi="Times New Roman" w:cs="Times New Roman"/>
          <w:sz w:val="28"/>
          <w:szCs w:val="28"/>
          <w:lang w:eastAsia="ar-SA"/>
        </w:rPr>
        <w:lastRenderedPageBreak/>
        <w:t xml:space="preserve">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8F3B1B">
        <w:rPr>
          <w:rFonts w:ascii="Times New Roman" w:hAnsi="Times New Roman" w:cs="Times New Roman"/>
          <w:sz w:val="28"/>
          <w:szCs w:val="28"/>
          <w:lang w:eastAsia="ar-SA"/>
        </w:rPr>
        <w:t>с.Юбилейный</w:t>
      </w:r>
      <w:proofErr w:type="spellEnd"/>
      <w:r w:rsidRPr="008F3B1B">
        <w:rPr>
          <w:rFonts w:ascii="Times New Roman" w:hAnsi="Times New Roman" w:cs="Times New Roman"/>
          <w:sz w:val="28"/>
          <w:szCs w:val="28"/>
          <w:lang w:eastAsia="ar-SA"/>
        </w:rPr>
        <w:t xml:space="preserve">, </w:t>
      </w:r>
      <w:proofErr w:type="spellStart"/>
      <w:r w:rsidRPr="008F3B1B">
        <w:rPr>
          <w:rFonts w:ascii="Times New Roman" w:hAnsi="Times New Roman" w:cs="Times New Roman"/>
          <w:sz w:val="28"/>
          <w:szCs w:val="28"/>
          <w:lang w:eastAsia="ar-SA"/>
        </w:rPr>
        <w:t>ул.Советская</w:t>
      </w:r>
      <w:proofErr w:type="spellEnd"/>
      <w:r w:rsidRPr="008F3B1B">
        <w:rPr>
          <w:rFonts w:ascii="Times New Roman" w:hAnsi="Times New Roman" w:cs="Times New Roman"/>
          <w:sz w:val="28"/>
          <w:szCs w:val="28"/>
          <w:lang w:eastAsia="ar-SA"/>
        </w:rPr>
        <w:t>, 9</w:t>
      </w:r>
      <w:r>
        <w:rPr>
          <w:rFonts w:ascii="Times New Roman" w:hAnsi="Times New Roman" w:cs="Times New Roman"/>
          <w:sz w:val="28"/>
          <w:szCs w:val="28"/>
          <w:lang w:eastAsia="ar-SA"/>
        </w:rPr>
        <w:t>,</w:t>
      </w:r>
      <w:r w:rsidRPr="008F3B1B">
        <w:rPr>
          <w:rFonts w:ascii="Times New Roman" w:hAnsi="Times New Roman" w:cs="Times New Roman"/>
          <w:sz w:val="28"/>
          <w:szCs w:val="28"/>
          <w:lang w:eastAsia="ar-SA"/>
        </w:rPr>
        <w:t xml:space="preserve"> вступает в силу на следующий день после дня его официального обнародования</w:t>
      </w:r>
      <w:r w:rsidR="00C04149">
        <w:rPr>
          <w:rFonts w:ascii="Times New Roman" w:hAnsi="Times New Roman" w:cs="Times New Roman"/>
          <w:sz w:val="28"/>
          <w:szCs w:val="28"/>
          <w:lang w:eastAsia="ar-SA"/>
        </w:rPr>
        <w:t xml:space="preserve">, </w:t>
      </w:r>
      <w:r w:rsidR="00BF74E5" w:rsidRPr="00BF74E5">
        <w:rPr>
          <w:rFonts w:ascii="Times New Roman" w:eastAsia="Times New Roman" w:hAnsi="Times New Roman" w:cs="Times New Roman"/>
          <w:sz w:val="28"/>
          <w:szCs w:val="28"/>
          <w:lang w:eastAsia="ru-RU"/>
        </w:rPr>
        <w:t>подпункт</w:t>
      </w:r>
      <w:r w:rsidR="00CD7FA5">
        <w:rPr>
          <w:rFonts w:ascii="Times New Roman" w:eastAsia="Times New Roman" w:hAnsi="Times New Roman" w:cs="Times New Roman"/>
          <w:sz w:val="28"/>
          <w:szCs w:val="28"/>
          <w:lang w:eastAsia="ru-RU"/>
        </w:rPr>
        <w:t>ы</w:t>
      </w:r>
      <w:r w:rsidR="00BF74E5" w:rsidRPr="00BF74E5">
        <w:rPr>
          <w:rFonts w:ascii="Times New Roman" w:eastAsia="Times New Roman" w:hAnsi="Times New Roman" w:cs="Times New Roman"/>
          <w:sz w:val="28"/>
          <w:szCs w:val="28"/>
          <w:lang w:eastAsia="ru-RU"/>
        </w:rPr>
        <w:t xml:space="preserve"> 1.</w:t>
      </w:r>
      <w:r w:rsidR="00BF74E5">
        <w:rPr>
          <w:rFonts w:ascii="Times New Roman" w:eastAsia="Times New Roman" w:hAnsi="Times New Roman" w:cs="Times New Roman"/>
          <w:sz w:val="28"/>
          <w:szCs w:val="28"/>
          <w:lang w:eastAsia="ru-RU"/>
        </w:rPr>
        <w:t>1</w:t>
      </w:r>
      <w:r w:rsidR="00BF74E5" w:rsidRPr="00BF74E5">
        <w:rPr>
          <w:rFonts w:ascii="Times New Roman" w:eastAsia="Times New Roman" w:hAnsi="Times New Roman" w:cs="Times New Roman"/>
          <w:sz w:val="28"/>
          <w:szCs w:val="28"/>
          <w:lang w:eastAsia="ru-RU"/>
        </w:rPr>
        <w:t>.</w:t>
      </w:r>
      <w:r w:rsidR="00CD7FA5">
        <w:rPr>
          <w:rFonts w:ascii="Times New Roman" w:eastAsia="Times New Roman" w:hAnsi="Times New Roman" w:cs="Times New Roman"/>
          <w:sz w:val="28"/>
          <w:szCs w:val="28"/>
          <w:lang w:eastAsia="ru-RU"/>
        </w:rPr>
        <w:t>, 1.2.</w:t>
      </w:r>
      <w:r w:rsidR="00BF74E5" w:rsidRPr="00BF74E5">
        <w:rPr>
          <w:rFonts w:ascii="Times New Roman" w:eastAsia="Times New Roman" w:hAnsi="Times New Roman" w:cs="Times New Roman"/>
          <w:sz w:val="28"/>
          <w:szCs w:val="28"/>
          <w:lang w:eastAsia="ru-RU"/>
        </w:rPr>
        <w:t xml:space="preserve"> пункта 1 настоящего постановления, распростран</w:t>
      </w:r>
      <w:r w:rsidR="00BF74E5">
        <w:rPr>
          <w:rFonts w:ascii="Times New Roman" w:eastAsia="Times New Roman" w:hAnsi="Times New Roman" w:cs="Times New Roman"/>
          <w:sz w:val="28"/>
          <w:szCs w:val="28"/>
          <w:lang w:eastAsia="ru-RU"/>
        </w:rPr>
        <w:t>яющего</w:t>
      </w:r>
      <w:r w:rsidR="00BF74E5" w:rsidRPr="00BF74E5">
        <w:rPr>
          <w:rFonts w:ascii="Times New Roman" w:eastAsia="Times New Roman" w:hAnsi="Times New Roman" w:cs="Times New Roman"/>
          <w:sz w:val="28"/>
          <w:szCs w:val="28"/>
          <w:lang w:eastAsia="ru-RU"/>
        </w:rPr>
        <w:t xml:space="preserve"> своё действие на правоотношения, возникшие с 01.</w:t>
      </w:r>
      <w:r w:rsidR="00BF74E5">
        <w:rPr>
          <w:rFonts w:ascii="Times New Roman" w:eastAsia="Times New Roman" w:hAnsi="Times New Roman" w:cs="Times New Roman"/>
          <w:sz w:val="28"/>
          <w:szCs w:val="28"/>
          <w:lang w:eastAsia="ru-RU"/>
        </w:rPr>
        <w:t>09</w:t>
      </w:r>
      <w:r w:rsidR="00BF74E5" w:rsidRPr="00BF74E5">
        <w:rPr>
          <w:rFonts w:ascii="Times New Roman" w:eastAsia="Times New Roman" w:hAnsi="Times New Roman" w:cs="Times New Roman"/>
          <w:sz w:val="28"/>
          <w:szCs w:val="28"/>
          <w:lang w:eastAsia="ru-RU"/>
        </w:rPr>
        <w:t>.2025</w:t>
      </w:r>
      <w:r w:rsidR="00BF74E5">
        <w:rPr>
          <w:rFonts w:ascii="Times New Roman" w:eastAsia="Times New Roman" w:hAnsi="Times New Roman" w:cs="Times New Roman"/>
          <w:sz w:val="28"/>
          <w:szCs w:val="28"/>
          <w:lang w:eastAsia="ru-RU"/>
        </w:rPr>
        <w:t xml:space="preserve"> г.</w:t>
      </w:r>
      <w:r w:rsidR="00C04149" w:rsidRPr="00C04149">
        <w:rPr>
          <w:rFonts w:ascii="Times New Roman" w:hAnsi="Times New Roman" w:cs="Times New Roman"/>
          <w:sz w:val="28"/>
          <w:szCs w:val="28"/>
          <w:lang w:eastAsia="ar-SA"/>
        </w:rPr>
        <w:t>,</w:t>
      </w:r>
      <w:r w:rsidR="00C04149">
        <w:rPr>
          <w:rFonts w:ascii="Times New Roman" w:hAnsi="Times New Roman" w:cs="Times New Roman"/>
          <w:sz w:val="28"/>
          <w:szCs w:val="28"/>
          <w:lang w:eastAsia="ar-SA"/>
        </w:rPr>
        <w:t xml:space="preserve"> подпункт 1.</w:t>
      </w:r>
      <w:r w:rsidR="00CD7FA5">
        <w:rPr>
          <w:rFonts w:ascii="Times New Roman" w:hAnsi="Times New Roman" w:cs="Times New Roman"/>
          <w:sz w:val="28"/>
          <w:szCs w:val="28"/>
          <w:lang w:eastAsia="ar-SA"/>
        </w:rPr>
        <w:t>3</w:t>
      </w:r>
      <w:r w:rsidR="00C04149">
        <w:rPr>
          <w:rFonts w:ascii="Times New Roman" w:hAnsi="Times New Roman" w:cs="Times New Roman"/>
          <w:sz w:val="28"/>
          <w:szCs w:val="28"/>
          <w:lang w:eastAsia="ar-SA"/>
        </w:rPr>
        <w:t xml:space="preserve">. </w:t>
      </w:r>
      <w:r w:rsidR="00C04149" w:rsidRPr="00C04149">
        <w:rPr>
          <w:rFonts w:ascii="Times New Roman" w:hAnsi="Times New Roman" w:cs="Times New Roman"/>
          <w:sz w:val="28"/>
          <w:szCs w:val="28"/>
          <w:lang w:eastAsia="ar-SA"/>
        </w:rPr>
        <w:t>пункта 1 настоящего постановления</w:t>
      </w:r>
      <w:r w:rsidR="00C04149">
        <w:rPr>
          <w:rFonts w:ascii="Times New Roman" w:hAnsi="Times New Roman" w:cs="Times New Roman"/>
          <w:sz w:val="28"/>
          <w:szCs w:val="28"/>
          <w:lang w:eastAsia="ar-SA"/>
        </w:rPr>
        <w:t xml:space="preserve"> распространяет своё действие на правоотношения, возникшие с 01.10.2025 г.</w:t>
      </w:r>
    </w:p>
    <w:p w:rsidR="00BF74E5" w:rsidRDefault="00BF74E5" w:rsidP="00650D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F74E5" w:rsidRDefault="00BF74E5" w:rsidP="00650D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77A5A" w:rsidRDefault="00977A5A" w:rsidP="00650D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50D6C" w:rsidRDefault="00977A5A" w:rsidP="00650D6C">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г</w:t>
      </w:r>
      <w:r w:rsidR="00650D6C">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650D6C">
        <w:rPr>
          <w:rFonts w:ascii="Times New Roman" w:eastAsia="Times New Roman" w:hAnsi="Times New Roman" w:cs="Times New Roman"/>
          <w:sz w:val="28"/>
          <w:szCs w:val="28"/>
          <w:lang w:eastAsia="ru-RU"/>
        </w:rPr>
        <w:t xml:space="preserve"> муниципального округа </w:t>
      </w:r>
      <w:r w:rsidR="00650D6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В.М. Батаров</w:t>
      </w:r>
    </w:p>
    <w:p w:rsidR="00650D6C" w:rsidRDefault="00650D6C" w:rsidP="00650D6C"/>
    <w:p w:rsidR="00650D6C" w:rsidRDefault="00650D6C" w:rsidP="00650D6C"/>
    <w:p w:rsidR="00423C31" w:rsidRDefault="00423C31"/>
    <w:p w:rsidR="00650D6C" w:rsidRDefault="00650D6C"/>
    <w:p w:rsidR="00650D6C" w:rsidRDefault="00650D6C"/>
    <w:p w:rsidR="00650D6C" w:rsidRDefault="00650D6C"/>
    <w:p w:rsidR="00650D6C" w:rsidRDefault="00650D6C"/>
    <w:p w:rsidR="00650D6C" w:rsidRDefault="00650D6C"/>
    <w:p w:rsidR="00650D6C" w:rsidRDefault="00650D6C"/>
    <w:p w:rsidR="00650D6C" w:rsidRDefault="00650D6C"/>
    <w:p w:rsidR="0054087D" w:rsidRDefault="0054087D"/>
    <w:p w:rsidR="0054087D" w:rsidRDefault="0054087D"/>
    <w:p w:rsidR="0054087D" w:rsidRDefault="0054087D"/>
    <w:p w:rsidR="0054087D" w:rsidRDefault="0054087D"/>
    <w:p w:rsidR="0054087D" w:rsidRDefault="0054087D"/>
    <w:p w:rsidR="0054087D" w:rsidRDefault="0054087D"/>
    <w:p w:rsidR="0054087D" w:rsidRDefault="0054087D"/>
    <w:p w:rsidR="00650D6C" w:rsidRPr="001C0F33" w:rsidRDefault="00650D6C" w:rsidP="00977A5A">
      <w:pPr>
        <w:spacing w:after="0" w:line="240" w:lineRule="auto"/>
        <w:ind w:left="4678"/>
        <w:jc w:val="right"/>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lastRenderedPageBreak/>
        <w:t xml:space="preserve">Приложение </w:t>
      </w:r>
    </w:p>
    <w:p w:rsidR="00650D6C" w:rsidRPr="008C21FB" w:rsidRDefault="00650D6C" w:rsidP="00977A5A">
      <w:pPr>
        <w:spacing w:after="0" w:line="240" w:lineRule="auto"/>
        <w:ind w:left="5387"/>
        <w:jc w:val="both"/>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постановлению</w:t>
      </w:r>
      <w:r w:rsidRPr="001C0F33">
        <w:rPr>
          <w:rFonts w:ascii="Times New Roman" w:eastAsia="Times New Roman" w:hAnsi="Times New Roman" w:cs="Times New Roman"/>
          <w:sz w:val="24"/>
          <w:szCs w:val="24"/>
          <w:lang w:eastAsia="ru-RU"/>
        </w:rPr>
        <w:t xml:space="preserve"> </w:t>
      </w:r>
      <w:proofErr w:type="gramStart"/>
      <w:r w:rsidRPr="001C0F33">
        <w:rPr>
          <w:rFonts w:ascii="Times New Roman" w:eastAsia="Times New Roman" w:hAnsi="Times New Roman" w:cs="Times New Roman"/>
          <w:sz w:val="24"/>
          <w:szCs w:val="24"/>
          <w:lang w:eastAsia="ru-RU"/>
        </w:rPr>
        <w:t>администрации  Краснокаменского</w:t>
      </w:r>
      <w:proofErr w:type="gramEnd"/>
      <w:r w:rsidRPr="001C0F33">
        <w:rPr>
          <w:rFonts w:ascii="Times New Roman" w:eastAsia="Times New Roman" w:hAnsi="Times New Roman" w:cs="Times New Roman"/>
          <w:sz w:val="24"/>
          <w:szCs w:val="24"/>
          <w:lang w:eastAsia="ru-RU"/>
        </w:rPr>
        <w:t xml:space="preserve"> муниципального округа  </w:t>
      </w:r>
      <w:r w:rsidRPr="008C21FB">
        <w:rPr>
          <w:rFonts w:ascii="Times New Roman" w:eastAsia="Times New Roman" w:hAnsi="Times New Roman" w:cs="Times New Roman"/>
          <w:sz w:val="24"/>
          <w:szCs w:val="24"/>
          <w:lang w:eastAsia="ru-RU"/>
        </w:rPr>
        <w:t>Забайкальского края</w:t>
      </w:r>
      <w:r>
        <w:rPr>
          <w:rFonts w:ascii="Times New Roman" w:eastAsia="Times New Roman" w:hAnsi="Times New Roman" w:cs="Times New Roman"/>
          <w:sz w:val="24"/>
          <w:szCs w:val="24"/>
          <w:lang w:eastAsia="ru-RU"/>
        </w:rPr>
        <w:t xml:space="preserve"> от                      </w:t>
      </w:r>
      <w:r w:rsidR="00A621FF">
        <w:rPr>
          <w:rFonts w:ascii="Times New Roman" w:eastAsia="Times New Roman" w:hAnsi="Times New Roman" w:cs="Times New Roman"/>
          <w:sz w:val="24"/>
          <w:szCs w:val="24"/>
          <w:lang w:eastAsia="ru-RU"/>
        </w:rPr>
        <w:t>12.12.</w:t>
      </w:r>
      <w:r>
        <w:rPr>
          <w:rFonts w:ascii="Times New Roman" w:eastAsia="Times New Roman" w:hAnsi="Times New Roman" w:cs="Times New Roman"/>
          <w:sz w:val="24"/>
          <w:szCs w:val="24"/>
          <w:lang w:eastAsia="ru-RU"/>
        </w:rPr>
        <w:t xml:space="preserve">2025 г. № </w:t>
      </w:r>
      <w:r w:rsidR="00A621FF">
        <w:rPr>
          <w:rFonts w:ascii="Times New Roman" w:eastAsia="Times New Roman" w:hAnsi="Times New Roman" w:cs="Times New Roman"/>
          <w:sz w:val="24"/>
          <w:szCs w:val="24"/>
          <w:lang w:eastAsia="ru-RU"/>
        </w:rPr>
        <w:t>254</w:t>
      </w:r>
      <w:bookmarkStart w:id="0" w:name="_GoBack"/>
      <w:bookmarkEnd w:id="0"/>
    </w:p>
    <w:p w:rsidR="00650D6C" w:rsidRPr="008C21FB" w:rsidRDefault="00650D6C" w:rsidP="00650D6C">
      <w:pPr>
        <w:spacing w:after="0" w:line="240" w:lineRule="auto"/>
        <w:ind w:left="4678"/>
        <w:jc w:val="right"/>
        <w:rPr>
          <w:rFonts w:ascii="Times New Roman" w:eastAsia="Times New Roman" w:hAnsi="Times New Roman" w:cs="Times New Roman"/>
          <w:sz w:val="24"/>
          <w:szCs w:val="24"/>
          <w:lang w:eastAsia="ru-RU"/>
        </w:rPr>
      </w:pPr>
    </w:p>
    <w:p w:rsidR="00650D6C" w:rsidRPr="008C21FB" w:rsidRDefault="00650D6C" w:rsidP="00650D6C">
      <w:pPr>
        <w:spacing w:after="0" w:line="240" w:lineRule="auto"/>
        <w:jc w:val="center"/>
        <w:rPr>
          <w:rFonts w:ascii="Times New Roman" w:eastAsia="Times New Roman" w:hAnsi="Times New Roman" w:cs="Times New Roman"/>
          <w:b/>
          <w:sz w:val="28"/>
          <w:szCs w:val="28"/>
        </w:rPr>
      </w:pPr>
    </w:p>
    <w:p w:rsidR="00650D6C" w:rsidRPr="008C21FB" w:rsidRDefault="00650D6C" w:rsidP="00650D6C">
      <w:pPr>
        <w:spacing w:after="0" w:line="240" w:lineRule="auto"/>
        <w:jc w:val="center"/>
        <w:rPr>
          <w:rFonts w:ascii="Times New Roman" w:eastAsia="Times New Roman" w:hAnsi="Times New Roman" w:cs="Times New Roman"/>
          <w:b/>
          <w:sz w:val="28"/>
          <w:szCs w:val="28"/>
        </w:rPr>
      </w:pPr>
      <w:r w:rsidRPr="008C21FB">
        <w:rPr>
          <w:rFonts w:ascii="Times New Roman" w:eastAsia="Times New Roman" w:hAnsi="Times New Roman" w:cs="Times New Roman"/>
          <w:b/>
          <w:sz w:val="28"/>
          <w:szCs w:val="28"/>
        </w:rPr>
        <w:t xml:space="preserve">Размеры должностных окладов работников структурных подразделений комитета по управлению образованием администрации  Краснокаменского муниципального округа  Забайкальского края  </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b/>
          <w:bCs/>
          <w:sz w:val="24"/>
          <w:szCs w:val="24"/>
          <w:lang w:eastAsia="ru-RU"/>
        </w:rPr>
        <w:t>ПРОФЕССИОНАЛЬНАЯ КВАЛИФИКАЦИОННАЯ ГРУППА</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b/>
          <w:bCs/>
          <w:sz w:val="24"/>
          <w:szCs w:val="24"/>
          <w:lang w:eastAsia="ru-RU"/>
        </w:rPr>
        <w:t xml:space="preserve">«ОБЩЕОТРАСЛЕВЫХ ПРОФЕССИЙ РАБОЧИХ» </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p>
    <w:p w:rsidR="00650D6C" w:rsidRPr="008C21FB" w:rsidRDefault="00650D6C" w:rsidP="00650D6C">
      <w:pPr>
        <w:spacing w:after="0" w:line="240" w:lineRule="auto"/>
        <w:jc w:val="center"/>
        <w:rPr>
          <w:rFonts w:ascii="Times New Roman" w:eastAsia="Times New Roman" w:hAnsi="Times New Roman" w:cs="Times New Roman"/>
          <w:i/>
          <w:sz w:val="24"/>
          <w:szCs w:val="24"/>
          <w:lang w:eastAsia="ru-RU"/>
        </w:rPr>
      </w:pPr>
      <w:r w:rsidRPr="008C21FB">
        <w:rPr>
          <w:rFonts w:ascii="Times New Roman" w:eastAsia="Times New Roman" w:hAnsi="Times New Roman" w:cs="Times New Roman"/>
          <w:b/>
          <w:bCs/>
          <w:i/>
          <w:sz w:val="24"/>
          <w:szCs w:val="24"/>
          <w:lang w:eastAsia="ru-RU"/>
        </w:rPr>
        <w:t>Профессиональная квалификационная группа</w:t>
      </w:r>
    </w:p>
    <w:p w:rsidR="00650D6C" w:rsidRPr="008C21FB" w:rsidRDefault="00650D6C" w:rsidP="00650D6C">
      <w:pPr>
        <w:spacing w:after="0" w:line="240" w:lineRule="auto"/>
        <w:jc w:val="center"/>
        <w:rPr>
          <w:rFonts w:ascii="Times New Roman" w:eastAsia="Times New Roman" w:hAnsi="Times New Roman" w:cs="Times New Roman"/>
          <w:i/>
          <w:sz w:val="24"/>
          <w:szCs w:val="24"/>
          <w:lang w:eastAsia="ru-RU"/>
        </w:rPr>
      </w:pPr>
      <w:r w:rsidRPr="008C21FB">
        <w:rPr>
          <w:rFonts w:ascii="Times New Roman" w:eastAsia="Times New Roman" w:hAnsi="Times New Roman" w:cs="Times New Roman"/>
          <w:b/>
          <w:bCs/>
          <w:i/>
          <w:sz w:val="24"/>
          <w:szCs w:val="24"/>
          <w:lang w:eastAsia="ru-RU"/>
        </w:rPr>
        <w:t>«Общеотраслевые профессии рабочих первого уровня»</w:t>
      </w:r>
    </w:p>
    <w:p w:rsidR="00650D6C" w:rsidRPr="008C21FB" w:rsidRDefault="00650D6C" w:rsidP="00650D6C">
      <w:pPr>
        <w:spacing w:after="0" w:line="240" w:lineRule="auto"/>
        <w:jc w:val="center"/>
        <w:rPr>
          <w:rFonts w:ascii="Times New Roman" w:eastAsia="Times New Roman" w:hAnsi="Times New Roman" w:cs="Times New Roman"/>
          <w:i/>
          <w:sz w:val="14"/>
          <w:szCs w:val="24"/>
          <w:lang w:eastAsia="ru-RU"/>
        </w:rPr>
      </w:pPr>
    </w:p>
    <w:tbl>
      <w:tblPr>
        <w:tblW w:w="9916" w:type="dxa"/>
        <w:tblInd w:w="-276" w:type="dxa"/>
        <w:tblCellMar>
          <w:left w:w="0" w:type="dxa"/>
          <w:right w:w="0" w:type="dxa"/>
        </w:tblCellMar>
        <w:tblLook w:val="04A0" w:firstRow="1" w:lastRow="0" w:firstColumn="1" w:lastColumn="0" w:noHBand="0" w:noVBand="1"/>
      </w:tblPr>
      <w:tblGrid>
        <w:gridCol w:w="2545"/>
        <w:gridCol w:w="5812"/>
        <w:gridCol w:w="1559"/>
      </w:tblGrid>
      <w:tr w:rsidR="00650D6C" w:rsidRPr="008C21FB" w:rsidTr="00650D6C">
        <w:tc>
          <w:tcPr>
            <w:tcW w:w="2545"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right="93" w:firstLine="135"/>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42" w:right="142"/>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559"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jc w:val="center"/>
              <w:rPr>
                <w:rFonts w:ascii="Times New Roman" w:eastAsia="Times New Roman" w:hAnsi="Times New Roman" w:cs="Times New Roman"/>
                <w:sz w:val="24"/>
                <w:szCs w:val="24"/>
                <w:lang w:eastAsia="ru-RU"/>
              </w:rPr>
            </w:pPr>
            <w:r w:rsidRPr="007847D3">
              <w:rPr>
                <w:rFonts w:ascii="Times New Roman" w:eastAsia="Times New Roman" w:hAnsi="Times New Roman" w:cs="Times New Roman"/>
                <w:sz w:val="24"/>
                <w:szCs w:val="24"/>
                <w:lang w:eastAsia="ru-RU"/>
              </w:rPr>
              <w:t>Базовый должностной оклад, рублей</w:t>
            </w:r>
          </w:p>
        </w:tc>
      </w:tr>
      <w:tr w:rsidR="00650D6C" w:rsidRPr="008C21FB" w:rsidTr="00650D6C">
        <w:tc>
          <w:tcPr>
            <w:tcW w:w="2545"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right="93" w:firstLine="135"/>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42" w:right="142"/>
              <w:jc w:val="both"/>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w:t>
            </w:r>
          </w:p>
          <w:p w:rsidR="00650D6C" w:rsidRPr="008C21FB" w:rsidRDefault="00650D6C" w:rsidP="003F7197">
            <w:pPr>
              <w:spacing w:after="0" w:line="240" w:lineRule="auto"/>
              <w:ind w:left="142" w:right="142"/>
              <w:jc w:val="both"/>
              <w:rPr>
                <w:rFonts w:ascii="Times New Roman" w:eastAsia="Times New Roman" w:hAnsi="Times New Roman" w:cs="Times New Roman"/>
                <w:sz w:val="24"/>
                <w:szCs w:val="24"/>
                <w:lang w:eastAsia="ru-RU"/>
              </w:rPr>
            </w:pPr>
            <w:r w:rsidRPr="009436F2">
              <w:rPr>
                <w:rFonts w:ascii="Times New Roman" w:eastAsia="Times New Roman" w:hAnsi="Times New Roman" w:cs="Times New Roman"/>
                <w:sz w:val="24"/>
                <w:szCs w:val="24"/>
                <w:lang w:eastAsia="ru-RU"/>
              </w:rPr>
              <w:t xml:space="preserve">Грузчик; сторож (вахтер); уборщик производственных помещений; уборщик служебных помещений; рабочий по комплексному обслуживанию и ремонту зданий; рабочий зеленого хозяйства; подсобный рабочий; </w:t>
            </w:r>
            <w:proofErr w:type="gramStart"/>
            <w:r w:rsidRPr="009436F2">
              <w:rPr>
                <w:rFonts w:ascii="Times New Roman" w:eastAsia="Times New Roman" w:hAnsi="Times New Roman" w:cs="Times New Roman"/>
                <w:sz w:val="24"/>
                <w:szCs w:val="24"/>
                <w:lang w:eastAsia="ru-RU"/>
              </w:rPr>
              <w:t>плотник;  дворник</w:t>
            </w:r>
            <w:proofErr w:type="gramEnd"/>
            <w:r w:rsidRPr="008C21FB">
              <w:rPr>
                <w:rFonts w:ascii="Times New Roman" w:eastAsia="Times New Roman" w:hAnsi="Times New Roman" w:cs="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6</w:t>
            </w:r>
            <w:r w:rsidR="0054087D">
              <w:rPr>
                <w:rFonts w:ascii="Times New Roman" w:eastAsia="Times New Roman" w:hAnsi="Times New Roman" w:cs="Times New Roman"/>
                <w:sz w:val="24"/>
                <w:szCs w:val="24"/>
                <w:lang w:eastAsia="ru-RU"/>
              </w:rPr>
              <w:t xml:space="preserve"> 592</w:t>
            </w:r>
          </w:p>
          <w:p w:rsidR="00650D6C" w:rsidRPr="008C21FB" w:rsidRDefault="00650D6C" w:rsidP="003F7197">
            <w:pPr>
              <w:spacing w:after="0" w:line="240" w:lineRule="auto"/>
              <w:jc w:val="center"/>
              <w:rPr>
                <w:rFonts w:ascii="Times New Roman" w:eastAsia="Times New Roman" w:hAnsi="Times New Roman" w:cs="Times New Roman"/>
                <w:sz w:val="24"/>
                <w:szCs w:val="24"/>
                <w:lang w:eastAsia="ru-RU"/>
              </w:rPr>
            </w:pPr>
          </w:p>
        </w:tc>
      </w:tr>
      <w:tr w:rsidR="00650D6C" w:rsidRPr="008C21FB" w:rsidTr="00650D6C">
        <w:tc>
          <w:tcPr>
            <w:tcW w:w="2545" w:type="dxa"/>
            <w:tcBorders>
              <w:top w:val="single" w:sz="6" w:space="0" w:color="000000"/>
              <w:left w:val="single" w:sz="6" w:space="0" w:color="000000"/>
              <w:bottom w:val="single" w:sz="6" w:space="0" w:color="000000"/>
              <w:right w:val="single" w:sz="6" w:space="0" w:color="000000"/>
            </w:tcBorders>
            <w:hideMark/>
          </w:tcPr>
          <w:p w:rsidR="00650D6C" w:rsidRPr="009436F2" w:rsidRDefault="00650D6C" w:rsidP="003F7197">
            <w:pPr>
              <w:spacing w:after="0" w:line="240" w:lineRule="auto"/>
              <w:ind w:right="93" w:firstLine="135"/>
              <w:jc w:val="center"/>
              <w:rPr>
                <w:rFonts w:ascii="Times New Roman" w:eastAsia="Times New Roman" w:hAnsi="Times New Roman" w:cs="Times New Roman"/>
                <w:sz w:val="24"/>
                <w:szCs w:val="24"/>
                <w:lang w:eastAsia="ru-RU"/>
              </w:rPr>
            </w:pPr>
            <w:r w:rsidRPr="009436F2">
              <w:rPr>
                <w:rFonts w:ascii="Times New Roman" w:eastAsia="Times New Roman" w:hAnsi="Times New Roman" w:cs="Times New Roman"/>
                <w:sz w:val="24"/>
                <w:szCs w:val="24"/>
                <w:lang w:eastAsia="ru-RU"/>
              </w:rPr>
              <w:t>1 квалификационный уровень</w:t>
            </w:r>
          </w:p>
          <w:p w:rsidR="00650D6C" w:rsidRPr="009436F2" w:rsidRDefault="00650D6C" w:rsidP="003F7197">
            <w:pPr>
              <w:spacing w:after="0" w:line="240" w:lineRule="auto"/>
              <w:ind w:right="93" w:firstLine="135"/>
              <w:jc w:val="center"/>
              <w:rPr>
                <w:rFonts w:ascii="Times New Roman" w:eastAsia="Times New Roman" w:hAnsi="Times New Roman" w:cs="Times New Roman"/>
                <w:sz w:val="24"/>
                <w:szCs w:val="24"/>
                <w:lang w:eastAsia="ru-RU"/>
              </w:rPr>
            </w:pPr>
            <w:r w:rsidRPr="009436F2">
              <w:rPr>
                <w:rFonts w:ascii="Times New Roman" w:hAnsi="Times New Roman" w:cs="Times New Roman"/>
                <w:sz w:val="24"/>
                <w:szCs w:val="24"/>
              </w:rPr>
              <w:t xml:space="preserve"> (требования к уровню квалификации и наличию профессионального образования)</w:t>
            </w:r>
          </w:p>
        </w:tc>
        <w:tc>
          <w:tcPr>
            <w:tcW w:w="5812" w:type="dxa"/>
            <w:tcBorders>
              <w:top w:val="single" w:sz="6" w:space="0" w:color="000000"/>
              <w:left w:val="single" w:sz="6" w:space="0" w:color="000000"/>
              <w:bottom w:val="single" w:sz="6" w:space="0" w:color="000000"/>
              <w:right w:val="single" w:sz="6" w:space="0" w:color="000000"/>
            </w:tcBorders>
            <w:hideMark/>
          </w:tcPr>
          <w:p w:rsidR="00650D6C" w:rsidRPr="009436F2" w:rsidRDefault="00650D6C" w:rsidP="003F7197">
            <w:pPr>
              <w:spacing w:after="0" w:line="240" w:lineRule="auto"/>
              <w:ind w:left="142" w:right="142"/>
              <w:jc w:val="both"/>
              <w:rPr>
                <w:rFonts w:ascii="Times New Roman" w:eastAsia="Times New Roman" w:hAnsi="Times New Roman" w:cs="Times New Roman"/>
                <w:sz w:val="24"/>
                <w:szCs w:val="24"/>
                <w:lang w:eastAsia="ru-RU"/>
              </w:rPr>
            </w:pPr>
            <w:r w:rsidRPr="009436F2">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кладовщик; слесарь-сантехник;  </w:t>
            </w:r>
          </w:p>
        </w:tc>
        <w:tc>
          <w:tcPr>
            <w:tcW w:w="1559"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54087D">
            <w:pPr>
              <w:spacing w:after="0" w:line="240" w:lineRule="auto"/>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7 </w:t>
            </w:r>
            <w:r w:rsidR="0054087D">
              <w:rPr>
                <w:rFonts w:ascii="Times New Roman" w:eastAsia="Times New Roman" w:hAnsi="Times New Roman" w:cs="Times New Roman"/>
                <w:sz w:val="24"/>
                <w:szCs w:val="24"/>
                <w:lang w:eastAsia="ru-RU"/>
              </w:rPr>
              <w:t>593</w:t>
            </w:r>
            <w:r w:rsidRPr="008C21FB">
              <w:rPr>
                <w:rFonts w:ascii="Times New Roman" w:eastAsia="Times New Roman" w:hAnsi="Times New Roman" w:cs="Times New Roman"/>
                <w:sz w:val="24"/>
                <w:szCs w:val="24"/>
                <w:lang w:eastAsia="ru-RU"/>
              </w:rPr>
              <w:t xml:space="preserve"> </w:t>
            </w:r>
          </w:p>
        </w:tc>
      </w:tr>
    </w:tbl>
    <w:p w:rsidR="00650D6C" w:rsidRPr="008C21FB" w:rsidRDefault="00650D6C" w:rsidP="00650D6C">
      <w:pPr>
        <w:spacing w:after="0" w:line="240" w:lineRule="auto"/>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  </w:t>
      </w:r>
    </w:p>
    <w:p w:rsidR="00650D6C" w:rsidRPr="007847D3" w:rsidRDefault="00650D6C" w:rsidP="00650D6C">
      <w:pPr>
        <w:spacing w:after="0" w:line="240" w:lineRule="auto"/>
        <w:jc w:val="center"/>
        <w:rPr>
          <w:rFonts w:ascii="Times New Roman" w:hAnsi="Times New Roman" w:cs="Times New Roman"/>
          <w:b/>
          <w:i/>
          <w:sz w:val="24"/>
          <w:szCs w:val="24"/>
        </w:rPr>
      </w:pPr>
      <w:r w:rsidRPr="007847D3">
        <w:rPr>
          <w:rFonts w:ascii="Times New Roman" w:hAnsi="Times New Roman" w:cs="Times New Roman"/>
          <w:b/>
          <w:i/>
          <w:sz w:val="24"/>
          <w:szCs w:val="24"/>
        </w:rPr>
        <w:t>Профессиональная квалификационная группа</w:t>
      </w:r>
    </w:p>
    <w:p w:rsidR="00650D6C" w:rsidRPr="007847D3" w:rsidRDefault="00650D6C" w:rsidP="00650D6C">
      <w:pPr>
        <w:widowControl w:val="0"/>
        <w:autoSpaceDE w:val="0"/>
        <w:autoSpaceDN w:val="0"/>
        <w:spacing w:after="0" w:line="240" w:lineRule="auto"/>
        <w:jc w:val="center"/>
        <w:rPr>
          <w:rFonts w:ascii="Times New Roman" w:hAnsi="Times New Roman" w:cs="Times New Roman"/>
          <w:b/>
          <w:i/>
          <w:sz w:val="24"/>
          <w:szCs w:val="24"/>
        </w:rPr>
      </w:pPr>
      <w:r w:rsidRPr="007847D3">
        <w:rPr>
          <w:rFonts w:ascii="Times New Roman" w:hAnsi="Times New Roman" w:cs="Times New Roman"/>
          <w:b/>
          <w:i/>
          <w:sz w:val="24"/>
          <w:szCs w:val="24"/>
        </w:rPr>
        <w:t>«Общеотраслевые профессии рабочих второго уровня»</w:t>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812"/>
        <w:gridCol w:w="1559"/>
      </w:tblGrid>
      <w:tr w:rsidR="00650D6C" w:rsidRPr="008C21FB" w:rsidTr="0054087D">
        <w:tc>
          <w:tcPr>
            <w:tcW w:w="255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Квалификационный уровень</w:t>
            </w:r>
          </w:p>
        </w:tc>
        <w:tc>
          <w:tcPr>
            <w:tcW w:w="581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Профессии, отнесенные к профессиональным квалификационным уровням</w:t>
            </w:r>
          </w:p>
        </w:tc>
        <w:tc>
          <w:tcPr>
            <w:tcW w:w="1559"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Базовый должностной оклад, рублей</w:t>
            </w:r>
          </w:p>
        </w:tc>
      </w:tr>
      <w:tr w:rsidR="00650D6C" w:rsidRPr="008C21FB" w:rsidTr="0054087D">
        <w:trPr>
          <w:trHeight w:val="586"/>
        </w:trPr>
        <w:tc>
          <w:tcPr>
            <w:tcW w:w="255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1 квалификационный уровень</w:t>
            </w:r>
          </w:p>
        </w:tc>
        <w:tc>
          <w:tcPr>
            <w:tcW w:w="5812" w:type="dxa"/>
            <w:vAlign w:val="center"/>
          </w:tcPr>
          <w:p w:rsidR="00650D6C" w:rsidRPr="009436F2" w:rsidRDefault="00650D6C" w:rsidP="003F7197">
            <w:pPr>
              <w:widowControl w:val="0"/>
              <w:autoSpaceDE w:val="0"/>
              <w:autoSpaceDN w:val="0"/>
              <w:spacing w:after="0" w:line="240" w:lineRule="auto"/>
              <w:jc w:val="both"/>
              <w:rPr>
                <w:rFonts w:ascii="Times New Roman" w:hAnsi="Times New Roman" w:cs="Times New Roman"/>
                <w:sz w:val="24"/>
                <w:szCs w:val="24"/>
              </w:rPr>
            </w:pPr>
            <w:r w:rsidRPr="009436F2">
              <w:rPr>
                <w:rFonts w:ascii="Times New Roman" w:hAnsi="Times New Roman" w:cs="Times New Roman"/>
                <w:sz w:val="24"/>
                <w:szCs w:val="24"/>
              </w:rPr>
              <w:t>Маляр</w:t>
            </w:r>
          </w:p>
        </w:tc>
        <w:tc>
          <w:tcPr>
            <w:tcW w:w="1559" w:type="dxa"/>
            <w:vAlign w:val="center"/>
          </w:tcPr>
          <w:p w:rsidR="00650D6C" w:rsidRPr="009436F2" w:rsidRDefault="00650D6C" w:rsidP="0054087D">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 xml:space="preserve">8 </w:t>
            </w:r>
            <w:r w:rsidR="0054087D">
              <w:rPr>
                <w:rFonts w:ascii="Times New Roman" w:hAnsi="Times New Roman" w:cs="Times New Roman"/>
                <w:sz w:val="24"/>
                <w:szCs w:val="24"/>
              </w:rPr>
              <w:t>515</w:t>
            </w:r>
          </w:p>
        </w:tc>
      </w:tr>
      <w:tr w:rsidR="00650D6C" w:rsidRPr="008C21FB" w:rsidTr="0054087D">
        <w:tc>
          <w:tcPr>
            <w:tcW w:w="2552" w:type="dxa"/>
            <w:vMerge w:val="restart"/>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2 квалификационный уровень (требования к уровню квалификации и наличию профессионального</w:t>
            </w:r>
            <w:r>
              <w:rPr>
                <w:rFonts w:ascii="Times New Roman" w:hAnsi="Times New Roman" w:cs="Times New Roman"/>
                <w:sz w:val="24"/>
                <w:szCs w:val="24"/>
              </w:rPr>
              <w:t xml:space="preserve"> </w:t>
            </w:r>
            <w:r w:rsidRPr="009436F2">
              <w:rPr>
                <w:rFonts w:ascii="Times New Roman" w:hAnsi="Times New Roman" w:cs="Times New Roman"/>
                <w:sz w:val="24"/>
                <w:szCs w:val="24"/>
              </w:rPr>
              <w:t>образования)</w:t>
            </w:r>
          </w:p>
        </w:tc>
        <w:tc>
          <w:tcPr>
            <w:tcW w:w="5812" w:type="dxa"/>
            <w:vAlign w:val="center"/>
          </w:tcPr>
          <w:p w:rsidR="00650D6C" w:rsidRPr="009436F2" w:rsidRDefault="00650D6C" w:rsidP="003F7197">
            <w:pPr>
              <w:widowControl w:val="0"/>
              <w:autoSpaceDE w:val="0"/>
              <w:autoSpaceDN w:val="0"/>
              <w:spacing w:after="0" w:line="240" w:lineRule="auto"/>
              <w:jc w:val="both"/>
              <w:rPr>
                <w:rFonts w:ascii="Times New Roman" w:hAnsi="Times New Roman" w:cs="Times New Roman"/>
                <w:sz w:val="24"/>
                <w:szCs w:val="24"/>
              </w:rPr>
            </w:pPr>
            <w:r w:rsidRPr="009436F2">
              <w:rPr>
                <w:rFonts w:ascii="Times New Roman" w:hAnsi="Times New Roman" w:cs="Times New Roman"/>
                <w:sz w:val="24"/>
                <w:szCs w:val="24"/>
              </w:rPr>
              <w:t xml:space="preserve">Электромонтер по ремонту и обслуживанию электрооборудования; </w:t>
            </w:r>
            <w:proofErr w:type="spellStart"/>
            <w:r w:rsidRPr="009436F2">
              <w:rPr>
                <w:rFonts w:ascii="Times New Roman" w:hAnsi="Times New Roman" w:cs="Times New Roman"/>
                <w:sz w:val="24"/>
                <w:szCs w:val="24"/>
              </w:rPr>
              <w:t>электрогазосварщик</w:t>
            </w:r>
            <w:proofErr w:type="spellEnd"/>
            <w:r w:rsidRPr="009436F2">
              <w:rPr>
                <w:rFonts w:ascii="Times New Roman" w:hAnsi="Times New Roman" w:cs="Times New Roman"/>
                <w:sz w:val="24"/>
                <w:szCs w:val="24"/>
              </w:rPr>
              <w:t>; токарь; электромонтёр (по обслуживанию вентиляции); электромонтёр (по торговому и холодильному оборудованию)</w:t>
            </w:r>
          </w:p>
        </w:tc>
        <w:tc>
          <w:tcPr>
            <w:tcW w:w="1559" w:type="dxa"/>
            <w:vAlign w:val="center"/>
          </w:tcPr>
          <w:p w:rsidR="00650D6C" w:rsidRPr="009436F2" w:rsidRDefault="00650D6C" w:rsidP="0054087D">
            <w:pPr>
              <w:widowControl w:val="0"/>
              <w:autoSpaceDE w:val="0"/>
              <w:autoSpaceDN w:val="0"/>
              <w:spacing w:after="0" w:line="240" w:lineRule="auto"/>
              <w:jc w:val="center"/>
              <w:rPr>
                <w:rFonts w:ascii="Times New Roman" w:hAnsi="Times New Roman" w:cs="Times New Roman"/>
                <w:sz w:val="24"/>
                <w:szCs w:val="24"/>
              </w:rPr>
            </w:pPr>
            <w:r w:rsidRPr="009436F2">
              <w:rPr>
                <w:rFonts w:ascii="Times New Roman" w:hAnsi="Times New Roman" w:cs="Times New Roman"/>
                <w:sz w:val="24"/>
                <w:szCs w:val="24"/>
              </w:rPr>
              <w:t xml:space="preserve">8 </w:t>
            </w:r>
            <w:r w:rsidR="0054087D">
              <w:rPr>
                <w:rFonts w:ascii="Times New Roman" w:hAnsi="Times New Roman" w:cs="Times New Roman"/>
                <w:sz w:val="24"/>
                <w:szCs w:val="24"/>
              </w:rPr>
              <w:t>976</w:t>
            </w:r>
          </w:p>
        </w:tc>
      </w:tr>
      <w:tr w:rsidR="00650D6C" w:rsidRPr="008C21FB" w:rsidTr="0054087D">
        <w:tc>
          <w:tcPr>
            <w:tcW w:w="2552" w:type="dxa"/>
            <w:vMerge/>
            <w:vAlign w:val="center"/>
          </w:tcPr>
          <w:p w:rsidR="00650D6C" w:rsidRPr="008C21FB" w:rsidRDefault="00650D6C" w:rsidP="003F7197">
            <w:pPr>
              <w:widowControl w:val="0"/>
              <w:autoSpaceDE w:val="0"/>
              <w:autoSpaceDN w:val="0"/>
              <w:spacing w:after="0" w:line="240" w:lineRule="auto"/>
              <w:jc w:val="center"/>
              <w:rPr>
                <w:rFonts w:ascii="Times New Roman" w:hAnsi="Times New Roman" w:cs="Times New Roman"/>
                <w:color w:val="FF0000"/>
                <w:sz w:val="24"/>
                <w:szCs w:val="24"/>
              </w:rPr>
            </w:pPr>
          </w:p>
        </w:tc>
        <w:tc>
          <w:tcPr>
            <w:tcW w:w="5812" w:type="dxa"/>
            <w:vAlign w:val="center"/>
          </w:tcPr>
          <w:p w:rsidR="00650D6C" w:rsidRPr="008C21FB" w:rsidRDefault="00650D6C" w:rsidP="003F7197">
            <w:pPr>
              <w:autoSpaceDE w:val="0"/>
              <w:autoSpaceDN w:val="0"/>
              <w:adjustRightInd w:val="0"/>
              <w:spacing w:after="0" w:line="240" w:lineRule="auto"/>
              <w:ind w:right="108"/>
              <w:jc w:val="both"/>
              <w:rPr>
                <w:rFonts w:ascii="Times New Roman" w:eastAsia="Calibri" w:hAnsi="Times New Roman" w:cs="Times New Roman"/>
                <w:color w:val="FF0000"/>
                <w:sz w:val="24"/>
                <w:szCs w:val="24"/>
              </w:rPr>
            </w:pPr>
            <w:r w:rsidRPr="009436F2">
              <w:rPr>
                <w:rFonts w:ascii="Times New Roman" w:eastAsia="Calibri" w:hAnsi="Times New Roman" w:cs="Times New Roman"/>
                <w:sz w:val="24"/>
                <w:szCs w:val="24"/>
              </w:rPr>
              <w:t xml:space="preserve">Профессии рабочих, по которым предусмотрено </w:t>
            </w:r>
            <w:r w:rsidRPr="009436F2">
              <w:rPr>
                <w:rFonts w:ascii="Times New Roman" w:eastAsia="Calibri" w:hAnsi="Times New Roman" w:cs="Times New Roman"/>
                <w:sz w:val="24"/>
                <w:szCs w:val="24"/>
              </w:rPr>
              <w:lastRenderedPageBreak/>
              <w:t xml:space="preserve">присвоение 7 квалификационного разряда в соответствии с Единым тарифно-квалификационным </w:t>
            </w:r>
            <w:hyperlink r:id="rId5" w:history="1">
              <w:r w:rsidRPr="009436F2">
                <w:rPr>
                  <w:rFonts w:ascii="Times New Roman" w:eastAsia="Calibri" w:hAnsi="Times New Roman" w:cs="Times New Roman"/>
                  <w:sz w:val="24"/>
                  <w:szCs w:val="24"/>
                </w:rPr>
                <w:t>справочником</w:t>
              </w:r>
            </w:hyperlink>
            <w:r w:rsidRPr="009436F2">
              <w:rPr>
                <w:rFonts w:ascii="Times New Roman" w:eastAsia="Calibri" w:hAnsi="Times New Roman" w:cs="Times New Roman"/>
                <w:sz w:val="24"/>
                <w:szCs w:val="24"/>
              </w:rPr>
              <w:t xml:space="preserve"> работ и профессий рабочих</w:t>
            </w:r>
          </w:p>
        </w:tc>
        <w:tc>
          <w:tcPr>
            <w:tcW w:w="1559" w:type="dxa"/>
            <w:vAlign w:val="center"/>
          </w:tcPr>
          <w:p w:rsidR="00650D6C" w:rsidRPr="008C21FB" w:rsidRDefault="0054087D" w:rsidP="0054087D">
            <w:pPr>
              <w:widowControl w:val="0"/>
              <w:autoSpaceDE w:val="0"/>
              <w:autoSpaceDN w:val="0"/>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lastRenderedPageBreak/>
              <w:t>9 204</w:t>
            </w:r>
          </w:p>
        </w:tc>
      </w:tr>
    </w:tbl>
    <w:p w:rsidR="00650D6C" w:rsidRPr="008C21FB" w:rsidRDefault="00650D6C" w:rsidP="00650D6C">
      <w:pPr>
        <w:spacing w:after="0" w:line="240" w:lineRule="auto"/>
        <w:rPr>
          <w:rFonts w:ascii="Times New Roman" w:eastAsia="Times New Roman" w:hAnsi="Times New Roman" w:cs="Times New Roman"/>
          <w:sz w:val="24"/>
          <w:szCs w:val="24"/>
          <w:lang w:eastAsia="ru-RU"/>
        </w:rPr>
      </w:pPr>
    </w:p>
    <w:p w:rsidR="00650D6C" w:rsidRPr="008C21FB" w:rsidRDefault="00650D6C" w:rsidP="00650D6C">
      <w:pPr>
        <w:spacing w:after="0" w:line="240" w:lineRule="auto"/>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b/>
          <w:bCs/>
          <w:sz w:val="24"/>
          <w:szCs w:val="24"/>
          <w:lang w:eastAsia="ru-RU"/>
        </w:rPr>
        <w:t>ПРОФЕССИОНАЛЬНЫЕ КВАЛИФИКАЦИОННЫЕ ГРУППЫ ОБЩЕОТРАСЛЕВЫХ</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b/>
          <w:bCs/>
          <w:sz w:val="24"/>
          <w:szCs w:val="24"/>
          <w:lang w:eastAsia="ru-RU"/>
        </w:rPr>
        <w:t>ДОЛЖНОСТЕЙ РУКОВОДИТЕЛЕЙ, СПЕЦИАЛИСТОВ И СЛУЖАЩИХ</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p>
    <w:p w:rsidR="00650D6C" w:rsidRPr="007847D3" w:rsidRDefault="00650D6C" w:rsidP="00650D6C">
      <w:pPr>
        <w:widowControl w:val="0"/>
        <w:autoSpaceDE w:val="0"/>
        <w:autoSpaceDN w:val="0"/>
        <w:spacing w:after="0" w:line="240" w:lineRule="auto"/>
        <w:jc w:val="center"/>
        <w:rPr>
          <w:rFonts w:ascii="Times New Roman" w:hAnsi="Times New Roman" w:cs="Times New Roman"/>
          <w:b/>
          <w:i/>
          <w:sz w:val="24"/>
        </w:rPr>
      </w:pPr>
      <w:r w:rsidRPr="007847D3">
        <w:rPr>
          <w:rFonts w:ascii="Times New Roman" w:hAnsi="Times New Roman" w:cs="Times New Roman"/>
          <w:b/>
          <w:i/>
          <w:sz w:val="24"/>
        </w:rPr>
        <w:t>Профессиональная квалификационная группа</w:t>
      </w:r>
      <w:r>
        <w:rPr>
          <w:rFonts w:ascii="Times New Roman" w:hAnsi="Times New Roman" w:cs="Times New Roman"/>
          <w:b/>
          <w:i/>
          <w:sz w:val="24"/>
        </w:rPr>
        <w:t xml:space="preserve"> </w:t>
      </w:r>
      <w:r w:rsidRPr="007847D3">
        <w:rPr>
          <w:rFonts w:ascii="Times New Roman" w:hAnsi="Times New Roman" w:cs="Times New Roman"/>
          <w:b/>
          <w:i/>
          <w:sz w:val="24"/>
        </w:rPr>
        <w:t>«Общеотраслевые должности служащих первого уровня»</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812"/>
        <w:gridCol w:w="1559"/>
      </w:tblGrid>
      <w:tr w:rsidR="00650D6C" w:rsidRPr="008C21FB" w:rsidTr="003F7197">
        <w:trPr>
          <w:trHeight w:val="742"/>
        </w:trPr>
        <w:tc>
          <w:tcPr>
            <w:tcW w:w="255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rPr>
            </w:pPr>
            <w:r w:rsidRPr="009436F2">
              <w:rPr>
                <w:rFonts w:ascii="Times New Roman" w:hAnsi="Times New Roman" w:cs="Times New Roman"/>
              </w:rPr>
              <w:t>Квалификационный уровень</w:t>
            </w:r>
          </w:p>
        </w:tc>
        <w:tc>
          <w:tcPr>
            <w:tcW w:w="581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rPr>
            </w:pPr>
            <w:r w:rsidRPr="009436F2">
              <w:rPr>
                <w:rFonts w:ascii="Times New Roman" w:hAnsi="Times New Roman" w:cs="Times New Roman"/>
              </w:rPr>
              <w:t>Должности, отнесенные к квалификационным уровням</w:t>
            </w:r>
          </w:p>
        </w:tc>
        <w:tc>
          <w:tcPr>
            <w:tcW w:w="1559"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rPr>
            </w:pPr>
            <w:r w:rsidRPr="009436F2">
              <w:rPr>
                <w:rFonts w:ascii="Times New Roman" w:hAnsi="Times New Roman" w:cs="Times New Roman"/>
              </w:rPr>
              <w:t>Базовый должностной оклад, рублей</w:t>
            </w:r>
          </w:p>
        </w:tc>
      </w:tr>
      <w:tr w:rsidR="00650D6C" w:rsidRPr="008C21FB" w:rsidTr="003F7197">
        <w:trPr>
          <w:trHeight w:val="20"/>
        </w:trPr>
        <w:tc>
          <w:tcPr>
            <w:tcW w:w="2552" w:type="dxa"/>
            <w:vAlign w:val="center"/>
          </w:tcPr>
          <w:p w:rsidR="00650D6C" w:rsidRPr="009436F2" w:rsidRDefault="00650D6C" w:rsidP="003F7197">
            <w:pPr>
              <w:widowControl w:val="0"/>
              <w:autoSpaceDE w:val="0"/>
              <w:autoSpaceDN w:val="0"/>
              <w:spacing w:after="0" w:line="240" w:lineRule="auto"/>
              <w:jc w:val="center"/>
              <w:rPr>
                <w:rFonts w:ascii="Times New Roman" w:hAnsi="Times New Roman" w:cs="Times New Roman"/>
              </w:rPr>
            </w:pPr>
            <w:r w:rsidRPr="009436F2">
              <w:rPr>
                <w:rFonts w:ascii="Times New Roman" w:hAnsi="Times New Roman" w:cs="Times New Roman"/>
              </w:rPr>
              <w:t>1 квалификационный уровень (требования к уровню квалификации и наличию профессионального образования)</w:t>
            </w:r>
          </w:p>
        </w:tc>
        <w:tc>
          <w:tcPr>
            <w:tcW w:w="5812" w:type="dxa"/>
          </w:tcPr>
          <w:p w:rsidR="00650D6C" w:rsidRPr="009436F2" w:rsidRDefault="00650D6C" w:rsidP="003F7197">
            <w:pPr>
              <w:widowControl w:val="0"/>
              <w:autoSpaceDE w:val="0"/>
              <w:autoSpaceDN w:val="0"/>
              <w:spacing w:after="0" w:line="240" w:lineRule="auto"/>
              <w:rPr>
                <w:rFonts w:ascii="Times New Roman" w:hAnsi="Times New Roman" w:cs="Times New Roman"/>
              </w:rPr>
            </w:pPr>
            <w:r w:rsidRPr="009436F2">
              <w:rPr>
                <w:rFonts w:ascii="Times New Roman" w:hAnsi="Times New Roman" w:cs="Times New Roman"/>
              </w:rPr>
              <w:t xml:space="preserve">Делопроизводитель; секретарь; инспектор по питанию; экспедитор по перевозке грузов, </w:t>
            </w:r>
          </w:p>
        </w:tc>
        <w:tc>
          <w:tcPr>
            <w:tcW w:w="1559" w:type="dxa"/>
            <w:vAlign w:val="center"/>
          </w:tcPr>
          <w:p w:rsidR="00650D6C" w:rsidRPr="009436F2" w:rsidRDefault="00650D6C" w:rsidP="0054087D">
            <w:pPr>
              <w:widowControl w:val="0"/>
              <w:autoSpaceDE w:val="0"/>
              <w:autoSpaceDN w:val="0"/>
              <w:spacing w:after="0" w:line="240" w:lineRule="auto"/>
              <w:jc w:val="center"/>
              <w:rPr>
                <w:rFonts w:ascii="Times New Roman" w:hAnsi="Times New Roman" w:cs="Times New Roman"/>
              </w:rPr>
            </w:pPr>
            <w:r w:rsidRPr="009436F2">
              <w:rPr>
                <w:rFonts w:ascii="Times New Roman" w:hAnsi="Times New Roman" w:cs="Times New Roman"/>
              </w:rPr>
              <w:t xml:space="preserve">8 </w:t>
            </w:r>
            <w:r w:rsidR="0054087D">
              <w:rPr>
                <w:rFonts w:ascii="Times New Roman" w:hAnsi="Times New Roman" w:cs="Times New Roman"/>
              </w:rPr>
              <w:t>871</w:t>
            </w:r>
          </w:p>
        </w:tc>
      </w:tr>
    </w:tbl>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p>
    <w:p w:rsidR="00650D6C" w:rsidRPr="008C21FB" w:rsidRDefault="00650D6C" w:rsidP="00650D6C">
      <w:pPr>
        <w:spacing w:after="0" w:line="240" w:lineRule="auto"/>
        <w:jc w:val="center"/>
        <w:rPr>
          <w:rFonts w:ascii="Times New Roman" w:eastAsia="Times New Roman" w:hAnsi="Times New Roman" w:cs="Times New Roman"/>
          <w:i/>
          <w:sz w:val="24"/>
          <w:szCs w:val="24"/>
          <w:lang w:eastAsia="ru-RU"/>
        </w:rPr>
      </w:pPr>
      <w:r w:rsidRPr="008C21FB">
        <w:rPr>
          <w:rFonts w:ascii="Times New Roman" w:eastAsia="Times New Roman" w:hAnsi="Times New Roman" w:cs="Times New Roman"/>
          <w:b/>
          <w:bCs/>
          <w:i/>
          <w:sz w:val="24"/>
          <w:szCs w:val="24"/>
          <w:lang w:eastAsia="ru-RU"/>
        </w:rPr>
        <w:t xml:space="preserve"> Профессиональная квалификационная группа</w:t>
      </w:r>
    </w:p>
    <w:p w:rsidR="00650D6C" w:rsidRPr="008C21FB" w:rsidRDefault="00650D6C" w:rsidP="00650D6C">
      <w:pPr>
        <w:spacing w:after="0" w:line="240" w:lineRule="auto"/>
        <w:jc w:val="center"/>
        <w:rPr>
          <w:rFonts w:ascii="Times New Roman" w:eastAsia="Times New Roman" w:hAnsi="Times New Roman" w:cs="Times New Roman"/>
          <w:b/>
          <w:bCs/>
          <w:i/>
          <w:sz w:val="24"/>
          <w:szCs w:val="24"/>
          <w:lang w:eastAsia="ru-RU"/>
        </w:rPr>
      </w:pPr>
      <w:r w:rsidRPr="008C21FB">
        <w:rPr>
          <w:rFonts w:ascii="Times New Roman" w:eastAsia="Times New Roman" w:hAnsi="Times New Roman" w:cs="Times New Roman"/>
          <w:b/>
          <w:bCs/>
          <w:i/>
          <w:sz w:val="24"/>
          <w:szCs w:val="24"/>
          <w:lang w:eastAsia="ru-RU"/>
        </w:rPr>
        <w:t>«Общеотраслевые должности служащих второго уровня»</w:t>
      </w:r>
    </w:p>
    <w:p w:rsidR="00650D6C" w:rsidRPr="008C21FB" w:rsidRDefault="00650D6C" w:rsidP="00650D6C">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Layout w:type="fixed"/>
        <w:tblCellMar>
          <w:left w:w="0" w:type="dxa"/>
          <w:right w:w="0" w:type="dxa"/>
        </w:tblCellMar>
        <w:tblLook w:val="04A0" w:firstRow="1" w:lastRow="0" w:firstColumn="1" w:lastColumn="0" w:noHBand="0" w:noVBand="1"/>
      </w:tblPr>
      <w:tblGrid>
        <w:gridCol w:w="2545"/>
        <w:gridCol w:w="5812"/>
        <w:gridCol w:w="1559"/>
      </w:tblGrid>
      <w:tr w:rsidR="00650D6C" w:rsidRPr="008C21FB" w:rsidTr="003F7197">
        <w:tc>
          <w:tcPr>
            <w:tcW w:w="2545"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35" w:right="567"/>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42"/>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559"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jc w:val="center"/>
              <w:rPr>
                <w:rFonts w:ascii="Times New Roman" w:eastAsia="Times New Roman" w:hAnsi="Times New Roman" w:cs="Times New Roman"/>
                <w:sz w:val="24"/>
                <w:szCs w:val="24"/>
                <w:lang w:eastAsia="ru-RU"/>
              </w:rPr>
            </w:pPr>
            <w:r w:rsidRPr="007847D3">
              <w:rPr>
                <w:rFonts w:ascii="Times New Roman" w:eastAsia="Times New Roman" w:hAnsi="Times New Roman" w:cs="Times New Roman"/>
                <w:sz w:val="24"/>
                <w:szCs w:val="24"/>
                <w:lang w:eastAsia="ru-RU"/>
              </w:rPr>
              <w:t>Базовый должностной оклад, рублей</w:t>
            </w:r>
          </w:p>
        </w:tc>
      </w:tr>
      <w:tr w:rsidR="00650D6C" w:rsidRPr="008C21FB" w:rsidTr="003F7197">
        <w:trPr>
          <w:trHeight w:val="823"/>
        </w:trPr>
        <w:tc>
          <w:tcPr>
            <w:tcW w:w="2545"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35" w:right="142"/>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2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3F7197">
            <w:pPr>
              <w:spacing w:after="0" w:line="240" w:lineRule="auto"/>
              <w:ind w:left="142"/>
              <w:jc w:val="both"/>
              <w:rPr>
                <w:rFonts w:ascii="Times New Roman" w:eastAsia="Times New Roman" w:hAnsi="Times New Roman" w:cs="Times New Roman"/>
                <w:sz w:val="24"/>
                <w:szCs w:val="24"/>
                <w:lang w:eastAsia="ru-RU"/>
              </w:rPr>
            </w:pPr>
            <w:r w:rsidRPr="009436F2">
              <w:rPr>
                <w:rFonts w:ascii="Times New Roman" w:hAnsi="Times New Roman" w:cs="Times New Roman"/>
              </w:rPr>
              <w:t>Заведующий складом; заведующий хозяйством</w:t>
            </w:r>
          </w:p>
        </w:tc>
        <w:tc>
          <w:tcPr>
            <w:tcW w:w="1559" w:type="dxa"/>
            <w:tcBorders>
              <w:top w:val="single" w:sz="6" w:space="0" w:color="000000"/>
              <w:left w:val="single" w:sz="6" w:space="0" w:color="000000"/>
              <w:bottom w:val="single" w:sz="6" w:space="0" w:color="000000"/>
              <w:right w:val="single" w:sz="6" w:space="0" w:color="000000"/>
            </w:tcBorders>
            <w:hideMark/>
          </w:tcPr>
          <w:p w:rsidR="00650D6C" w:rsidRPr="008C21FB" w:rsidRDefault="00650D6C" w:rsidP="0054087D">
            <w:pPr>
              <w:spacing w:after="0" w:line="240" w:lineRule="auto"/>
              <w:jc w:val="center"/>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9 </w:t>
            </w:r>
            <w:r w:rsidR="0054087D">
              <w:rPr>
                <w:rFonts w:ascii="Times New Roman" w:eastAsia="Times New Roman" w:hAnsi="Times New Roman" w:cs="Times New Roman"/>
                <w:sz w:val="24"/>
                <w:szCs w:val="24"/>
                <w:lang w:eastAsia="ru-RU"/>
              </w:rPr>
              <w:t>564</w:t>
            </w:r>
          </w:p>
        </w:tc>
      </w:tr>
      <w:tr w:rsidR="00650D6C" w:rsidRPr="008C21FB" w:rsidTr="003F7197">
        <w:tc>
          <w:tcPr>
            <w:tcW w:w="2545" w:type="dxa"/>
            <w:tcBorders>
              <w:top w:val="single" w:sz="6" w:space="0" w:color="000000"/>
              <w:left w:val="single" w:sz="6" w:space="0" w:color="000000"/>
              <w:bottom w:val="single" w:sz="6" w:space="0" w:color="000000"/>
              <w:right w:val="single" w:sz="6" w:space="0" w:color="000000"/>
            </w:tcBorders>
          </w:tcPr>
          <w:p w:rsidR="00650D6C" w:rsidRPr="008C21FB" w:rsidRDefault="00650D6C" w:rsidP="003F7197">
            <w:pPr>
              <w:widowControl w:val="0"/>
              <w:autoSpaceDE w:val="0"/>
              <w:autoSpaceDN w:val="0"/>
              <w:spacing w:after="0" w:line="240" w:lineRule="auto"/>
              <w:jc w:val="center"/>
              <w:rPr>
                <w:rFonts w:ascii="Times New Roman" w:hAnsi="Times New Roman" w:cs="Times New Roman"/>
                <w:sz w:val="24"/>
                <w:szCs w:val="24"/>
              </w:rPr>
            </w:pPr>
            <w:r w:rsidRPr="008C21FB">
              <w:rPr>
                <w:rFonts w:ascii="Times New Roman" w:hAnsi="Times New Roman" w:cs="Times New Roman"/>
                <w:sz w:val="24"/>
                <w:szCs w:val="24"/>
              </w:rPr>
              <w:t>4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vAlign w:val="center"/>
          </w:tcPr>
          <w:p w:rsidR="00650D6C" w:rsidRPr="008C21FB" w:rsidRDefault="00650D6C" w:rsidP="003F7197">
            <w:pPr>
              <w:widowControl w:val="0"/>
              <w:autoSpaceDE w:val="0"/>
              <w:autoSpaceDN w:val="0"/>
              <w:spacing w:after="0" w:line="240" w:lineRule="auto"/>
              <w:rPr>
                <w:rFonts w:ascii="Times New Roman" w:hAnsi="Times New Roman" w:cs="Times New Roman"/>
              </w:rPr>
            </w:pPr>
            <w:r w:rsidRPr="008C21FB">
              <w:rPr>
                <w:rFonts w:ascii="Times New Roman" w:hAnsi="Times New Roman" w:cs="Times New Roman"/>
              </w:rPr>
              <w:t>Мастер участка (включая старшего), механик</w:t>
            </w:r>
          </w:p>
        </w:tc>
        <w:tc>
          <w:tcPr>
            <w:tcW w:w="1559" w:type="dxa"/>
            <w:tcBorders>
              <w:top w:val="single" w:sz="6" w:space="0" w:color="000000"/>
              <w:left w:val="single" w:sz="6" w:space="0" w:color="000000"/>
              <w:bottom w:val="single" w:sz="6" w:space="0" w:color="000000"/>
              <w:right w:val="single" w:sz="6" w:space="0" w:color="000000"/>
            </w:tcBorders>
            <w:vAlign w:val="center"/>
          </w:tcPr>
          <w:p w:rsidR="00650D6C" w:rsidRPr="008C21FB" w:rsidRDefault="00650D6C" w:rsidP="0054087D">
            <w:pPr>
              <w:widowControl w:val="0"/>
              <w:autoSpaceDE w:val="0"/>
              <w:autoSpaceDN w:val="0"/>
              <w:spacing w:after="0" w:line="240" w:lineRule="auto"/>
              <w:jc w:val="center"/>
              <w:rPr>
                <w:rFonts w:ascii="Times New Roman" w:hAnsi="Times New Roman" w:cs="Times New Roman"/>
              </w:rPr>
            </w:pPr>
            <w:r w:rsidRPr="008C21FB">
              <w:rPr>
                <w:rFonts w:ascii="Times New Roman" w:hAnsi="Times New Roman" w:cs="Times New Roman"/>
              </w:rPr>
              <w:t xml:space="preserve">10 </w:t>
            </w:r>
            <w:r w:rsidR="0054087D">
              <w:rPr>
                <w:rFonts w:ascii="Times New Roman" w:hAnsi="Times New Roman" w:cs="Times New Roman"/>
              </w:rPr>
              <w:t>483</w:t>
            </w:r>
          </w:p>
        </w:tc>
      </w:tr>
    </w:tbl>
    <w:p w:rsidR="00650D6C" w:rsidRPr="008C21FB" w:rsidRDefault="00650D6C" w:rsidP="00650D6C">
      <w:pPr>
        <w:spacing w:after="0" w:line="240" w:lineRule="auto"/>
        <w:rPr>
          <w:rFonts w:ascii="Times New Roman" w:eastAsia="Times New Roman" w:hAnsi="Times New Roman" w:cs="Times New Roman"/>
          <w:sz w:val="24"/>
          <w:szCs w:val="24"/>
          <w:lang w:eastAsia="ru-RU"/>
        </w:rPr>
      </w:pPr>
      <w:r w:rsidRPr="008C21FB">
        <w:rPr>
          <w:rFonts w:ascii="Times New Roman" w:eastAsia="Times New Roman" w:hAnsi="Times New Roman" w:cs="Times New Roman"/>
          <w:sz w:val="24"/>
          <w:szCs w:val="24"/>
          <w:lang w:eastAsia="ru-RU"/>
        </w:rPr>
        <w:t xml:space="preserve">  </w:t>
      </w:r>
    </w:p>
    <w:p w:rsidR="00650D6C" w:rsidRPr="007847D3" w:rsidRDefault="00650D6C" w:rsidP="00650D6C">
      <w:pPr>
        <w:widowControl w:val="0"/>
        <w:autoSpaceDE w:val="0"/>
        <w:autoSpaceDN w:val="0"/>
        <w:spacing w:after="0" w:line="240" w:lineRule="auto"/>
        <w:jc w:val="center"/>
        <w:rPr>
          <w:rFonts w:ascii="Times New Roman" w:hAnsi="Times New Roman" w:cs="Times New Roman"/>
          <w:b/>
          <w:i/>
          <w:sz w:val="24"/>
          <w:szCs w:val="24"/>
        </w:rPr>
      </w:pPr>
      <w:r w:rsidRPr="007847D3">
        <w:rPr>
          <w:rFonts w:ascii="Times New Roman" w:hAnsi="Times New Roman" w:cs="Times New Roman"/>
          <w:b/>
          <w:i/>
          <w:sz w:val="24"/>
          <w:szCs w:val="24"/>
        </w:rPr>
        <w:t>Профессиональная квалификационная группа</w:t>
      </w:r>
      <w:r>
        <w:rPr>
          <w:rFonts w:ascii="Times New Roman" w:hAnsi="Times New Roman" w:cs="Times New Roman"/>
          <w:b/>
          <w:i/>
          <w:sz w:val="24"/>
          <w:szCs w:val="24"/>
        </w:rPr>
        <w:t xml:space="preserve"> </w:t>
      </w:r>
      <w:r w:rsidRPr="007847D3">
        <w:rPr>
          <w:rFonts w:ascii="Times New Roman" w:hAnsi="Times New Roman" w:cs="Times New Roman"/>
          <w:b/>
          <w:i/>
          <w:sz w:val="24"/>
          <w:szCs w:val="24"/>
        </w:rPr>
        <w:t>«Общеотраслевые должности служащих третьего уровня»</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812"/>
        <w:gridCol w:w="1559"/>
      </w:tblGrid>
      <w:tr w:rsidR="00650D6C" w:rsidRPr="008C21FB" w:rsidTr="0054087D">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Квалификационный уровень</w:t>
            </w:r>
          </w:p>
        </w:tc>
        <w:tc>
          <w:tcPr>
            <w:tcW w:w="581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Должности, отнесенные к квалификационным уровням</w:t>
            </w:r>
          </w:p>
        </w:tc>
        <w:tc>
          <w:tcPr>
            <w:tcW w:w="1559"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Базовый должностной оклад, рублей</w:t>
            </w:r>
          </w:p>
        </w:tc>
      </w:tr>
      <w:tr w:rsidR="00650D6C" w:rsidRPr="008C21FB" w:rsidTr="0054087D">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1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 xml:space="preserve">Архивариус, </w:t>
            </w:r>
            <w:proofErr w:type="spellStart"/>
            <w:r w:rsidRPr="004B2F65">
              <w:rPr>
                <w:rFonts w:ascii="Times New Roman" w:hAnsi="Times New Roman" w:cs="Times New Roman"/>
              </w:rPr>
              <w:t>документовед</w:t>
            </w:r>
            <w:proofErr w:type="spellEnd"/>
            <w:r w:rsidRPr="004B2F65">
              <w:rPr>
                <w:rFonts w:ascii="Times New Roman" w:hAnsi="Times New Roman" w:cs="Times New Roman"/>
              </w:rPr>
              <w:t xml:space="preserve">, администратор базы данных, экономист, бухгалтер, юрисконсульт, системный администратор, инженер по охране труда; инженер. </w:t>
            </w:r>
          </w:p>
        </w:tc>
        <w:tc>
          <w:tcPr>
            <w:tcW w:w="1559" w:type="dxa"/>
            <w:vAlign w:val="center"/>
          </w:tcPr>
          <w:p w:rsidR="00650D6C" w:rsidRPr="004B2F65" w:rsidRDefault="00650D6C" w:rsidP="0054087D">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 xml:space="preserve">10 </w:t>
            </w:r>
            <w:r w:rsidR="0054087D">
              <w:rPr>
                <w:rFonts w:ascii="Times New Roman" w:hAnsi="Times New Roman" w:cs="Times New Roman"/>
              </w:rPr>
              <w:t>943</w:t>
            </w:r>
          </w:p>
        </w:tc>
      </w:tr>
      <w:tr w:rsidR="00650D6C" w:rsidRPr="008C21FB" w:rsidTr="0054087D">
        <w:trPr>
          <w:trHeight w:val="915"/>
        </w:trPr>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2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 xml:space="preserve">Должности служащих первого квалификационного уровня, по которым может устанавливаться II </w:t>
            </w:r>
            <w:proofErr w:type="spellStart"/>
            <w:r w:rsidRPr="004B2F65">
              <w:rPr>
                <w:rFonts w:ascii="Times New Roman" w:hAnsi="Times New Roman" w:cs="Times New Roman"/>
              </w:rPr>
              <w:t>внутридолжностная</w:t>
            </w:r>
            <w:proofErr w:type="spellEnd"/>
            <w:r w:rsidRPr="004B2F65">
              <w:rPr>
                <w:rFonts w:ascii="Times New Roman" w:hAnsi="Times New Roman" w:cs="Times New Roman"/>
              </w:rPr>
              <w:t xml:space="preserve"> категория</w:t>
            </w:r>
          </w:p>
        </w:tc>
        <w:tc>
          <w:tcPr>
            <w:tcW w:w="1559" w:type="dxa"/>
            <w:vAlign w:val="center"/>
          </w:tcPr>
          <w:p w:rsidR="00650D6C" w:rsidRPr="004B2F65" w:rsidRDefault="0054087D" w:rsidP="003F7197">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11 172</w:t>
            </w:r>
          </w:p>
        </w:tc>
      </w:tr>
      <w:tr w:rsidR="00650D6C" w:rsidRPr="008C21FB" w:rsidTr="0054087D">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3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 xml:space="preserve">Должности служащих первого квалификационного уровня, по которым может устанавливаться I </w:t>
            </w:r>
            <w:proofErr w:type="spellStart"/>
            <w:r w:rsidRPr="004B2F65">
              <w:rPr>
                <w:rFonts w:ascii="Times New Roman" w:hAnsi="Times New Roman" w:cs="Times New Roman"/>
              </w:rPr>
              <w:t>внутридолжностная</w:t>
            </w:r>
            <w:proofErr w:type="spellEnd"/>
            <w:r w:rsidRPr="004B2F65">
              <w:rPr>
                <w:rFonts w:ascii="Times New Roman" w:hAnsi="Times New Roman" w:cs="Times New Roman"/>
              </w:rPr>
              <w:t xml:space="preserve"> категория</w:t>
            </w:r>
          </w:p>
        </w:tc>
        <w:tc>
          <w:tcPr>
            <w:tcW w:w="1559" w:type="dxa"/>
            <w:vAlign w:val="center"/>
          </w:tcPr>
          <w:p w:rsidR="00650D6C" w:rsidRPr="004B2F65" w:rsidRDefault="0054087D" w:rsidP="003F7197">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11 402</w:t>
            </w:r>
          </w:p>
        </w:tc>
      </w:tr>
      <w:tr w:rsidR="00650D6C" w:rsidRPr="008C21FB" w:rsidTr="0054087D">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4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Должности служащих первого квалификационного уровня, по которым может устанавливаться производное должностное наименование «ведущий», ведущий экономист</w:t>
            </w:r>
          </w:p>
        </w:tc>
        <w:tc>
          <w:tcPr>
            <w:tcW w:w="1559" w:type="dxa"/>
            <w:vAlign w:val="center"/>
          </w:tcPr>
          <w:p w:rsidR="00650D6C" w:rsidRPr="004B2F65" w:rsidRDefault="00650D6C" w:rsidP="0054087D">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 xml:space="preserve">11 </w:t>
            </w:r>
            <w:r w:rsidR="0054087D">
              <w:rPr>
                <w:rFonts w:ascii="Times New Roman" w:hAnsi="Times New Roman" w:cs="Times New Roman"/>
              </w:rPr>
              <w:t>632</w:t>
            </w:r>
          </w:p>
        </w:tc>
      </w:tr>
      <w:tr w:rsidR="00650D6C" w:rsidRPr="008C21FB" w:rsidTr="0054087D">
        <w:trPr>
          <w:trHeight w:val="658"/>
        </w:trPr>
        <w:tc>
          <w:tcPr>
            <w:tcW w:w="2552" w:type="dxa"/>
            <w:vAlign w:val="center"/>
          </w:tcPr>
          <w:p w:rsidR="00650D6C" w:rsidRPr="004B2F65" w:rsidRDefault="00650D6C" w:rsidP="003F7197">
            <w:pPr>
              <w:autoSpaceDE w:val="0"/>
              <w:autoSpaceDN w:val="0"/>
              <w:adjustRightInd w:val="0"/>
              <w:spacing w:after="0" w:line="240" w:lineRule="auto"/>
              <w:jc w:val="center"/>
              <w:rPr>
                <w:rFonts w:ascii="Times New Roman" w:hAnsi="Times New Roman" w:cs="Times New Roman"/>
              </w:rPr>
            </w:pPr>
            <w:r w:rsidRPr="004B2F65">
              <w:rPr>
                <w:rFonts w:ascii="Times New Roman" w:eastAsia="Calibri" w:hAnsi="Times New Roman" w:cs="Times New Roman"/>
              </w:rPr>
              <w:lastRenderedPageBreak/>
              <w:t>5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rPr>
                <w:rFonts w:ascii="Times New Roman" w:hAnsi="Times New Roman" w:cs="Times New Roman"/>
              </w:rPr>
            </w:pPr>
            <w:r w:rsidRPr="004B2F65">
              <w:rPr>
                <w:rFonts w:ascii="Times New Roman" w:hAnsi="Times New Roman" w:cs="Times New Roman"/>
              </w:rPr>
              <w:t>Заместитель главного бухгалтера, заместитель начальника структурного подразделения</w:t>
            </w:r>
          </w:p>
        </w:tc>
        <w:tc>
          <w:tcPr>
            <w:tcW w:w="1559" w:type="dxa"/>
            <w:vAlign w:val="center"/>
          </w:tcPr>
          <w:p w:rsidR="00650D6C" w:rsidRPr="004B2F65" w:rsidRDefault="00650D6C" w:rsidP="0054087D">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 xml:space="preserve">12 </w:t>
            </w:r>
            <w:r w:rsidR="0054087D">
              <w:rPr>
                <w:rFonts w:ascii="Times New Roman" w:hAnsi="Times New Roman" w:cs="Times New Roman"/>
              </w:rPr>
              <w:t>986</w:t>
            </w:r>
          </w:p>
        </w:tc>
      </w:tr>
    </w:tbl>
    <w:p w:rsidR="00650D6C" w:rsidRPr="008C21FB" w:rsidRDefault="00650D6C" w:rsidP="00650D6C">
      <w:pPr>
        <w:widowControl w:val="0"/>
        <w:autoSpaceDE w:val="0"/>
        <w:autoSpaceDN w:val="0"/>
        <w:spacing w:after="0" w:line="240" w:lineRule="auto"/>
        <w:jc w:val="both"/>
        <w:rPr>
          <w:rFonts w:ascii="Times New Roman" w:hAnsi="Times New Roman" w:cs="Times New Roman"/>
          <w:sz w:val="28"/>
          <w:szCs w:val="28"/>
        </w:rPr>
      </w:pPr>
    </w:p>
    <w:p w:rsidR="00650D6C" w:rsidRPr="007847D3" w:rsidRDefault="00650D6C" w:rsidP="00650D6C">
      <w:pPr>
        <w:widowControl w:val="0"/>
        <w:autoSpaceDE w:val="0"/>
        <w:autoSpaceDN w:val="0"/>
        <w:spacing w:after="0" w:line="240" w:lineRule="auto"/>
        <w:jc w:val="center"/>
        <w:rPr>
          <w:rFonts w:ascii="Times New Roman" w:hAnsi="Times New Roman" w:cs="Times New Roman"/>
          <w:b/>
          <w:i/>
          <w:sz w:val="24"/>
        </w:rPr>
      </w:pPr>
      <w:r w:rsidRPr="007847D3">
        <w:rPr>
          <w:rFonts w:ascii="Times New Roman" w:hAnsi="Times New Roman" w:cs="Times New Roman"/>
          <w:b/>
          <w:i/>
          <w:sz w:val="24"/>
        </w:rPr>
        <w:t>Профессиональная квалификационная группа</w:t>
      </w:r>
    </w:p>
    <w:p w:rsidR="00650D6C" w:rsidRPr="007847D3" w:rsidRDefault="00650D6C" w:rsidP="00650D6C">
      <w:pPr>
        <w:widowControl w:val="0"/>
        <w:autoSpaceDE w:val="0"/>
        <w:autoSpaceDN w:val="0"/>
        <w:spacing w:after="0" w:line="240" w:lineRule="auto"/>
        <w:jc w:val="center"/>
        <w:rPr>
          <w:rFonts w:ascii="Times New Roman" w:hAnsi="Times New Roman" w:cs="Times New Roman"/>
          <w:b/>
          <w:i/>
          <w:sz w:val="24"/>
        </w:rPr>
      </w:pPr>
      <w:r w:rsidRPr="007847D3">
        <w:rPr>
          <w:rFonts w:ascii="Times New Roman" w:hAnsi="Times New Roman" w:cs="Times New Roman"/>
          <w:b/>
          <w:i/>
          <w:sz w:val="24"/>
        </w:rPr>
        <w:t>«Общеотраслевые должности служащих четвертого уровня»</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812"/>
        <w:gridCol w:w="1559"/>
      </w:tblGrid>
      <w:tr w:rsidR="00650D6C" w:rsidRPr="008C21FB" w:rsidTr="003F7197">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Квалификационный уровень</w:t>
            </w:r>
          </w:p>
        </w:tc>
        <w:tc>
          <w:tcPr>
            <w:tcW w:w="581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Должности, отнесенные к квалификационным уровням</w:t>
            </w:r>
          </w:p>
        </w:tc>
        <w:tc>
          <w:tcPr>
            <w:tcW w:w="1559"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Базовый должностной оклад, рублей</w:t>
            </w:r>
          </w:p>
        </w:tc>
      </w:tr>
      <w:tr w:rsidR="00650D6C" w:rsidRPr="008C21FB" w:rsidTr="003F7197">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1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Начальник отдела материально-технического снабжения, начальник отдела</w:t>
            </w:r>
          </w:p>
        </w:tc>
        <w:tc>
          <w:tcPr>
            <w:tcW w:w="1559" w:type="dxa"/>
            <w:vAlign w:val="center"/>
          </w:tcPr>
          <w:p w:rsidR="00650D6C" w:rsidRPr="004B2F65" w:rsidRDefault="0054087D" w:rsidP="003F7197">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12 094</w:t>
            </w:r>
          </w:p>
        </w:tc>
      </w:tr>
    </w:tbl>
    <w:p w:rsidR="00650D6C" w:rsidRPr="008C21FB" w:rsidRDefault="00650D6C" w:rsidP="00650D6C">
      <w:pPr>
        <w:spacing w:after="0" w:line="240" w:lineRule="auto"/>
        <w:rPr>
          <w:rFonts w:ascii="Times New Roman" w:eastAsia="Times New Roman" w:hAnsi="Times New Roman" w:cs="Times New Roman"/>
          <w:lang w:eastAsia="ru-RU"/>
        </w:rPr>
      </w:pPr>
    </w:p>
    <w:p w:rsidR="00650D6C" w:rsidRPr="008C21FB" w:rsidRDefault="00650D6C" w:rsidP="00650D6C">
      <w:pPr>
        <w:spacing w:after="0" w:line="240" w:lineRule="auto"/>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sz w:val="24"/>
          <w:szCs w:val="24"/>
          <w:lang w:eastAsia="ru-RU"/>
        </w:rPr>
        <w:t xml:space="preserve">    </w:t>
      </w:r>
      <w:r w:rsidRPr="008C21FB">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r w:rsidRPr="008C21FB">
        <w:rPr>
          <w:rFonts w:ascii="Times New Roman" w:eastAsia="Times New Roman" w:hAnsi="Times New Roman" w:cs="Times New Roman"/>
          <w:b/>
          <w:bCs/>
          <w:sz w:val="24"/>
          <w:szCs w:val="24"/>
          <w:lang w:eastAsia="ru-RU"/>
        </w:rPr>
        <w:t xml:space="preserve">РАБОТНИКОВ ОБРАЗОВАНИЯ </w:t>
      </w:r>
    </w:p>
    <w:p w:rsidR="00650D6C" w:rsidRPr="008C21FB" w:rsidRDefault="00650D6C" w:rsidP="00650D6C">
      <w:pPr>
        <w:spacing w:after="0" w:line="240" w:lineRule="auto"/>
        <w:jc w:val="center"/>
        <w:rPr>
          <w:rFonts w:ascii="Times New Roman" w:eastAsia="Times New Roman" w:hAnsi="Times New Roman" w:cs="Times New Roman"/>
          <w:b/>
          <w:bCs/>
          <w:sz w:val="24"/>
          <w:szCs w:val="24"/>
          <w:lang w:eastAsia="ru-RU"/>
        </w:rPr>
      </w:pPr>
    </w:p>
    <w:p w:rsidR="00650D6C" w:rsidRPr="007847D3" w:rsidRDefault="00650D6C" w:rsidP="00650D6C">
      <w:pPr>
        <w:autoSpaceDE w:val="0"/>
        <w:autoSpaceDN w:val="0"/>
        <w:adjustRightInd w:val="0"/>
        <w:spacing w:after="0" w:line="240" w:lineRule="auto"/>
        <w:jc w:val="center"/>
        <w:outlineLvl w:val="0"/>
        <w:rPr>
          <w:rFonts w:ascii="Times New Roman" w:eastAsia="Calibri" w:hAnsi="Times New Roman" w:cs="Times New Roman"/>
          <w:b/>
          <w:i/>
          <w:sz w:val="24"/>
        </w:rPr>
      </w:pPr>
      <w:r w:rsidRPr="007847D3">
        <w:rPr>
          <w:rFonts w:ascii="Times New Roman" w:eastAsia="Calibri" w:hAnsi="Times New Roman" w:cs="Times New Roman"/>
          <w:b/>
          <w:i/>
          <w:sz w:val="24"/>
        </w:rPr>
        <w:t>Профессиональная квалификационная группа должностей педагогических работников</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812"/>
        <w:gridCol w:w="1559"/>
      </w:tblGrid>
      <w:tr w:rsidR="00650D6C" w:rsidRPr="008C21FB" w:rsidTr="003F7197">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Квалификационный уровень</w:t>
            </w:r>
          </w:p>
        </w:tc>
        <w:tc>
          <w:tcPr>
            <w:tcW w:w="581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Должности, отнесенные к квалификационным уровням</w:t>
            </w:r>
          </w:p>
        </w:tc>
        <w:tc>
          <w:tcPr>
            <w:tcW w:w="1559"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Базовый должностной оклад, рублей</w:t>
            </w:r>
          </w:p>
        </w:tc>
      </w:tr>
      <w:tr w:rsidR="00650D6C" w:rsidRPr="008C21FB" w:rsidTr="003F7197">
        <w:tc>
          <w:tcPr>
            <w:tcW w:w="2552" w:type="dxa"/>
            <w:vAlign w:val="center"/>
          </w:tcPr>
          <w:p w:rsidR="00650D6C" w:rsidRPr="004B2F65" w:rsidRDefault="00650D6C" w:rsidP="003F7197">
            <w:pPr>
              <w:widowControl w:val="0"/>
              <w:autoSpaceDE w:val="0"/>
              <w:autoSpaceDN w:val="0"/>
              <w:spacing w:after="0" w:line="240" w:lineRule="auto"/>
              <w:jc w:val="center"/>
              <w:rPr>
                <w:rFonts w:ascii="Times New Roman" w:hAnsi="Times New Roman" w:cs="Times New Roman"/>
              </w:rPr>
            </w:pPr>
            <w:r w:rsidRPr="004B2F65">
              <w:rPr>
                <w:rFonts w:ascii="Times New Roman" w:hAnsi="Times New Roman" w:cs="Times New Roman"/>
              </w:rPr>
              <w:t>3 квалификационный уровень</w:t>
            </w:r>
          </w:p>
        </w:tc>
        <w:tc>
          <w:tcPr>
            <w:tcW w:w="5812" w:type="dxa"/>
          </w:tcPr>
          <w:p w:rsidR="00650D6C" w:rsidRPr="004B2F65" w:rsidRDefault="00650D6C" w:rsidP="003F7197">
            <w:pPr>
              <w:widowControl w:val="0"/>
              <w:autoSpaceDE w:val="0"/>
              <w:autoSpaceDN w:val="0"/>
              <w:spacing w:after="0" w:line="240" w:lineRule="auto"/>
              <w:ind w:right="108"/>
              <w:jc w:val="both"/>
              <w:rPr>
                <w:rFonts w:ascii="Times New Roman" w:hAnsi="Times New Roman" w:cs="Times New Roman"/>
              </w:rPr>
            </w:pPr>
            <w:r w:rsidRPr="004B2F65">
              <w:rPr>
                <w:rFonts w:ascii="Times New Roman" w:hAnsi="Times New Roman" w:cs="Times New Roman"/>
              </w:rPr>
              <w:t>Методист</w:t>
            </w:r>
          </w:p>
        </w:tc>
        <w:tc>
          <w:tcPr>
            <w:tcW w:w="1559" w:type="dxa"/>
            <w:vAlign w:val="center"/>
          </w:tcPr>
          <w:p w:rsidR="00650D6C" w:rsidRPr="004B2F65" w:rsidRDefault="0054087D" w:rsidP="003F7197">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13 511</w:t>
            </w:r>
          </w:p>
        </w:tc>
      </w:tr>
    </w:tbl>
    <w:p w:rsidR="00650D6C" w:rsidRPr="001C0F33" w:rsidRDefault="00650D6C" w:rsidP="00650D6C">
      <w:pPr>
        <w:spacing w:after="0" w:line="312" w:lineRule="auto"/>
        <w:jc w:val="center"/>
        <w:rPr>
          <w:rFonts w:ascii="Times New Roman" w:eastAsia="Times New Roman" w:hAnsi="Times New Roman" w:cs="Times New Roman"/>
          <w:b/>
          <w:bCs/>
          <w:sz w:val="24"/>
          <w:szCs w:val="24"/>
          <w:lang w:eastAsia="ru-RU"/>
        </w:rPr>
      </w:pPr>
    </w:p>
    <w:p w:rsidR="00650D6C" w:rsidRDefault="00650D6C"/>
    <w:sectPr w:rsidR="00650D6C" w:rsidSect="00650D6C">
      <w:pgSz w:w="11906" w:h="16838"/>
      <w:pgMar w:top="993" w:right="707" w:bottom="851"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87823"/>
    <w:multiLevelType w:val="multilevel"/>
    <w:tmpl w:val="8DEE4FD4"/>
    <w:lvl w:ilvl="0">
      <w:start w:val="1"/>
      <w:numFmt w:val="decimal"/>
      <w:lvlText w:val="%1."/>
      <w:lvlJc w:val="left"/>
      <w:pPr>
        <w:ind w:left="1909" w:hanging="120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6C"/>
    <w:rsid w:val="00022E30"/>
    <w:rsid w:val="001227AD"/>
    <w:rsid w:val="00423C31"/>
    <w:rsid w:val="0054087D"/>
    <w:rsid w:val="00650D6C"/>
    <w:rsid w:val="008C56FE"/>
    <w:rsid w:val="00977A5A"/>
    <w:rsid w:val="00A621FF"/>
    <w:rsid w:val="00B018D5"/>
    <w:rsid w:val="00BF74E5"/>
    <w:rsid w:val="00C04149"/>
    <w:rsid w:val="00CD7FA5"/>
    <w:rsid w:val="00ED5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00CEC-1997-4E0B-9380-8047081C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D6C"/>
    <w:pPr>
      <w:ind w:left="720"/>
      <w:contextualSpacing/>
    </w:pPr>
  </w:style>
  <w:style w:type="table" w:styleId="a4">
    <w:name w:val="Table Grid"/>
    <w:basedOn w:val="a1"/>
    <w:uiPriority w:val="39"/>
    <w:rsid w:val="0054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7A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7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295655&amp;dst=1004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2164</TotalTime>
  <Pages>1</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10</cp:revision>
  <cp:lastPrinted>2025-12-11T00:08:00Z</cp:lastPrinted>
  <dcterms:created xsi:type="dcterms:W3CDTF">2025-11-25T05:27:00Z</dcterms:created>
  <dcterms:modified xsi:type="dcterms:W3CDTF">2025-12-12T04:58:00Z</dcterms:modified>
</cp:coreProperties>
</file>