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Российская Федерация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Администрация Краснокаменского муниципального округа Забайкальского края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ПОСТАНОВЛЕНИЕ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Default="00B42DFE" w:rsidP="00B42DFE">
      <w:pPr>
        <w:tabs>
          <w:tab w:val="left" w:pos="8364"/>
        </w:tabs>
        <w:spacing w:line="48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«5» февраля 2025 года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№ 6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42D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г. Краснокаменск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 осуществлении государственного полномочия по организации деятельности административных комиссий на территории Краснокаменского муниципального округа Забайкальского края</w:t>
      </w:r>
    </w:p>
    <w:p w:rsidR="00B42DFE" w:rsidRPr="00B42DFE" w:rsidRDefault="00B42DFE" w:rsidP="00B42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Законом Забайкальского края от 20.05.2009 № 191-ЗЗК «Об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крае, </w:t>
      </w:r>
      <w:hyperlink r:id="rId4" w:history="1">
        <w:proofErr w:type="gramStart"/>
        <w:r w:rsidRPr="00B42DFE">
          <w:rPr>
            <w:rFonts w:ascii="Times New Roman" w:eastAsia="Times New Roman" w:hAnsi="Times New Roman" w:cs="Times New Roman"/>
            <w:sz w:val="27"/>
          </w:rPr>
          <w:t>Поряд</w:t>
        </w:r>
      </w:hyperlink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</w:rPr>
        <w:t>ком</w:t>
      </w:r>
      <w:proofErr w:type="gramEnd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предоставления субвенций бюджетам муниципальных районов, муниципальных, городских округов, отдельных поселений в соответствии с Законом Забайкальского края от 04.06.2009 № 191-ЗЗК «Об организации деятельности административных комиссий и о наделении органов местного самоуправления муниципальных районов, муниципальных, городских округов, отдельных поселений государственным полномочием по созданию административных комиссий в Забайкальском крае</w:t>
      </w: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», утвержденным постановлением Правительства Забайкальского края от 22.07.2009 № 299, руководствуясь </w:t>
      </w:r>
      <w:hyperlink r:id="rId5" w:tgtFrame="_blank" w:history="1">
        <w:r w:rsidRPr="00B42DFE">
          <w:rPr>
            <w:rFonts w:ascii="Times New Roman" w:eastAsia="Times New Roman" w:hAnsi="Times New Roman" w:cs="Times New Roman"/>
            <w:color w:val="225577"/>
            <w:sz w:val="27"/>
          </w:rPr>
          <w:t>Уставом</w:t>
        </w:r>
        <w:r w:rsidRPr="00B42DFE">
          <w:rPr>
            <w:rFonts w:ascii="Times New Roman" w:eastAsia="Times New Roman" w:hAnsi="Times New Roman" w:cs="Times New Roman"/>
            <w:sz w:val="27"/>
          </w:rPr>
          <w:t> </w:t>
        </w:r>
        <w:r w:rsidRPr="00B42DFE">
          <w:rPr>
            <w:rFonts w:ascii="Times New Roman" w:eastAsia="Times New Roman" w:hAnsi="Times New Roman" w:cs="Times New Roman"/>
            <w:color w:val="225577"/>
            <w:sz w:val="27"/>
          </w:rPr>
          <w:t>Краснокаменского муниципального округа Забайкальского края</w:t>
        </w:r>
        <w:r w:rsidRPr="00B42DFE">
          <w:rPr>
            <w:rFonts w:ascii="Times New Roman" w:eastAsia="Times New Roman" w:hAnsi="Times New Roman" w:cs="Times New Roman"/>
            <w:sz w:val="27"/>
          </w:rPr>
          <w:t>»</w:t>
        </w:r>
      </w:hyperlink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, администрация Краснокаменского муниципального округа Забайкальского края ПОСТАНОВЛЯЕТ: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1. Считать администрацию Краснокаменского муниципального округа Забайкальского края уполномоченным органом по осуществлению государственного полномочия по организации деятельности административной комиссии Краснокаменского муниципального округа Забайкальского края (далее – государственное полномочие).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2. Комитету по финансам администрации Краснокаменского муниципального округа Забайкальского края: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обеспечивать доведение до администрации Краснокаменского муниципального округа Забайкальского края бюджетных ассигнований, предусмотренных для реализации Закона Забайкальского </w:t>
      </w:r>
      <w:proofErr w:type="spell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кря</w:t>
      </w:r>
      <w:proofErr w:type="spellEnd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от 20.05.2009 № 191-ЗЗК в соответствии с Законом Забайкальского края о бюджете </w:t>
      </w: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Забайкальского края на соответствующий финансовый год и плановый период, в части организации деятельности административной комиссии Краснокаменского муниципального округа Забайкальского края;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- осуществлять финансирование администрации Краснокаменского муниципального округа Забайкальского края в пределах средств, поступивших из бюджета Забайкальского края на реализацию Закона Забайкальского края от 20.05.2009 № 191-ЗЗК, в части организации деятельности административной комиссии Краснокаменского муниципального округа Забайкальского края;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- в срок до 25-го числа месяца, предшествующего финансированию, направлять в Департамент по обеспечению деятельности мировых судей Забайкальского края (дале</w:t>
      </w:r>
      <w:proofErr w:type="gram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е-</w:t>
      </w:r>
      <w:proofErr w:type="gramEnd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уполномоченный орган), составленную в произвольной форме сводную заявку на финансирование субвенций (с приложением расчетов и обоснования получения указанных сумм);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</w:rPr>
        <w:t>ежеквартально в срок до 6-го числа месяца, следующего за отчетным периодом, представляют в уполномоченный орган </w:t>
      </w:r>
      <w:hyperlink r:id="rId6" w:history="1">
        <w:r w:rsidRPr="00B42DFE">
          <w:rPr>
            <w:rFonts w:ascii="Times New Roman" w:eastAsia="Times New Roman" w:hAnsi="Times New Roman" w:cs="Times New Roman"/>
            <w:color w:val="225577"/>
            <w:sz w:val="27"/>
          </w:rPr>
          <w:t>отчет</w:t>
        </w:r>
      </w:hyperlink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</w:rPr>
        <w:t> </w:t>
      </w: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установленной формы </w:t>
      </w:r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</w:rPr>
        <w:t>о расходовании субвенций</w:t>
      </w: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</w:rPr>
        <w:t>по окончании финансового года отчет о расходовании субвенций представляют в уполномоченный орган в течение 5 рабочих дней, следующих за отчетным финансовым годом.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 Администрации Краснокаменского муниципального округа Забайкальского края: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3.1. обеспечивать осуществление государственного полномочия по организации деятельности административной комиссии Краснокаменского муниципального округа Забайкальского края;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3.2. осуществлять исполнение государственного полномочия за счет и в пределах средств субвенции, предоставляемых из бюджета Забайкальского края на организацию деятельности административной комиссии Краснокаменского муниципального округа Забайкальского края;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3.3. осуществлять </w:t>
      </w:r>
      <w:proofErr w:type="gram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количеством поступивших ответственному секретарю административной комиссии протоколов об административных правонарушениях;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proofErr w:type="gram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3.4. обеспечить целевое использование субвенций из бюджета Забайкальского края на финансовое обеспечения исполнения государственных полномочий по организации деятельности административной комиссии Краснокаменского муниципального округа Забайкальского края.</w:t>
      </w:r>
      <w:proofErr w:type="gramEnd"/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3.5. в срок до 23-го числа месяца, предшествующего финансированию, направлять в Комитет по финансам администрации Краснокаменского муниципального округа Забайкальского края, составленные в произвольной форме заявки на финансирование субвенций (с приложением расчетов и обоснования получения указанных сумм) для составления сводной заявки;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3.6. по истечении квартала, следующего за </w:t>
      </w:r>
      <w:proofErr w:type="gram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отчетным</w:t>
      </w:r>
      <w:proofErr w:type="gramEnd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, производить выплаты денежного вознаграждения ответственному секретарю административной комиссии, исходя из количества поступивших протоколов об административных правонарушениях;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3.7. ежеквартально и по окончании финансового года в срок до 8-го числа месяца, следующего за отчетным периодом, представлять в Комитет по </w:t>
      </w: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финансам администрации Краснокаменского муниципального округа Забайкальского края отчет установленной формы о расходовании субвенций для составления сводного отчета;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3.8. по окончании финансового года предоставлять в Департамент по обеспечению деятельности мировых судей Забайкальского края годовой отчет о проведенных мероприятиях по осуществлению государственного полномочия;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3.9. обеспечивать целевое использование финансовых средств, предоставленных из бюджета Забайкальского края на осуществление государственного полномочия.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4. Признать утратившими силу: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hyperlink r:id="rId7" w:tgtFrame="_blank" w:history="1">
        <w:r w:rsidRPr="00B42DFE">
          <w:rPr>
            <w:rFonts w:ascii="Times New Roman" w:eastAsia="Times New Roman" w:hAnsi="Times New Roman" w:cs="Times New Roman"/>
            <w:sz w:val="27"/>
          </w:rPr>
          <w:t>постановление администрации муниципального района «Город Краснокаменск и Краснокаменски</w:t>
        </w:r>
        <w:r w:rsidRPr="00B42DFE">
          <w:rPr>
            <w:rFonts w:ascii="Times New Roman" w:eastAsia="Times New Roman" w:hAnsi="Times New Roman" w:cs="Times New Roman"/>
            <w:color w:val="225577"/>
            <w:sz w:val="27"/>
          </w:rPr>
          <w:t>й район» Забайкальского края от 28.10.2013</w:t>
        </w:r>
        <w:r w:rsidRPr="00B42DFE">
          <w:rPr>
            <w:rFonts w:ascii="Times New Roman" w:eastAsia="Times New Roman" w:hAnsi="Times New Roman" w:cs="Times New Roman"/>
            <w:sz w:val="27"/>
          </w:rPr>
          <w:t> № </w:t>
        </w:r>
      </w:hyperlink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140 «Об осуществлении государственного полномочия по организации деятельности административной комиссии на территории муниципального района «Город Краснокаменск и Краснокаменский район» Забайкальского края;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proofErr w:type="gram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- </w:t>
      </w:r>
      <w:hyperlink r:id="rId8" w:tgtFrame="_blank" w:history="1">
        <w:r w:rsidRPr="00B42DFE">
          <w:rPr>
            <w:rFonts w:ascii="Times New Roman" w:eastAsia="Times New Roman" w:hAnsi="Times New Roman" w:cs="Times New Roman"/>
            <w:sz w:val="27"/>
          </w:rPr>
          <w:t>постановление администрации муниципального района «Город Краснокаменск и Краснокаменски</w:t>
        </w:r>
        <w:r w:rsidRPr="00B42DFE">
          <w:rPr>
            <w:rFonts w:ascii="Times New Roman" w:eastAsia="Times New Roman" w:hAnsi="Times New Roman" w:cs="Times New Roman"/>
            <w:color w:val="225577"/>
            <w:sz w:val="27"/>
          </w:rPr>
          <w:t>й район» Забайкальского края от 19.05.2014</w:t>
        </w:r>
        <w:r w:rsidRPr="00B42DFE">
          <w:rPr>
            <w:rFonts w:ascii="Times New Roman" w:eastAsia="Times New Roman" w:hAnsi="Times New Roman" w:cs="Times New Roman"/>
            <w:sz w:val="27"/>
          </w:rPr>
          <w:t> № </w:t>
        </w:r>
      </w:hyperlink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31 «О внесении изменений в постановление Администрации муниципального района «Город Краснокаменск и Краснокаменский район» Забайкальского края от 28.10.2013 № 140 «Об осуществлении государственного полномочия по организации деятельности административной комиссии на территории муниципального района «Город Краснокаменск и Краснокаменский район» Забайкальского края.</w:t>
      </w:r>
      <w:proofErr w:type="gramEnd"/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</w:t>
      </w:r>
      <w:proofErr w:type="gramStart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исполнением настоящего постановления возложить на заместителя главы муниципального округа по финансам – председателя Комитета по финансам администрации Краснокаменского муниципального округа Забайкальского края О.В. Калинину.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6. </w:t>
      </w:r>
      <w:proofErr w:type="gramStart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9" w:history="1">
        <w:r w:rsidRPr="00B42DFE">
          <w:rPr>
            <w:rFonts w:ascii="Times New Roman" w:eastAsia="Times New Roman" w:hAnsi="Times New Roman" w:cs="Times New Roman"/>
            <w:color w:val="225577"/>
            <w:sz w:val="27"/>
          </w:rPr>
          <w:t>http://adminkr.ru</w:t>
        </w:r>
      </w:hyperlink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, регистрация в качестве сетевого издания ЭЛ № ФС 77-75936 от 03.07.2019) и 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мкр</w:t>
      </w:r>
      <w:proofErr w:type="gramStart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.Ю</w:t>
      </w:r>
      <w:proofErr w:type="gramEnd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билейный</w:t>
      </w:r>
      <w:proofErr w:type="spellEnd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</w:t>
      </w:r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lastRenderedPageBreak/>
        <w:t>с</w:t>
      </w:r>
      <w:proofErr w:type="gramStart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.Ю</w:t>
      </w:r>
      <w:proofErr w:type="gramEnd"/>
      <w:r w:rsidRPr="00B42DF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FFFFF"/>
        </w:rPr>
        <w:t>билейный, ул.Советская, 9 и вступает в силу на следующий день после дня его официального обнародования</w:t>
      </w: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B42DFE" w:rsidRPr="00B42DFE" w:rsidRDefault="00B42DFE" w:rsidP="00B42D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000000"/>
          <w:sz w:val="27"/>
          <w:szCs w:val="27"/>
        </w:rPr>
        <w:t>Врио главы муниципального района                                       Н.С. Щербакова</w:t>
      </w:r>
    </w:p>
    <w:p w:rsidR="00B42DFE" w:rsidRPr="00B42DFE" w:rsidRDefault="00B42DFE" w:rsidP="00B42D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r w:rsidRPr="00B42DFE">
        <w:rPr>
          <w:rFonts w:ascii="Times New Roman" w:eastAsia="Times New Roman" w:hAnsi="Times New Roman" w:cs="Times New Roman"/>
          <w:color w:val="333333"/>
          <w:sz w:val="15"/>
          <w:szCs w:val="15"/>
        </w:rPr>
        <w:pict>
          <v:rect id="_x0000_i1025" style="width:0;height:1.5pt" o:hralign="center" o:hrstd="t" o:hr="t" fillcolor="#a0a0a0" stroked="f"/>
        </w:pict>
      </w:r>
    </w:p>
    <w:p w:rsidR="00B42DFE" w:rsidRPr="00B42DFE" w:rsidRDefault="00B42DFE" w:rsidP="00B42DF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5"/>
          <w:szCs w:val="15"/>
        </w:rPr>
      </w:pPr>
      <w:hyperlink r:id="rId10" w:tgtFrame="_blank" w:history="1">
        <w:r w:rsidRPr="00B42DFE">
          <w:rPr>
            <w:rFonts w:ascii="Times New Roman" w:eastAsia="Times New Roman" w:hAnsi="Times New Roman" w:cs="Times New Roman"/>
            <w:color w:val="225577"/>
            <w:sz w:val="15"/>
            <w:szCs w:val="15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Яндекс.Метрика" href="https://metrika.yandex.ru/stat/?id=30180309&amp;from=informer" target="&quot;_blank&quot;" style="width:23.8pt;height:23.8pt" o:button="t"/>
          </w:pict>
        </w:r>
      </w:hyperlink>
    </w:p>
    <w:p w:rsidR="0072471B" w:rsidRPr="00B42DFE" w:rsidRDefault="0072471B" w:rsidP="00B42DFE">
      <w:pPr>
        <w:spacing w:after="0" w:line="240" w:lineRule="auto"/>
        <w:rPr>
          <w:rFonts w:ascii="Times New Roman" w:hAnsi="Times New Roman" w:cs="Times New Roman"/>
        </w:rPr>
      </w:pPr>
    </w:p>
    <w:sectPr w:rsidR="0072471B" w:rsidRPr="00B4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B42DFE"/>
    <w:rsid w:val="0072471B"/>
    <w:rsid w:val="00B42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B4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42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2DFE"/>
    <w:rPr>
      <w:color w:val="0000FF"/>
      <w:u w:val="single"/>
    </w:rPr>
  </w:style>
  <w:style w:type="character" w:customStyle="1" w:styleId="10">
    <w:name w:val="10"/>
    <w:basedOn w:val="a0"/>
    <w:rsid w:val="00B42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4199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9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A9E51AD8-C040-4759-B31E-A8FD37A13C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A9E51AD8-C040-4759-B31E-A8FD37A13C4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59670&amp;dst=10004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1276D9C9-4DA6-4A59-A4DC-F6F9B40A7678" TargetMode="External"/><Relationship Id="rId10" Type="http://schemas.openxmlformats.org/officeDocument/2006/relationships/hyperlink" Target="https://metrika.yandex.ru/stat/?id=30180309&amp;from=informer" TargetMode="External"/><Relationship Id="rId4" Type="http://schemas.openxmlformats.org/officeDocument/2006/relationships/hyperlink" Target="https://login.consultant.ru/link/?req=doc&amp;base=RLAW251&amp;n=1659670&amp;dst=100008" TargetMode="External"/><Relationship Id="rId9" Type="http://schemas.openxmlformats.org/officeDocument/2006/relationships/hyperlink" Target="http://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1293</Words>
  <Characters>7373</Characters>
  <Application>Microsoft Office Word</Application>
  <DocSecurity>0</DocSecurity>
  <Lines>61</Lines>
  <Paragraphs>17</Paragraphs>
  <ScaleCrop>false</ScaleCrop>
  <Company/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3</cp:revision>
  <dcterms:created xsi:type="dcterms:W3CDTF">2025-02-05T09:08:00Z</dcterms:created>
  <dcterms:modified xsi:type="dcterms:W3CDTF">2025-02-05T09:09:00Z</dcterms:modified>
</cp:coreProperties>
</file>