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80" w:rsidRPr="00545180" w:rsidRDefault="00545180" w:rsidP="00311CF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Российская Федерация</w:t>
      </w:r>
    </w:p>
    <w:p w:rsidR="00545180" w:rsidRPr="00545180" w:rsidRDefault="00545180" w:rsidP="00545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Администрация муниципального района</w:t>
      </w:r>
    </w:p>
    <w:p w:rsidR="00545180" w:rsidRPr="00545180" w:rsidRDefault="00545180" w:rsidP="00545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«Город Краснокаменск и Краснокаменский район»</w:t>
      </w:r>
    </w:p>
    <w:p w:rsidR="00545180" w:rsidRPr="00545180" w:rsidRDefault="00545180" w:rsidP="00545180">
      <w:pPr>
        <w:suppressAutoHyphens/>
        <w:spacing w:after="0" w:line="48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Забайкальского края</w:t>
      </w:r>
    </w:p>
    <w:p w:rsidR="00545180" w:rsidRPr="00545180" w:rsidRDefault="00545180" w:rsidP="00545180">
      <w:pPr>
        <w:suppressAutoHyphens/>
        <w:spacing w:after="0" w:line="480" w:lineRule="auto"/>
        <w:jc w:val="center"/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</w:pPr>
      <w:r w:rsidRPr="00545180">
        <w:rPr>
          <w:rFonts w:ascii="Times New Roman" w:eastAsia="Calibri" w:hAnsi="Times New Roman" w:cs="Times New Roman"/>
          <w:b/>
          <w:kern w:val="1"/>
          <w:sz w:val="32"/>
          <w:szCs w:val="32"/>
          <w:lang w:eastAsia="ru-RU"/>
        </w:rPr>
        <w:t>ПОСТАНОВЛЕНИЕ</w:t>
      </w:r>
    </w:p>
    <w:p w:rsidR="00545180" w:rsidRPr="00545180" w:rsidRDefault="0038569C" w:rsidP="00545180">
      <w:pPr>
        <w:tabs>
          <w:tab w:val="left" w:pos="8080"/>
        </w:tabs>
        <w:suppressAutoHyphens/>
        <w:spacing w:after="0" w:line="480" w:lineRule="auto"/>
        <w:ind w:left="284" w:hanging="284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06 июня</w:t>
      </w:r>
      <w:r w:rsidR="00AE4A3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2024</w:t>
      </w:r>
      <w:r w:rsidR="00545180" w:rsidRPr="0054518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года</w:t>
      </w:r>
      <w:r w:rsidR="00545180" w:rsidRPr="0054518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64</w:t>
      </w:r>
    </w:p>
    <w:p w:rsidR="00545180" w:rsidRPr="00545180" w:rsidRDefault="00545180" w:rsidP="00545180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г. Краснокаменск</w:t>
      </w:r>
    </w:p>
    <w:p w:rsidR="00545180" w:rsidRPr="00545180" w:rsidRDefault="00545180" w:rsidP="0054518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545180" w:rsidRPr="00545180" w:rsidRDefault="00545180" w:rsidP="00545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Положение об оплате труда работников муниципальных учреждений дополнительного образования,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утвержденного постановлением администрации муниципального района «Город Краснокаменск и Краснокаменский район» Забайкальского края от 10.04.2019 № 15</w:t>
      </w:r>
    </w:p>
    <w:p w:rsidR="00545180" w:rsidRPr="00545180" w:rsidRDefault="00545180" w:rsidP="00ED39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5180" w:rsidRPr="00545180" w:rsidRDefault="00545180" w:rsidP="00545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уровня заработной платы работников муниципальных учреждений дополнительного образования,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</w:t>
      </w:r>
      <w:r w:rsidR="0007445C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</w:t>
      </w:r>
      <w:r w:rsidR="0007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Забайкальского края от  25.10. 2023 № 2239-ЗЗК «О дальнейшем </w:t>
      </w:r>
      <w:r w:rsidR="0007445C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роста заработной платы в Забайкальском крае и о внесении изменений в отдельные законы Забайкальского края»</w:t>
      </w:r>
      <w:r w:rsidR="0007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45C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муниципального района «Город Краснокаменск и Краснокаменский рай</w:t>
      </w:r>
      <w:r w:rsidR="00074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он» Забайкальского края от 22.11.2023 № 75 «О дальнейшем </w:t>
      </w:r>
      <w:r w:rsidR="0007445C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обеспечении роста заработнойплаты в муниципальном районе «Город Краснокаменск и Краснокаменский район» Забайкальского края и о внесении изменений в отдельные решения Совета муниципального района «Город Краснокаменск и Краснокаменский район» Забайкальского края»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решение Совета муниципального района «Город Краснокаменск и Краснокаменский район» Забайкальского края» от 24.12.2014 № 120 «Об утверждении Положения об оплате труда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руководствуясь ст. 31 Устава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Краснокаменский район» Забайкальского края</w:t>
      </w:r>
    </w:p>
    <w:p w:rsidR="00545180" w:rsidRPr="00545180" w:rsidRDefault="00545180" w:rsidP="00545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ПОСТАНОВЛЯЕТ:</w:t>
      </w:r>
    </w:p>
    <w:p w:rsidR="00545180" w:rsidRDefault="00545180" w:rsidP="005451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об оплате труда</w:t>
      </w:r>
      <w:r w:rsidR="0038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муниципальных учреждений дополнительного образования,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края, утвержденное постановлением администрации муниципального района «Город Краснокаменск и Краснокаменский район» Забайкальского края от 10.04.2019 № 15 (далее – Положение) следующие изменения:</w:t>
      </w:r>
    </w:p>
    <w:p w:rsidR="0007445C" w:rsidRPr="00545180" w:rsidRDefault="0007445C" w:rsidP="00074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изложить в редакции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45180" w:rsidRPr="00545180" w:rsidRDefault="00545180" w:rsidP="0054518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</w:t>
      </w: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hyperlink r:id="rId6" w:history="1"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http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://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adminkr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eastAsia="ru-RU"/>
          </w:rPr>
          <w:t>.</w:t>
        </w:r>
        <w:r w:rsidRPr="00545180">
          <w:rPr>
            <w:rFonts w:ascii="Times New Roman" w:eastAsia="Times New Roman" w:hAnsi="Times New Roman" w:cs="Times New Roman"/>
            <w:kern w:val="1"/>
            <w:sz w:val="28"/>
            <w:szCs w:val="28"/>
            <w:lang w:val="en-US" w:eastAsia="ru-RU"/>
          </w:rPr>
          <w:t>ru</w:t>
        </w:r>
      </w:hyperlink>
      <w:r w:rsidRPr="00545180">
        <w:rPr>
          <w:rFonts w:ascii="Times New Roman" w:eastAsia="Times New Roman" w:hAnsi="Times New Roman" w:cs="Times New Roman"/>
          <w:kern w:val="1"/>
          <w:sz w:val="28"/>
          <w:szCs w:val="24"/>
          <w:lang w:eastAsia="ru-RU"/>
        </w:rPr>
        <w:t>,</w:t>
      </w: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вступает в силу после его подписания и обнародования и распространяет свое действие на правоотношения, возни</w:t>
      </w:r>
      <w:r w:rsidR="00B44B2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кшие </w:t>
      </w:r>
      <w:r w:rsidR="009871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 01.0</w:t>
      </w:r>
      <w:r w:rsidR="0007445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</w:t>
      </w:r>
      <w:r w:rsidR="0098718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.2024</w:t>
      </w:r>
      <w:r w:rsidRPr="0065136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545180" w:rsidRP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80" w:rsidRP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80" w:rsidRP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80" w:rsidRDefault="0054518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Врио главы муниципального района</w:t>
      </w: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Н.С. Щербакова</w:t>
      </w: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38569C" w:rsidRDefault="0038569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38569C" w:rsidRDefault="0038569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7445C" w:rsidRDefault="0007445C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311CFA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lastRenderedPageBreak/>
        <w:t xml:space="preserve">                                        </w:t>
      </w:r>
      <w:r w:rsidR="006820D0"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Приложение</w:t>
      </w:r>
    </w:p>
    <w:p w:rsidR="006820D0" w:rsidRPr="00545180" w:rsidRDefault="006820D0" w:rsidP="006820D0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к постановлению администрации муниципального района «Город Краснокаменск и Краснокаменский район» Забайкальского края</w:t>
      </w:r>
    </w:p>
    <w:p w:rsidR="006820D0" w:rsidRPr="00545180" w:rsidRDefault="006820D0" w:rsidP="006820D0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от </w:t>
      </w:r>
      <w:r w:rsidR="0038569C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06.06.2024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 </w:t>
      </w:r>
      <w:r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№ </w:t>
      </w:r>
      <w:r w:rsidR="0038569C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64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Размеры базовых окладов (базовых должностных окладов) работников муниципальных учреждений дополнительного образования подведомственных комитету молодежной политики, культуры и спорта администрации муниципального района «Город Краснокаменск и Краснокаменский район» Забайкальского края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1. Профессиональная квалификационная группа</w:t>
      </w: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общеотраслевых профессий рабочих</w:t>
      </w:r>
    </w:p>
    <w:p w:rsidR="006820D0" w:rsidRPr="00545180" w:rsidRDefault="006820D0" w:rsidP="006820D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1.1. Профессиональная квалификационная группа</w:t>
      </w: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«Общеотраслевые профессии рабочих первого уровня»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5103"/>
        <w:gridCol w:w="1559"/>
      </w:tblGrid>
      <w:tr w:rsidR="006820D0" w:rsidRPr="00545180" w:rsidTr="00C4131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6820D0" w:rsidRPr="00545180" w:rsidTr="00C41310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 рабочих, по которым предусмотрено присвоение 1, 2 квалификационных разрядов в соответствии с Единым квалификационным справочником работ и профессий рабочих*: гардеробщик; дворник; сторож; сторож (вахтер); уборщик служебных помещений; плотник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6 326</w:t>
            </w: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,00</w:t>
            </w:r>
          </w:p>
        </w:tc>
      </w:tr>
      <w:tr w:rsidR="006820D0" w:rsidRPr="00545180" w:rsidTr="00C41310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(требования к уровню квалификации и наличию профессионального образования)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слесарь-сантехник; электромонтёр по ремонту и обслуживанию электрооборудования;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5C" w:rsidRDefault="0007445C" w:rsidP="00C4131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7 287,00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2. Профессиональные квалификационные группы общеотраслевых должностей руководителей, специалистов и служащих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Профессиональная квалификационная группа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«Общеотраслевые должности служащих первого уровня»</w:t>
      </w: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4932"/>
        <w:gridCol w:w="1984"/>
      </w:tblGrid>
      <w:tr w:rsidR="006820D0" w:rsidRPr="00545180" w:rsidTr="00C41310"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6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984" w:type="dxa"/>
          </w:tcPr>
          <w:p w:rsidR="00407770" w:rsidRPr="00545180" w:rsidRDefault="0040777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8 513,00</w:t>
            </w:r>
          </w:p>
        </w:tc>
      </w:tr>
    </w:tbl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Профессиональная квалификационная группа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«Общеотраслевые должности служащих второго уровня»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4932"/>
        <w:gridCol w:w="1984"/>
      </w:tblGrid>
      <w:tr w:rsidR="006820D0" w:rsidRPr="00545180" w:rsidTr="00C41310">
        <w:trPr>
          <w:jc w:val="center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6"/>
          <w:jc w:val="center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984" w:type="dxa"/>
          </w:tcPr>
          <w:p w:rsidR="0007445C" w:rsidRPr="00545180" w:rsidRDefault="0007445C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9 178,00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3. Профессиональные квалификационные группы должностей работников культуры, искусства и кинематографии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3.1. 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5387"/>
        <w:gridCol w:w="1559"/>
      </w:tblGrid>
      <w:tr w:rsidR="006820D0" w:rsidRPr="00545180" w:rsidTr="00C4131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color w:val="000000"/>
                <w:spacing w:val="-2"/>
                <w:kern w:val="1"/>
                <w:sz w:val="24"/>
                <w:szCs w:val="24"/>
                <w:lang w:eastAsia="ru-RU"/>
              </w:rPr>
              <w:t>заведующий отделом (сектором) библиотеки; звукорежиссер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445C" w:rsidRPr="00545180" w:rsidRDefault="0007445C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12 047,00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4. Профессиональная квалификационная группа профессий рабочих культуры, искусства и кинематографии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4.1. Профессиональная квалификационная группа «Профессии рабочих культуры, искусства и кинематографии первого уровня»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10"/>
        <w:gridCol w:w="5387"/>
        <w:gridCol w:w="1559"/>
      </w:tblGrid>
      <w:tr w:rsidR="006820D0" w:rsidRPr="00545180" w:rsidTr="00C4131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57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70" w:rsidRPr="00545180" w:rsidRDefault="0040777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8 513,00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ru-RU"/>
        </w:rPr>
        <w:t>4.2. Профессиональная квалификационная группа «Профессии рабочих культуры, искусства и кинематографии второго уровня»</w:t>
      </w:r>
    </w:p>
    <w:p w:rsidR="006820D0" w:rsidRPr="00545180" w:rsidRDefault="006820D0" w:rsidP="006820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5387"/>
        <w:gridCol w:w="1559"/>
      </w:tblGrid>
      <w:tr w:rsidR="006820D0" w:rsidRPr="00545180" w:rsidTr="00C413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54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20D0" w:rsidRPr="00545180" w:rsidRDefault="006820D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настройщик пианино и роялей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770" w:rsidRPr="00545180" w:rsidRDefault="00407770" w:rsidP="00C41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8 734,00</w:t>
            </w:r>
          </w:p>
        </w:tc>
      </w:tr>
    </w:tbl>
    <w:p w:rsidR="006820D0" w:rsidRPr="00545180" w:rsidRDefault="006820D0" w:rsidP="006820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Профессиональные квалификационные группы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работников образования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5.1. Профессиональная квалификационная группа должностей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педагогических работников</w:t>
      </w:r>
    </w:p>
    <w:p w:rsidR="006820D0" w:rsidRPr="00545180" w:rsidRDefault="006820D0" w:rsidP="006820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4"/>
        <w:gridCol w:w="4932"/>
        <w:gridCol w:w="1984"/>
      </w:tblGrid>
      <w:tr w:rsidR="006820D0" w:rsidRPr="00545180" w:rsidTr="00C41310">
        <w:trPr>
          <w:trHeight w:val="467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6820D0" w:rsidRPr="00545180" w:rsidTr="00C41310">
        <w:trPr>
          <w:trHeight w:val="16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 концертмейстер</w:t>
            </w:r>
          </w:p>
        </w:tc>
        <w:tc>
          <w:tcPr>
            <w:tcW w:w="1984" w:type="dxa"/>
          </w:tcPr>
          <w:p w:rsidR="00407770" w:rsidRPr="00545180" w:rsidRDefault="0040777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9 939,00</w:t>
            </w:r>
          </w:p>
        </w:tc>
      </w:tr>
      <w:tr w:rsidR="006820D0" w:rsidRPr="00545180" w:rsidTr="00C41310">
        <w:trPr>
          <w:trHeight w:val="68"/>
        </w:trPr>
        <w:tc>
          <w:tcPr>
            <w:tcW w:w="2694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</w:tcPr>
          <w:p w:rsidR="006820D0" w:rsidRPr="00545180" w:rsidRDefault="006820D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984" w:type="dxa"/>
          </w:tcPr>
          <w:p w:rsidR="00407770" w:rsidRPr="00545180" w:rsidRDefault="00407770" w:rsidP="00C413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1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10 304,00</w:t>
            </w:r>
          </w:p>
        </w:tc>
      </w:tr>
    </w:tbl>
    <w:p w:rsidR="006820D0" w:rsidRPr="00545180" w:rsidRDefault="006820D0" w:rsidP="00682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_________</w:t>
      </w:r>
    </w:p>
    <w:p w:rsidR="006820D0" w:rsidRDefault="006820D0" w:rsidP="006820D0"/>
    <w:p w:rsidR="006820D0" w:rsidRDefault="006820D0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F0D51" w:rsidRDefault="00EF0D51" w:rsidP="00545180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11DC1" w:rsidRDefault="00011DC1" w:rsidP="006820D0">
      <w:pPr>
        <w:suppressAutoHyphens/>
        <w:spacing w:after="0" w:line="240" w:lineRule="auto"/>
        <w:jc w:val="center"/>
      </w:pPr>
    </w:p>
    <w:sectPr w:rsidR="00011DC1" w:rsidSect="003D2FC3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4EF" w:rsidRDefault="001B24EF">
      <w:pPr>
        <w:spacing w:after="0" w:line="240" w:lineRule="auto"/>
      </w:pPr>
      <w:r>
        <w:separator/>
      </w:r>
    </w:p>
  </w:endnote>
  <w:endnote w:type="continuationSeparator" w:id="1">
    <w:p w:rsidR="001B24EF" w:rsidRDefault="001B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4EF" w:rsidRDefault="001B24EF">
      <w:pPr>
        <w:spacing w:after="0" w:line="240" w:lineRule="auto"/>
      </w:pPr>
      <w:r>
        <w:separator/>
      </w:r>
    </w:p>
  </w:footnote>
  <w:footnote w:type="continuationSeparator" w:id="1">
    <w:p w:rsidR="001B24EF" w:rsidRDefault="001B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B5" w:rsidRPr="003D2FC3" w:rsidRDefault="001B24EF" w:rsidP="003D2F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46D"/>
    <w:rsid w:val="00011DC1"/>
    <w:rsid w:val="00021640"/>
    <w:rsid w:val="0007445C"/>
    <w:rsid w:val="00094636"/>
    <w:rsid w:val="00170AFD"/>
    <w:rsid w:val="00190F16"/>
    <w:rsid w:val="001B24EF"/>
    <w:rsid w:val="002301AA"/>
    <w:rsid w:val="00230A9B"/>
    <w:rsid w:val="002C70B3"/>
    <w:rsid w:val="00307447"/>
    <w:rsid w:val="00311CFA"/>
    <w:rsid w:val="00382265"/>
    <w:rsid w:val="0038569C"/>
    <w:rsid w:val="0040546D"/>
    <w:rsid w:val="00407770"/>
    <w:rsid w:val="004C0D96"/>
    <w:rsid w:val="00545180"/>
    <w:rsid w:val="00547C4E"/>
    <w:rsid w:val="005604AB"/>
    <w:rsid w:val="005647E5"/>
    <w:rsid w:val="00566703"/>
    <w:rsid w:val="005F2A46"/>
    <w:rsid w:val="00651368"/>
    <w:rsid w:val="00672989"/>
    <w:rsid w:val="006820D0"/>
    <w:rsid w:val="007D4E31"/>
    <w:rsid w:val="007F6B54"/>
    <w:rsid w:val="008960A0"/>
    <w:rsid w:val="008A0C8F"/>
    <w:rsid w:val="0098718A"/>
    <w:rsid w:val="009E72A4"/>
    <w:rsid w:val="00A72769"/>
    <w:rsid w:val="00AC0CAC"/>
    <w:rsid w:val="00AE4A3F"/>
    <w:rsid w:val="00B44B23"/>
    <w:rsid w:val="00BE64CE"/>
    <w:rsid w:val="00C33359"/>
    <w:rsid w:val="00C4396C"/>
    <w:rsid w:val="00D52B33"/>
    <w:rsid w:val="00DF17B2"/>
    <w:rsid w:val="00E236AB"/>
    <w:rsid w:val="00E66952"/>
    <w:rsid w:val="00ED3912"/>
    <w:rsid w:val="00EF0D51"/>
    <w:rsid w:val="00F2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8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518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3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8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518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3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kr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 О.В.</dc:creator>
  <cp:keywords/>
  <dc:description/>
  <cp:lastModifiedBy>Userr</cp:lastModifiedBy>
  <cp:revision>26</cp:revision>
  <cp:lastPrinted>2024-05-20T04:31:00Z</cp:lastPrinted>
  <dcterms:created xsi:type="dcterms:W3CDTF">2023-11-14T05:48:00Z</dcterms:created>
  <dcterms:modified xsi:type="dcterms:W3CDTF">2024-06-10T00:25:00Z</dcterms:modified>
</cp:coreProperties>
</file>