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A1" w:rsidRPr="0069325C" w:rsidRDefault="009D35A1" w:rsidP="009D35A1">
      <w:pPr>
        <w:spacing w:line="312" w:lineRule="auto"/>
        <w:contextualSpacing/>
        <w:jc w:val="center"/>
        <w:rPr>
          <w:sz w:val="28"/>
          <w:szCs w:val="28"/>
        </w:rPr>
      </w:pPr>
      <w:r w:rsidRPr="0069325C">
        <w:rPr>
          <w:b/>
          <w:sz w:val="28"/>
          <w:szCs w:val="28"/>
        </w:rPr>
        <w:t>КРАСНОКАМЕНСКАЯ РАЙОННАЯ ТЕРРИТОРИАЛЬНАЯ ИЗБИРАТЕЛЬНАЯ КОМИССИЯ</w:t>
      </w:r>
      <w:r w:rsidRPr="0069325C">
        <w:rPr>
          <w:b/>
          <w:sz w:val="28"/>
          <w:szCs w:val="28"/>
        </w:rPr>
        <w:br/>
      </w:r>
    </w:p>
    <w:p w:rsidR="009D35A1" w:rsidRPr="0069325C" w:rsidRDefault="009D35A1" w:rsidP="009D35A1">
      <w:pPr>
        <w:spacing w:line="312" w:lineRule="auto"/>
        <w:contextualSpacing/>
        <w:jc w:val="center"/>
        <w:rPr>
          <w:sz w:val="28"/>
          <w:szCs w:val="28"/>
        </w:rPr>
      </w:pPr>
      <w:r w:rsidRPr="0069325C">
        <w:rPr>
          <w:b/>
          <w:sz w:val="28"/>
          <w:szCs w:val="28"/>
        </w:rPr>
        <w:t>ПОСТАНОВЛЕНИЕ</w:t>
      </w:r>
    </w:p>
    <w:p w:rsidR="009D35A1" w:rsidRPr="0069325C" w:rsidRDefault="009D35A1" w:rsidP="009D35A1">
      <w:pPr>
        <w:spacing w:after="200" w:line="276" w:lineRule="auto"/>
        <w:contextualSpacing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9D35A1" w:rsidRPr="0069325C" w:rsidTr="0022425C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5A1" w:rsidRPr="0069325C" w:rsidRDefault="009D35A1" w:rsidP="0022425C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69325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69325C">
              <w:rPr>
                <w:b/>
                <w:bCs/>
                <w:sz w:val="28"/>
                <w:szCs w:val="28"/>
              </w:rPr>
              <w:t xml:space="preserve"> июля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9325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5A1" w:rsidRPr="0069325C" w:rsidRDefault="009D35A1" w:rsidP="0022425C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325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5A1" w:rsidRPr="0069325C" w:rsidRDefault="009D35A1" w:rsidP="009D35A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6932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318-2</w:t>
            </w:r>
            <w:r w:rsidRPr="0069325C">
              <w:rPr>
                <w:b/>
                <w:sz w:val="28"/>
                <w:szCs w:val="28"/>
              </w:rPr>
              <w:t>-5</w:t>
            </w:r>
          </w:p>
        </w:tc>
      </w:tr>
    </w:tbl>
    <w:p w:rsidR="009D35A1" w:rsidRPr="0069325C" w:rsidRDefault="009D35A1" w:rsidP="009D35A1">
      <w:pPr>
        <w:spacing w:line="360" w:lineRule="auto"/>
        <w:contextualSpacing/>
        <w:jc w:val="center"/>
        <w:rPr>
          <w:b/>
          <w:bCs/>
          <w:sz w:val="20"/>
          <w:szCs w:val="28"/>
          <w:lang w:eastAsia="ar-SA"/>
        </w:rPr>
      </w:pPr>
    </w:p>
    <w:p w:rsidR="009D35A1" w:rsidRPr="0069325C" w:rsidRDefault="009D35A1" w:rsidP="009D35A1">
      <w:pPr>
        <w:spacing w:line="360" w:lineRule="auto"/>
        <w:contextualSpacing/>
        <w:jc w:val="center"/>
        <w:rPr>
          <w:b/>
          <w:bCs/>
          <w:sz w:val="28"/>
          <w:szCs w:val="28"/>
          <w:lang w:eastAsia="ar-SA"/>
        </w:rPr>
      </w:pPr>
      <w:r w:rsidRPr="0069325C">
        <w:rPr>
          <w:b/>
          <w:bCs/>
          <w:sz w:val="28"/>
          <w:szCs w:val="28"/>
          <w:lang w:eastAsia="ar-SA"/>
        </w:rPr>
        <w:t>г. Краснокаменск</w:t>
      </w:r>
    </w:p>
    <w:p w:rsidR="009D35A1" w:rsidRDefault="009D35A1" w:rsidP="007035C9">
      <w:pPr>
        <w:jc w:val="center"/>
        <w:rPr>
          <w:b/>
          <w:bCs/>
          <w:sz w:val="28"/>
          <w:szCs w:val="28"/>
        </w:rPr>
      </w:pPr>
    </w:p>
    <w:p w:rsidR="007035C9" w:rsidRDefault="007035C9" w:rsidP="00703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формах представлений о поступлении средств в избирательные фонды кандидатов, и расходовании этих средств (на основании данных, представленных ПАО Сбербанк) при проведении выборов депутатов </w:t>
      </w:r>
      <w:r w:rsidR="009D35A1" w:rsidRPr="00E07865">
        <w:rPr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D35A1">
        <w:rPr>
          <w:b/>
          <w:bCs/>
          <w:sz w:val="28"/>
          <w:szCs w:val="28"/>
        </w:rPr>
        <w:t>байкальского края пятого созыва</w:t>
      </w:r>
    </w:p>
    <w:p w:rsidR="007035C9" w:rsidRDefault="007035C9" w:rsidP="007035C9">
      <w:pPr>
        <w:jc w:val="center"/>
        <w:rPr>
          <w:b/>
          <w:bCs/>
          <w:sz w:val="28"/>
          <w:szCs w:val="28"/>
        </w:rPr>
      </w:pPr>
    </w:p>
    <w:p w:rsidR="009A40D1" w:rsidRDefault="009A40D1" w:rsidP="007035C9">
      <w:pPr>
        <w:jc w:val="center"/>
        <w:rPr>
          <w:b/>
          <w:bCs/>
          <w:sz w:val="28"/>
          <w:szCs w:val="28"/>
        </w:rPr>
      </w:pPr>
    </w:p>
    <w:p w:rsidR="009D35A1" w:rsidRPr="0069325C" w:rsidRDefault="007035C9" w:rsidP="009D35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част</w:t>
      </w:r>
      <w:r w:rsidR="007B5E3C">
        <w:rPr>
          <w:bCs/>
          <w:sz w:val="28"/>
          <w:szCs w:val="28"/>
        </w:rPr>
        <w:t xml:space="preserve">ью </w:t>
      </w:r>
      <w:r w:rsidR="009D35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статьи </w:t>
      </w:r>
      <w:r w:rsidR="009D35A1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 Закона Забайкальского края </w:t>
      </w:r>
      <w:r w:rsidR="009D35A1" w:rsidRPr="0069325C">
        <w:rPr>
          <w:sz w:val="28"/>
          <w:szCs w:val="28"/>
        </w:rPr>
        <w:t>от 06.07.2010 N 385-ЗЗК</w:t>
      </w:r>
      <w:r w:rsidR="009D35A1">
        <w:rPr>
          <w:sz w:val="28"/>
          <w:szCs w:val="28"/>
        </w:rPr>
        <w:t xml:space="preserve"> </w:t>
      </w:r>
      <w:r w:rsidR="009D35A1" w:rsidRPr="0069325C">
        <w:rPr>
          <w:sz w:val="28"/>
          <w:szCs w:val="28"/>
        </w:rPr>
        <w:t>«О муниципальных выборах в Забайкальском крае»</w:t>
      </w:r>
      <w:r w:rsidR="009D35A1">
        <w:rPr>
          <w:sz w:val="28"/>
          <w:szCs w:val="28"/>
        </w:rPr>
        <w:t>,</w:t>
      </w:r>
      <w:r w:rsidR="009D35A1" w:rsidRPr="009D35A1">
        <w:rPr>
          <w:sz w:val="28"/>
          <w:szCs w:val="28"/>
        </w:rPr>
        <w:t xml:space="preserve"> </w:t>
      </w:r>
      <w:r w:rsidR="009D35A1" w:rsidRPr="00CF7E2B">
        <w:rPr>
          <w:sz w:val="28"/>
          <w:szCs w:val="28"/>
        </w:rPr>
        <w:t>постановлени</w:t>
      </w:r>
      <w:r w:rsidR="009D35A1">
        <w:rPr>
          <w:sz w:val="28"/>
          <w:szCs w:val="28"/>
        </w:rPr>
        <w:t>ем</w:t>
      </w:r>
      <w:r w:rsidR="009D35A1" w:rsidRPr="00CF7E2B">
        <w:rPr>
          <w:sz w:val="28"/>
          <w:szCs w:val="28"/>
        </w:rPr>
        <w:t xml:space="preserve"> Избирательной комиссии Забайкальского края от 20.05.2022 года № 161/954-3 «</w:t>
      </w:r>
      <w:r w:rsidR="009D35A1" w:rsidRPr="00CF7E2B">
        <w:rPr>
          <w:sz w:val="28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9D35A1" w:rsidRPr="00CF7E2B">
        <w:rPr>
          <w:sz w:val="28"/>
          <w:szCs w:val="28"/>
        </w:rPr>
        <w:t>»</w:t>
      </w:r>
      <w:r w:rsidR="009D35A1">
        <w:rPr>
          <w:sz w:val="28"/>
          <w:szCs w:val="28"/>
        </w:rPr>
        <w:t xml:space="preserve"> </w:t>
      </w:r>
      <w:r w:rsidR="009D35A1" w:rsidRPr="0069325C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7035C9" w:rsidRDefault="007035C9" w:rsidP="007035C9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 о с т а н о в л я е т:</w:t>
      </w:r>
    </w:p>
    <w:p w:rsidR="009D35A1" w:rsidRDefault="009D35A1" w:rsidP="007035C9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p w:rsidR="009A40D1" w:rsidRDefault="007035C9" w:rsidP="009A40D1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bCs/>
          <w:szCs w:val="28"/>
        </w:rPr>
      </w:pPr>
      <w:r w:rsidRPr="007035C9">
        <w:rPr>
          <w:bCs/>
          <w:szCs w:val="28"/>
        </w:rPr>
        <w:t>Утвердить формы представлений о поступлении средств в избирательные фонды кандидатов, и расходовании этих средств (на основании данных, представленных ПАО Сбербанк) при проведении выборов</w:t>
      </w:r>
      <w:r w:rsidR="009A40D1" w:rsidRPr="009A40D1">
        <w:rPr>
          <w:b/>
          <w:bCs/>
          <w:szCs w:val="28"/>
        </w:rPr>
        <w:t xml:space="preserve"> </w:t>
      </w:r>
      <w:r w:rsidR="009A40D1" w:rsidRPr="009A40D1">
        <w:rPr>
          <w:bCs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464249">
        <w:rPr>
          <w:bCs/>
          <w:szCs w:val="28"/>
        </w:rPr>
        <w:t xml:space="preserve"> (приложение № 1,2)</w:t>
      </w:r>
      <w:r w:rsidR="000A776A">
        <w:rPr>
          <w:bCs/>
          <w:szCs w:val="28"/>
        </w:rPr>
        <w:t>.</w:t>
      </w:r>
    </w:p>
    <w:p w:rsidR="009A40D1" w:rsidRPr="009A40D1" w:rsidRDefault="009A40D1" w:rsidP="009A40D1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bCs/>
          <w:szCs w:val="28"/>
        </w:rPr>
      </w:pPr>
      <w:r w:rsidRPr="009A40D1">
        <w:rPr>
          <w:rFonts w:eastAsia="Arial Unicode MS"/>
          <w:szCs w:val="28"/>
        </w:rPr>
        <w:t xml:space="preserve">Разместить настоящее постановление на  официальном сайте </w:t>
      </w:r>
      <w:r w:rsidRPr="009A40D1">
        <w:rPr>
          <w:rFonts w:eastAsia="Arial Unicode MS"/>
        </w:rPr>
        <w:t xml:space="preserve">муниципального района «Город Краснокаменск и Краснокаменский район» </w:t>
      </w:r>
      <w:r w:rsidRPr="009A40D1">
        <w:rPr>
          <w:rFonts w:eastAsia="Arial Unicode MS"/>
        </w:rPr>
        <w:lastRenderedPageBreak/>
        <w:t xml:space="preserve">Забайкальского края в информационно-телекоммуникационной сети «Интернет» по адресу: </w:t>
      </w:r>
      <w:hyperlink r:id="rId7" w:history="1">
        <w:r w:rsidRPr="009A40D1">
          <w:rPr>
            <w:rFonts w:eastAsia="Arial Unicode MS"/>
            <w:color w:val="0000FF"/>
            <w:u w:val="single"/>
          </w:rPr>
          <w:t>www.adminkr.ru</w:t>
        </w:r>
      </w:hyperlink>
      <w:r w:rsidRPr="009A40D1">
        <w:rPr>
          <w:rFonts w:eastAsia="Arial Unicode MS"/>
        </w:rPr>
        <w:t>.</w:t>
      </w:r>
    </w:p>
    <w:p w:rsidR="009A40D1" w:rsidRPr="007035C9" w:rsidRDefault="009A40D1" w:rsidP="009A40D1">
      <w:pPr>
        <w:pStyle w:val="3"/>
        <w:tabs>
          <w:tab w:val="left" w:pos="1134"/>
        </w:tabs>
        <w:ind w:firstLine="0"/>
        <w:rPr>
          <w:bCs/>
          <w:szCs w:val="28"/>
        </w:rPr>
      </w:pPr>
    </w:p>
    <w:p w:rsidR="009A40D1" w:rsidRPr="00BE5585" w:rsidRDefault="009A40D1" w:rsidP="009A40D1">
      <w:pPr>
        <w:autoSpaceDE w:val="0"/>
        <w:autoSpaceDN w:val="0"/>
        <w:jc w:val="both"/>
        <w:rPr>
          <w:sz w:val="28"/>
          <w:szCs w:val="28"/>
        </w:rPr>
      </w:pPr>
    </w:p>
    <w:p w:rsidR="009A40D1" w:rsidRPr="00BE5585" w:rsidRDefault="009A40D1" w:rsidP="009A40D1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A40D1" w:rsidRPr="00BE5585" w:rsidRDefault="009A40D1" w:rsidP="009A40D1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Краснокаменской районной</w:t>
      </w:r>
    </w:p>
    <w:p w:rsidR="009A40D1" w:rsidRPr="00BE5585" w:rsidRDefault="009A40D1" w:rsidP="009A40D1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территориальной избирательной комиссии</w:t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  <w:t>Н.Г. Приступ</w:t>
      </w:r>
    </w:p>
    <w:p w:rsidR="009A40D1" w:rsidRPr="00BE5585" w:rsidRDefault="009A40D1" w:rsidP="009A40D1">
      <w:pPr>
        <w:jc w:val="both"/>
        <w:rPr>
          <w:sz w:val="28"/>
          <w:szCs w:val="28"/>
        </w:rPr>
      </w:pPr>
    </w:p>
    <w:p w:rsidR="009A40D1" w:rsidRPr="00BE5585" w:rsidRDefault="009A40D1" w:rsidP="009A40D1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A40D1" w:rsidRPr="00BE5585" w:rsidRDefault="009A40D1" w:rsidP="009A40D1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Краснокаменской районной</w:t>
      </w:r>
    </w:p>
    <w:p w:rsidR="009A40D1" w:rsidRPr="00BE5585" w:rsidRDefault="009A40D1" w:rsidP="009A40D1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территориальной избирательной комиссии</w:t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  <w:t>Е.А. Орлова</w:t>
      </w:r>
    </w:p>
    <w:p w:rsidR="005928BA" w:rsidRDefault="005928BA" w:rsidP="007035C9">
      <w:pPr>
        <w:pStyle w:val="31"/>
        <w:spacing w:line="200" w:lineRule="atLeast"/>
        <w:ind w:firstLine="0"/>
      </w:pPr>
      <w:r>
        <w:br/>
      </w:r>
    </w:p>
    <w:p w:rsidR="005928BA" w:rsidRDefault="005928BA" w:rsidP="005928BA">
      <w:pPr>
        <w:rPr>
          <w:rFonts w:cs="Arial Unicode MS"/>
          <w:sz w:val="28"/>
        </w:rPr>
      </w:pPr>
      <w:r>
        <w:br w:type="page"/>
      </w:r>
    </w:p>
    <w:p w:rsidR="00797C19" w:rsidRDefault="00797C19" w:rsidP="007035C9">
      <w:pPr>
        <w:pStyle w:val="31"/>
        <w:spacing w:line="200" w:lineRule="atLeast"/>
        <w:ind w:firstLine="0"/>
      </w:pPr>
    </w:p>
    <w:p w:rsidR="005928BA" w:rsidRDefault="005928BA" w:rsidP="005928BA"/>
    <w:p w:rsidR="005928BA" w:rsidRDefault="005928BA" w:rsidP="005928BA">
      <w:pPr>
        <w:sectPr w:rsidR="005928BA" w:rsidSect="005928B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765" w:left="1701" w:header="709" w:footer="709" w:gutter="0"/>
          <w:cols w:space="720"/>
        </w:sectPr>
      </w:pPr>
    </w:p>
    <w:tbl>
      <w:tblPr>
        <w:tblW w:w="15453" w:type="dxa"/>
        <w:tblInd w:w="-34" w:type="dxa"/>
        <w:tblLayout w:type="fixed"/>
        <w:tblLook w:val="0000"/>
      </w:tblPr>
      <w:tblGrid>
        <w:gridCol w:w="568"/>
        <w:gridCol w:w="1983"/>
        <w:gridCol w:w="707"/>
        <w:gridCol w:w="900"/>
        <w:gridCol w:w="1986"/>
        <w:gridCol w:w="900"/>
        <w:gridCol w:w="1179"/>
        <w:gridCol w:w="1080"/>
        <w:gridCol w:w="1326"/>
        <w:gridCol w:w="980"/>
        <w:gridCol w:w="1803"/>
        <w:gridCol w:w="1000"/>
        <w:gridCol w:w="1041"/>
      </w:tblGrid>
      <w:tr w:rsidR="005928BA" w:rsidRPr="005928BA" w:rsidTr="0022425C">
        <w:trPr>
          <w:trHeight w:val="192"/>
        </w:trPr>
        <w:tc>
          <w:tcPr>
            <w:tcW w:w="15453" w:type="dxa"/>
            <w:gridSpan w:val="13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hd w:val="clear" w:color="auto" w:fill="FFFFFF" w:themeFill="background1"/>
              <w:ind w:left="9815"/>
              <w:jc w:val="center"/>
              <w:rPr>
                <w:color w:val="000000" w:themeColor="text1"/>
                <w:lang w:eastAsia="ru-RU" w:bidi="ar-SA"/>
              </w:rPr>
            </w:pPr>
            <w:r w:rsidRPr="005928BA">
              <w:rPr>
                <w:color w:val="000000" w:themeColor="text1"/>
                <w:lang w:eastAsia="ru-RU" w:bidi="ar-SA"/>
              </w:rPr>
              <w:lastRenderedPageBreak/>
              <w:t xml:space="preserve">Приложение № </w:t>
            </w:r>
            <w:bookmarkStart w:id="0" w:name="_GoBack"/>
            <w:bookmarkEnd w:id="0"/>
            <w:r w:rsidR="00464249">
              <w:rPr>
                <w:color w:val="000000" w:themeColor="text1"/>
                <w:lang w:eastAsia="ru-RU" w:bidi="ar-SA"/>
              </w:rPr>
              <w:t>1</w:t>
            </w:r>
          </w:p>
          <w:p w:rsidR="005928BA" w:rsidRPr="005928BA" w:rsidRDefault="005928BA" w:rsidP="005928BA">
            <w:pPr>
              <w:widowControl/>
              <w:shd w:val="clear" w:color="auto" w:fill="FFFFFF" w:themeFill="background1"/>
              <w:ind w:left="9815"/>
              <w:jc w:val="center"/>
              <w:rPr>
                <w:color w:val="000000" w:themeColor="text1"/>
                <w:lang w:eastAsia="ru-RU" w:bidi="ar-SA"/>
              </w:rPr>
            </w:pPr>
            <w:r w:rsidRPr="005928BA">
              <w:rPr>
                <w:color w:val="000000" w:themeColor="text1"/>
                <w:lang w:eastAsia="ru-RU" w:bidi="ar-SA"/>
              </w:rPr>
              <w:t>(форма)</w:t>
            </w:r>
          </w:p>
          <w:p w:rsidR="005928BA" w:rsidRPr="005928BA" w:rsidRDefault="005928BA" w:rsidP="005928BA">
            <w:pPr>
              <w:widowControl/>
              <w:shd w:val="clear" w:color="auto" w:fill="FFFFFF" w:themeFill="background1"/>
              <w:ind w:left="9815"/>
              <w:jc w:val="center"/>
              <w:rPr>
                <w:color w:val="000000" w:themeColor="text1"/>
                <w:lang w:eastAsia="ru-RU" w:bidi="ar-SA"/>
              </w:rPr>
            </w:pPr>
            <w:r w:rsidRPr="005928BA">
              <w:rPr>
                <w:color w:val="000000" w:themeColor="text1"/>
                <w:lang w:eastAsia="ru-RU" w:bidi="ar-SA"/>
              </w:rPr>
              <w:t>УТВЕРЖДЕНА</w:t>
            </w:r>
          </w:p>
          <w:p w:rsidR="005928BA" w:rsidRPr="005928BA" w:rsidRDefault="005928BA" w:rsidP="00464249">
            <w:pPr>
              <w:widowControl/>
              <w:shd w:val="clear" w:color="auto" w:fill="FFFFFF" w:themeFill="background1"/>
              <w:ind w:left="9815"/>
              <w:jc w:val="center"/>
              <w:rPr>
                <w:sz w:val="28"/>
                <w:szCs w:val="28"/>
                <w:lang w:eastAsia="ru-RU" w:bidi="ar-SA"/>
              </w:rPr>
            </w:pPr>
            <w:r w:rsidRPr="005928BA">
              <w:rPr>
                <w:color w:val="000000" w:themeColor="text1"/>
                <w:lang w:eastAsia="ru-RU" w:bidi="ar-SA"/>
              </w:rPr>
              <w:t xml:space="preserve">постановлением </w:t>
            </w:r>
            <w:r w:rsidR="00464249">
              <w:rPr>
                <w:color w:val="000000" w:themeColor="text1"/>
                <w:lang w:eastAsia="ru-RU" w:bidi="ar-SA"/>
              </w:rPr>
              <w:t>Краснокаменской районной территориальной избирательной комиссии от 20.07.2023 года № 81/318-2-5</w:t>
            </w:r>
          </w:p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lang w:eastAsia="ru-RU" w:bidi="ar-SA"/>
              </w:rPr>
            </w:pPr>
          </w:p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sz w:val="20"/>
                <w:lang w:eastAsia="ru-RU" w:bidi="ar-SA"/>
              </w:rPr>
            </w:pPr>
            <w:r w:rsidRPr="005928BA">
              <w:rPr>
                <w:b/>
                <w:lang w:eastAsia="ru-RU" w:bidi="ar-SA"/>
              </w:rPr>
              <w:t>СВЕДЕНИЯ</w:t>
            </w:r>
            <w:r w:rsidRPr="005928BA">
              <w:rPr>
                <w:bCs/>
                <w:vertAlign w:val="superscript"/>
                <w:lang w:eastAsia="ru-RU" w:bidi="ar-SA"/>
              </w:rPr>
              <w:footnoteReference w:customMarkFollows="1" w:id="2"/>
              <w:sym w:font="Symbol" w:char="F02A"/>
            </w:r>
          </w:p>
          <w:p w:rsidR="005928BA" w:rsidRPr="005928BA" w:rsidRDefault="005928BA" w:rsidP="005928BA">
            <w:pPr>
              <w:widowControl/>
              <w:shd w:val="clear" w:color="auto" w:fill="FFFFFF" w:themeFill="background1"/>
              <w:tabs>
                <w:tab w:val="left" w:pos="993"/>
              </w:tabs>
              <w:suppressAutoHyphens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  <w:lang w:eastAsia="ru-RU" w:bidi="ar-SA"/>
              </w:rPr>
            </w:pPr>
            <w:r w:rsidRPr="005928BA">
              <w:rPr>
                <w:b/>
                <w:color w:val="000000" w:themeColor="text1"/>
                <w:sz w:val="28"/>
                <w:szCs w:val="28"/>
                <w:lang w:eastAsia="ru-RU" w:bidi="ar-SA"/>
              </w:rPr>
              <w:t xml:space="preserve">о поступлении средств в избирательные фонды кандидатов и расходовании этих средств (на основании данных, представленных филиалами ПАО Сбербанк) на выборах депутатов </w:t>
            </w:r>
            <w:r w:rsidR="00772988" w:rsidRPr="00772988">
              <w:rPr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</w:p>
          <w:p w:rsidR="005928BA" w:rsidRDefault="005928BA" w:rsidP="005928BA">
            <w:pPr>
              <w:widowControl/>
              <w:suppressAutoHyphens w:val="0"/>
              <w:spacing w:line="216" w:lineRule="auto"/>
              <w:ind w:left="32"/>
              <w:jc w:val="center"/>
              <w:rPr>
                <w:b/>
                <w:bCs/>
                <w:lang w:eastAsia="ru-RU" w:bidi="ar-SA"/>
              </w:rPr>
            </w:pPr>
            <w:r w:rsidRPr="005928BA">
              <w:rPr>
                <w:b/>
                <w:bCs/>
                <w:lang w:eastAsia="ru-RU" w:bidi="ar-SA"/>
              </w:rPr>
              <w:t>(для опубликования на официальном сайте</w:t>
            </w:r>
            <w:r w:rsidR="00772988" w:rsidRPr="00772988">
              <w:rPr>
                <w:rFonts w:eastAsia="Arial Unicode MS"/>
                <w:sz w:val="28"/>
                <w:lang w:eastAsia="ru-RU" w:bidi="ar-SA"/>
              </w:rPr>
              <w:t xml:space="preserve"> </w:t>
            </w:r>
            <w:r w:rsidR="00772988">
              <w:rPr>
                <w:b/>
                <w:bCs/>
                <w:lang w:eastAsia="ru-RU" w:bidi="ar-SA"/>
              </w:rPr>
              <w:t>Избирательной комиссии Забайкальского края</w:t>
            </w:r>
            <w:r w:rsidRPr="005928BA">
              <w:rPr>
                <w:b/>
                <w:bCs/>
                <w:lang w:eastAsia="ru-RU" w:bidi="ar-SA"/>
              </w:rPr>
              <w:t>)</w:t>
            </w:r>
          </w:p>
          <w:p w:rsidR="00772988" w:rsidRPr="005928BA" w:rsidRDefault="00772988" w:rsidP="005928BA">
            <w:pPr>
              <w:widowControl/>
              <w:suppressAutoHyphens w:val="0"/>
              <w:spacing w:line="216" w:lineRule="auto"/>
              <w:ind w:left="32"/>
              <w:jc w:val="center"/>
              <w:rPr>
                <w:b/>
                <w:bCs/>
                <w:lang w:eastAsia="ru-RU" w:bidi="ar-SA"/>
              </w:rPr>
            </w:pPr>
            <w:r>
              <w:rPr>
                <w:lang w:eastAsia="ru-RU" w:bidi="ar-SA"/>
              </w:rPr>
              <w:t>Много</w:t>
            </w:r>
            <w:r w:rsidRPr="005928BA">
              <w:rPr>
                <w:lang w:eastAsia="ru-RU" w:bidi="ar-SA"/>
              </w:rPr>
              <w:t>мандатный избирательный округ № __</w:t>
            </w:r>
          </w:p>
          <w:p w:rsidR="005928BA" w:rsidRPr="005928BA" w:rsidRDefault="005928BA" w:rsidP="00772988">
            <w:pPr>
              <w:widowControl/>
              <w:shd w:val="clear" w:color="auto" w:fill="FFFFFF" w:themeFill="background1"/>
              <w:tabs>
                <w:tab w:val="left" w:pos="993"/>
              </w:tabs>
              <w:suppressAutoHyphens w:val="0"/>
              <w:autoSpaceDE w:val="0"/>
              <w:autoSpaceDN w:val="0"/>
              <w:rPr>
                <w:sz w:val="16"/>
                <w:szCs w:val="16"/>
                <w:lang w:eastAsia="ru-RU" w:bidi="ar-SA"/>
              </w:rPr>
            </w:pPr>
          </w:p>
        </w:tc>
      </w:tr>
      <w:tr w:rsidR="005928BA" w:rsidRPr="005928BA" w:rsidTr="0022425C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28BA" w:rsidRPr="005928BA" w:rsidRDefault="005928BA" w:rsidP="005928BA">
            <w:pPr>
              <w:widowControl/>
              <w:suppressAutoHyphens w:val="0"/>
              <w:rPr>
                <w:rFonts w:ascii="Arial" w:hAnsi="Arial"/>
                <w:sz w:val="20"/>
                <w:szCs w:val="20"/>
                <w:lang w:eastAsia="ru-RU" w:bidi="ar-SA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5928BA" w:rsidRPr="005928BA" w:rsidRDefault="005928BA" w:rsidP="00772988">
            <w:pPr>
              <w:widowControl/>
              <w:suppressAutoHyphens w:val="0"/>
              <w:jc w:val="right"/>
              <w:rPr>
                <w:b/>
                <w:lang w:eastAsia="ru-RU" w:bidi="ar-SA"/>
              </w:rPr>
            </w:pPr>
            <w:r w:rsidRPr="005928BA">
              <w:rPr>
                <w:b/>
                <w:lang w:eastAsia="ru-RU" w:bidi="ar-SA"/>
              </w:rPr>
              <w:t>По состоянию на «</w:t>
            </w:r>
            <w:r w:rsidR="00772988">
              <w:rPr>
                <w:b/>
                <w:lang w:eastAsia="ru-RU" w:bidi="ar-SA"/>
              </w:rPr>
              <w:t>___</w:t>
            </w:r>
            <w:r w:rsidRPr="005928BA">
              <w:rPr>
                <w:b/>
                <w:lang w:eastAsia="ru-RU" w:bidi="ar-SA"/>
              </w:rPr>
              <w:t>» ______ 20__ года</w:t>
            </w:r>
          </w:p>
        </w:tc>
      </w:tr>
      <w:tr w:rsidR="005928BA" w:rsidRPr="005928BA" w:rsidTr="0022425C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№</w:t>
            </w: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br/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sz w:val="20"/>
                <w:szCs w:val="20"/>
                <w:lang w:eastAsia="ru-RU" w:bidi="ar-SA"/>
              </w:rPr>
            </w:pPr>
            <w:r w:rsidRPr="005928BA">
              <w:rPr>
                <w:sz w:val="20"/>
                <w:szCs w:val="20"/>
                <w:lang w:eastAsia="ru-RU" w:bidi="ar-SA"/>
              </w:rPr>
              <w:t>Фамилия, имя,</w:t>
            </w:r>
          </w:p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sz w:val="20"/>
                <w:szCs w:val="20"/>
                <w:lang w:eastAsia="ru-RU" w:bidi="ar-SA"/>
              </w:rPr>
            </w:pPr>
            <w:r w:rsidRPr="005928BA">
              <w:rPr>
                <w:sz w:val="20"/>
                <w:szCs w:val="20"/>
                <w:lang w:eastAsia="ru-RU" w:bidi="ar-SA"/>
              </w:rPr>
              <w:t>отчество</w:t>
            </w:r>
          </w:p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sz w:val="20"/>
                <w:szCs w:val="20"/>
                <w:lang w:eastAsia="ru-RU" w:bidi="ar-SA"/>
              </w:rPr>
              <w:t>кандидата</w:t>
            </w:r>
            <w:r w:rsidRPr="005928BA">
              <w:rPr>
                <w:b/>
                <w:vertAlign w:val="superscript"/>
                <w:lang w:eastAsia="ru-RU" w:bidi="ar-SA"/>
              </w:rPr>
              <w:footnoteReference w:customMarkFollows="1" w:id="3"/>
              <w:sym w:font="Symbol" w:char="F02A"/>
            </w:r>
            <w:r w:rsidRPr="005928BA">
              <w:rPr>
                <w:b/>
                <w:vertAlign w:val="superscript"/>
                <w:lang w:eastAsia="ru-RU" w:bidi="ar-SA"/>
              </w:rPr>
              <w:sym w:font="Symbol" w:char="F02A"/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Поступило средств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Израсходовано средств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Возвращено средств</w:t>
            </w:r>
          </w:p>
        </w:tc>
      </w:tr>
      <w:tr w:rsidR="005928BA" w:rsidRPr="005928BA" w:rsidTr="0022425C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из них финансовые операции по расходованию средств на сумму, превышающую 50 тыс. руб.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сумма, тыс. руб.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осно-вание возврата</w:t>
            </w:r>
          </w:p>
        </w:tc>
      </w:tr>
      <w:tr w:rsidR="005928BA" w:rsidRPr="005928BA" w:rsidTr="0022425C">
        <w:trPr>
          <w:trHeight w:val="1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пожертвования от юридических лиц на сумму, превышающую</w:t>
            </w:r>
          </w:p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25 тыс. руб.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пожертвования от граждан на сумму, превышающую 20 тыс. руб.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дата операции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сумма, тыс. руб.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назначение платежа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5928BA" w:rsidRPr="005928BA" w:rsidTr="0022425C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сумма, тыс. руб.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наименование юридического лица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сумма, тыс. руб.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коли-чество граждан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5928BA" w:rsidRPr="005928BA" w:rsidTr="0022425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Cs/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</w:tr>
      <w:tr w:rsidR="005928BA" w:rsidRPr="005928BA" w:rsidTr="0022425C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both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5928BA" w:rsidRPr="005928BA" w:rsidTr="0022425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Итого по кандидату: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5928BA" w:rsidRPr="005928BA" w:rsidTr="0022425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5928BA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Всего: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BA" w:rsidRPr="005928BA" w:rsidRDefault="005928BA" w:rsidP="005928BA">
            <w:pPr>
              <w:widowControl/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</w:tr>
    </w:tbl>
    <w:p w:rsidR="00772988" w:rsidRDefault="00772988">
      <w:pPr>
        <w:widowControl/>
        <w:suppressAutoHyphens w:val="0"/>
        <w:spacing w:after="200" w:line="276" w:lineRule="auto"/>
      </w:pPr>
      <w:r>
        <w:br w:type="page"/>
      </w:r>
    </w:p>
    <w:tbl>
      <w:tblPr>
        <w:tblW w:w="5000" w:type="pct"/>
        <w:tblLook w:val="04A0"/>
      </w:tblPr>
      <w:tblGrid>
        <w:gridCol w:w="9699"/>
        <w:gridCol w:w="5456"/>
      </w:tblGrid>
      <w:tr w:rsidR="00772988" w:rsidRPr="00F97E20" w:rsidTr="0022425C">
        <w:tc>
          <w:tcPr>
            <w:tcW w:w="3200" w:type="pct"/>
          </w:tcPr>
          <w:p w:rsidR="00772988" w:rsidRPr="00F97E20" w:rsidRDefault="00772988" w:rsidP="0022425C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1800" w:type="pct"/>
          </w:tcPr>
          <w:p w:rsidR="00772988" w:rsidRPr="00F97E20" w:rsidRDefault="00772988" w:rsidP="0022425C">
            <w:pPr>
              <w:pStyle w:val="ad"/>
              <w:widowControl/>
              <w:shd w:val="clear" w:color="auto" w:fill="FFFFFF" w:themeFill="background1"/>
              <w:suppressAutoHyphens/>
              <w:autoSpaceDE/>
              <w:autoSpaceDN/>
              <w:spacing w:after="0"/>
              <w:rPr>
                <w:color w:val="000000" w:themeColor="text1"/>
                <w:sz w:val="24"/>
                <w:szCs w:val="24"/>
              </w:rPr>
            </w:pPr>
            <w:r w:rsidRPr="00F97E20">
              <w:rPr>
                <w:color w:val="000000" w:themeColor="text1"/>
                <w:sz w:val="24"/>
                <w:szCs w:val="24"/>
              </w:rPr>
              <w:t xml:space="preserve">Приложение №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772988" w:rsidRPr="00F97E20" w:rsidRDefault="00772988" w:rsidP="0022425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(форма)</w:t>
            </w:r>
          </w:p>
          <w:p w:rsidR="00772988" w:rsidRPr="00F97E20" w:rsidRDefault="00772988" w:rsidP="0022425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УТВЕРЖДЕНА </w:t>
            </w:r>
          </w:p>
          <w:p w:rsidR="00464249" w:rsidRPr="00F97E20" w:rsidRDefault="00772988" w:rsidP="0046424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постановлением </w:t>
            </w:r>
            <w:r w:rsidR="00464249">
              <w:rPr>
                <w:color w:val="000000" w:themeColor="text1"/>
                <w:lang w:eastAsia="ru-RU" w:bidi="ar-SA"/>
              </w:rPr>
              <w:t>Краснокаменской районной территориальной избирательной комиссии от 20.07.2023 года № 81/318-2-5</w:t>
            </w:r>
          </w:p>
          <w:p w:rsidR="00772988" w:rsidRPr="00F97E20" w:rsidRDefault="00772988" w:rsidP="0022425C">
            <w:pPr>
              <w:pStyle w:val="ab"/>
              <w:widowControl/>
              <w:shd w:val="clear" w:color="auto" w:fill="FFFFFF" w:themeFill="background1"/>
              <w:spacing w:before="0"/>
              <w:ind w:left="0" w:right="0"/>
              <w:rPr>
                <w:color w:val="000000" w:themeColor="text1"/>
              </w:rPr>
            </w:pPr>
          </w:p>
        </w:tc>
      </w:tr>
    </w:tbl>
    <w:p w:rsidR="00772988" w:rsidRPr="00F97E20" w:rsidRDefault="00772988" w:rsidP="00772988">
      <w:pPr>
        <w:pStyle w:val="3"/>
        <w:shd w:val="clear" w:color="auto" w:fill="FFFFFF" w:themeFill="background1"/>
        <w:spacing w:line="240" w:lineRule="auto"/>
        <w:ind w:firstLine="0"/>
        <w:jc w:val="center"/>
        <w:rPr>
          <w:b/>
          <w:bCs/>
          <w:color w:val="000000" w:themeColor="text1"/>
        </w:rPr>
      </w:pPr>
      <w:r w:rsidRPr="00F97E20">
        <w:rPr>
          <w:b/>
          <w:bCs/>
          <w:color w:val="000000" w:themeColor="text1"/>
        </w:rPr>
        <w:t>Сведения</w:t>
      </w:r>
    </w:p>
    <w:p w:rsidR="00772988" w:rsidRPr="00F97E20" w:rsidRDefault="00772988" w:rsidP="00772988">
      <w:pPr>
        <w:pStyle w:val="3"/>
        <w:shd w:val="clear" w:color="auto" w:fill="FFFFFF" w:themeFill="background1"/>
        <w:spacing w:line="240" w:lineRule="auto"/>
        <w:ind w:firstLine="0"/>
        <w:jc w:val="center"/>
        <w:rPr>
          <w:b/>
          <w:color w:val="000000" w:themeColor="text1"/>
        </w:rPr>
      </w:pPr>
      <w:r w:rsidRPr="00F97E20">
        <w:rPr>
          <w:b/>
          <w:color w:val="000000" w:themeColor="text1"/>
        </w:rPr>
        <w:t xml:space="preserve">о поступлении средств в избирательные фонды кандидатов и расходовании этих средств (на основании данных, представленных филиалами ПАО Сбербанк) на выборах депутатов </w:t>
      </w:r>
      <w:r w:rsidRPr="00772988">
        <w:rPr>
          <w:b/>
          <w:bCs/>
          <w:color w:val="000000" w:themeColor="text1"/>
          <w:szCs w:val="28"/>
          <w:lang w:eastAsia="ru-RU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772988" w:rsidRPr="001155CF" w:rsidRDefault="00772988" w:rsidP="00772988">
      <w:pPr>
        <w:pStyle w:val="3"/>
        <w:shd w:val="clear" w:color="auto" w:fill="FFFFFF" w:themeFill="background1"/>
        <w:spacing w:line="240" w:lineRule="auto"/>
        <w:ind w:firstLine="0"/>
        <w:jc w:val="center"/>
        <w:rPr>
          <w:b/>
          <w:color w:val="000000" w:themeColor="text1"/>
        </w:rPr>
      </w:pPr>
      <w:r w:rsidRPr="001155CF">
        <w:rPr>
          <w:b/>
          <w:color w:val="000000" w:themeColor="text1"/>
        </w:rPr>
        <w:t>(для опубликования в средствах массовой информации)</w:t>
      </w:r>
    </w:p>
    <w:p w:rsidR="00772988" w:rsidRPr="00F97E20" w:rsidRDefault="00772988" w:rsidP="00772988">
      <w:pPr>
        <w:shd w:val="clear" w:color="auto" w:fill="FFFFFF" w:themeFill="background1"/>
        <w:spacing w:before="12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По состоянию 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41"/>
        <w:gridCol w:w="21"/>
        <w:gridCol w:w="1396"/>
        <w:gridCol w:w="851"/>
        <w:gridCol w:w="992"/>
        <w:gridCol w:w="1559"/>
        <w:gridCol w:w="1134"/>
        <w:gridCol w:w="1276"/>
        <w:gridCol w:w="992"/>
        <w:gridCol w:w="993"/>
        <w:gridCol w:w="992"/>
        <w:gridCol w:w="1276"/>
        <w:gridCol w:w="817"/>
        <w:gridCol w:w="2046"/>
      </w:tblGrid>
      <w:tr w:rsidR="00772988" w:rsidRPr="00F97E20" w:rsidTr="0022425C">
        <w:trPr>
          <w:cantSplit/>
        </w:trPr>
        <w:tc>
          <w:tcPr>
            <w:tcW w:w="362" w:type="dxa"/>
            <w:gridSpan w:val="2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№ п/п</w:t>
            </w:r>
          </w:p>
        </w:tc>
        <w:tc>
          <w:tcPr>
            <w:tcW w:w="1396" w:type="dxa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Поступило средств</w:t>
            </w:r>
          </w:p>
        </w:tc>
        <w:tc>
          <w:tcPr>
            <w:tcW w:w="4253" w:type="dxa"/>
            <w:gridSpan w:val="4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Израсходовано средств</w:t>
            </w:r>
          </w:p>
        </w:tc>
        <w:tc>
          <w:tcPr>
            <w:tcW w:w="2863" w:type="dxa"/>
            <w:gridSpan w:val="2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Возвращено средств</w:t>
            </w:r>
          </w:p>
        </w:tc>
      </w:tr>
      <w:tr w:rsidR="00772988" w:rsidRPr="00F97E20" w:rsidTr="0022425C">
        <w:trPr>
          <w:cantSplit/>
        </w:trPr>
        <w:tc>
          <w:tcPr>
            <w:tcW w:w="362" w:type="dxa"/>
            <w:gridSpan w:val="2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всего</w:t>
            </w:r>
          </w:p>
        </w:tc>
        <w:tc>
          <w:tcPr>
            <w:tcW w:w="4961" w:type="dxa"/>
            <w:gridSpan w:val="4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всего</w:t>
            </w:r>
          </w:p>
        </w:tc>
        <w:tc>
          <w:tcPr>
            <w:tcW w:w="3261" w:type="dxa"/>
            <w:gridSpan w:val="3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из них финансовые операции </w:t>
            </w:r>
            <w:r w:rsidRPr="00F97E20">
              <w:rPr>
                <w:color w:val="000000" w:themeColor="text1"/>
              </w:rPr>
              <w:br/>
              <w:t xml:space="preserve">по расходованию средств на сумму, </w:t>
            </w:r>
            <w:r w:rsidRPr="00F97E20">
              <w:rPr>
                <w:color w:val="000000" w:themeColor="text1"/>
              </w:rPr>
              <w:br/>
              <w:t>превышающую 100 тыс. рублей</w:t>
            </w:r>
          </w:p>
        </w:tc>
        <w:tc>
          <w:tcPr>
            <w:tcW w:w="817" w:type="dxa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сумма, </w:t>
            </w:r>
            <w:r w:rsidRPr="00F97E20">
              <w:rPr>
                <w:color w:val="000000" w:themeColor="text1"/>
              </w:rPr>
              <w:br/>
              <w:t>тыс. рублей</w:t>
            </w:r>
          </w:p>
        </w:tc>
        <w:tc>
          <w:tcPr>
            <w:tcW w:w="2046" w:type="dxa"/>
            <w:vMerge w:val="restart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основание возврата</w:t>
            </w:r>
          </w:p>
        </w:tc>
      </w:tr>
      <w:tr w:rsidR="00772988" w:rsidRPr="00F97E20" w:rsidTr="0022425C">
        <w:trPr>
          <w:cantSplit/>
        </w:trPr>
        <w:tc>
          <w:tcPr>
            <w:tcW w:w="362" w:type="dxa"/>
            <w:gridSpan w:val="2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пожертвования от юридических лиц на сумму, превышающую </w:t>
            </w:r>
            <w:r w:rsidR="00464249">
              <w:rPr>
                <w:color w:val="000000" w:themeColor="text1"/>
              </w:rPr>
              <w:t>42</w:t>
            </w:r>
            <w:r w:rsidRPr="00F97E20">
              <w:rPr>
                <w:color w:val="000000" w:themeColor="text1"/>
              </w:rPr>
              <w:t> тыс. рублей</w:t>
            </w:r>
          </w:p>
        </w:tc>
        <w:tc>
          <w:tcPr>
            <w:tcW w:w="2410" w:type="dxa"/>
            <w:gridSpan w:val="2"/>
          </w:tcPr>
          <w:p w:rsidR="00772988" w:rsidRPr="00F97E20" w:rsidRDefault="00772988" w:rsidP="0077298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пожертвования от граждан </w:t>
            </w:r>
            <w:r w:rsidRPr="00F97E20">
              <w:rPr>
                <w:color w:val="000000" w:themeColor="text1"/>
              </w:rPr>
              <w:br/>
              <w:t xml:space="preserve">на сумму, превышающую </w:t>
            </w:r>
            <w:r w:rsidR="00464249">
              <w:rPr>
                <w:color w:val="000000" w:themeColor="text1"/>
              </w:rPr>
              <w:t>12</w:t>
            </w:r>
            <w:r w:rsidRPr="00F97E20">
              <w:rPr>
                <w:color w:val="000000" w:themeColor="text1"/>
              </w:rPr>
              <w:t> тыс. рублей</w:t>
            </w:r>
          </w:p>
        </w:tc>
        <w:tc>
          <w:tcPr>
            <w:tcW w:w="992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61" w:type="dxa"/>
            <w:gridSpan w:val="3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17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46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F97E20" w:rsidTr="0022425C">
        <w:trPr>
          <w:cantSplit/>
        </w:trPr>
        <w:tc>
          <w:tcPr>
            <w:tcW w:w="362" w:type="dxa"/>
            <w:gridSpan w:val="2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сумма, </w:t>
            </w:r>
            <w:r w:rsidRPr="00F97E20">
              <w:rPr>
                <w:color w:val="000000" w:themeColor="text1"/>
              </w:rPr>
              <w:br/>
              <w:t>тыс. рублей</w:t>
            </w:r>
          </w:p>
        </w:tc>
        <w:tc>
          <w:tcPr>
            <w:tcW w:w="1559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наименование юридического лица</w:t>
            </w:r>
          </w:p>
        </w:tc>
        <w:tc>
          <w:tcPr>
            <w:tcW w:w="1134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сумма, </w:t>
            </w:r>
            <w:r w:rsidRPr="00F97E20">
              <w:rPr>
                <w:color w:val="000000" w:themeColor="text1"/>
              </w:rPr>
              <w:br/>
              <w:t>тыс. рублей</w:t>
            </w:r>
          </w:p>
        </w:tc>
        <w:tc>
          <w:tcPr>
            <w:tcW w:w="127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кол-во граждан</w:t>
            </w:r>
          </w:p>
        </w:tc>
        <w:tc>
          <w:tcPr>
            <w:tcW w:w="992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дата операции</w:t>
            </w:r>
          </w:p>
        </w:tc>
        <w:tc>
          <w:tcPr>
            <w:tcW w:w="992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сумма, </w:t>
            </w:r>
            <w:r w:rsidRPr="00F97E20">
              <w:rPr>
                <w:color w:val="000000" w:themeColor="text1"/>
              </w:rPr>
              <w:br/>
              <w:t>тыс. рублей</w:t>
            </w:r>
          </w:p>
        </w:tc>
        <w:tc>
          <w:tcPr>
            <w:tcW w:w="127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назначение платежа</w:t>
            </w:r>
          </w:p>
        </w:tc>
        <w:tc>
          <w:tcPr>
            <w:tcW w:w="817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46" w:type="dxa"/>
            <w:vMerge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F97E20" w:rsidTr="0022425C">
        <w:trPr>
          <w:cantSplit/>
        </w:trPr>
        <w:tc>
          <w:tcPr>
            <w:tcW w:w="362" w:type="dxa"/>
            <w:gridSpan w:val="2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</w:t>
            </w:r>
          </w:p>
        </w:tc>
        <w:tc>
          <w:tcPr>
            <w:tcW w:w="139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11</w:t>
            </w:r>
          </w:p>
        </w:tc>
        <w:tc>
          <w:tcPr>
            <w:tcW w:w="817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12</w:t>
            </w:r>
          </w:p>
        </w:tc>
        <w:tc>
          <w:tcPr>
            <w:tcW w:w="204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13</w:t>
            </w:r>
          </w:p>
        </w:tc>
      </w:tr>
      <w:tr w:rsidR="00772988" w:rsidRPr="00F97E20" w:rsidTr="0022425C">
        <w:trPr>
          <w:cantSplit/>
        </w:trPr>
        <w:tc>
          <w:tcPr>
            <w:tcW w:w="362" w:type="dxa"/>
            <w:gridSpan w:val="2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72988" w:rsidRPr="001D3253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182DA6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772988" w:rsidRPr="00F97E20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E97B69" w:rsidTr="0022425C">
        <w:trPr>
          <w:cantSplit/>
        </w:trPr>
        <w:tc>
          <w:tcPr>
            <w:tcW w:w="1758" w:type="dxa"/>
            <w:gridSpan w:val="3"/>
          </w:tcPr>
          <w:p w:rsidR="00772988" w:rsidRPr="00FD2615" w:rsidRDefault="00772988" w:rsidP="0022425C">
            <w:pPr>
              <w:pStyle w:val="---9"/>
              <w:shd w:val="clear" w:color="auto" w:fill="FFFFFF" w:themeFill="background1"/>
              <w:jc w:val="right"/>
              <w:rPr>
                <w:b/>
                <w:bCs/>
                <w:color w:val="000000" w:themeColor="text1"/>
              </w:rPr>
            </w:pPr>
            <w:r w:rsidRPr="00F97E20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851" w:type="dxa"/>
          </w:tcPr>
          <w:p w:rsidR="00772988" w:rsidRPr="00123EC1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772988" w:rsidRPr="00E97B6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D95E79" w:rsidTr="0022425C">
        <w:trPr>
          <w:cantSplit/>
          <w:trHeight w:val="269"/>
        </w:trPr>
        <w:tc>
          <w:tcPr>
            <w:tcW w:w="341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  <w:gridSpan w:val="2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1D5632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772988" w:rsidRPr="001D5632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jc w:val="left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046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D95E79" w:rsidTr="0022425C">
        <w:trPr>
          <w:cantSplit/>
          <w:trHeight w:val="274"/>
        </w:trPr>
        <w:tc>
          <w:tcPr>
            <w:tcW w:w="1758" w:type="dxa"/>
            <w:gridSpan w:val="3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jc w:val="right"/>
              <w:rPr>
                <w:b/>
                <w:bCs/>
                <w:color w:val="000000" w:themeColor="text1"/>
              </w:rPr>
            </w:pPr>
            <w:r w:rsidRPr="00780283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851" w:type="dxa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772988" w:rsidRPr="00FB10E4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046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D95E79" w:rsidTr="0022425C">
        <w:trPr>
          <w:cantSplit/>
          <w:trHeight w:val="278"/>
        </w:trPr>
        <w:tc>
          <w:tcPr>
            <w:tcW w:w="341" w:type="dxa"/>
          </w:tcPr>
          <w:p w:rsidR="00772988" w:rsidRPr="00D67970" w:rsidRDefault="00772988" w:rsidP="0022425C">
            <w:pPr>
              <w:pStyle w:val="---9"/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D67970">
              <w:rPr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  <w:gridSpan w:val="2"/>
          </w:tcPr>
          <w:p w:rsidR="00772988" w:rsidRPr="00D67970" w:rsidRDefault="00772988" w:rsidP="0022425C">
            <w:pPr>
              <w:pStyle w:val="---9"/>
              <w:shd w:val="clear" w:color="auto" w:fill="FFFFFF" w:themeFill="background1"/>
              <w:jc w:val="right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046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72988" w:rsidRPr="00D95E79" w:rsidTr="0022425C">
        <w:trPr>
          <w:cantSplit/>
          <w:trHeight w:val="268"/>
        </w:trPr>
        <w:tc>
          <w:tcPr>
            <w:tcW w:w="1758" w:type="dxa"/>
            <w:gridSpan w:val="3"/>
          </w:tcPr>
          <w:p w:rsidR="00772988" w:rsidRPr="00D67970" w:rsidRDefault="00772988" w:rsidP="0022425C">
            <w:pPr>
              <w:pStyle w:val="---9"/>
              <w:shd w:val="clear" w:color="auto" w:fill="FFFFFF" w:themeFill="background1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851" w:type="dxa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Pr="00D95E79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Pr="00780283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046" w:type="dxa"/>
          </w:tcPr>
          <w:p w:rsidR="00772988" w:rsidRDefault="00772988" w:rsidP="002242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772988" w:rsidRPr="00D95E79" w:rsidRDefault="00772988" w:rsidP="00772988">
      <w:pPr>
        <w:pStyle w:val="3"/>
        <w:shd w:val="clear" w:color="auto" w:fill="FFFFFF" w:themeFill="background1"/>
        <w:tabs>
          <w:tab w:val="left" w:pos="1080"/>
        </w:tabs>
        <w:ind w:firstLine="720"/>
        <w:rPr>
          <w:color w:val="000000" w:themeColor="text1"/>
        </w:rPr>
      </w:pPr>
    </w:p>
    <w:p w:rsidR="005928BA" w:rsidRPr="005928BA" w:rsidRDefault="005928BA" w:rsidP="005928BA"/>
    <w:sectPr w:rsidR="005928BA" w:rsidRPr="005928BA" w:rsidSect="005928BA">
      <w:pgSz w:w="16838" w:h="11906" w:orient="landscape"/>
      <w:pgMar w:top="567" w:right="1134" w:bottom="851" w:left="76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A5" w:rsidRDefault="00D46DA5">
      <w:r>
        <w:separator/>
      </w:r>
    </w:p>
  </w:endnote>
  <w:endnote w:type="continuationSeparator" w:id="1">
    <w:p w:rsidR="00D46DA5" w:rsidRDefault="00D4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D46DA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D46DA5">
    <w:pPr>
      <w:pStyle w:val="1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D46D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A5" w:rsidRDefault="00D46DA5">
      <w:r>
        <w:separator/>
      </w:r>
    </w:p>
  </w:footnote>
  <w:footnote w:type="continuationSeparator" w:id="1">
    <w:p w:rsidR="00D46DA5" w:rsidRDefault="00D46DA5">
      <w:r>
        <w:continuationSeparator/>
      </w:r>
    </w:p>
  </w:footnote>
  <w:footnote w:id="2">
    <w:p w:rsidR="005928BA" w:rsidRDefault="005928BA" w:rsidP="005928BA">
      <w:pPr>
        <w:pStyle w:val="a8"/>
        <w:ind w:firstLine="720"/>
      </w:pPr>
      <w:r w:rsidRPr="00166186">
        <w:rPr>
          <w:rStyle w:val="a7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Сведения </w:t>
      </w:r>
      <w:r w:rsidRPr="00166186">
        <w:rPr>
          <w:sz w:val="16"/>
          <w:szCs w:val="16"/>
        </w:rPr>
        <w:t>даны с округлением до целого значения в тыс. руб.</w:t>
      </w:r>
    </w:p>
  </w:footnote>
  <w:footnote w:id="3">
    <w:p w:rsidR="005928BA" w:rsidRDefault="005928BA" w:rsidP="005928BA">
      <w:pPr>
        <w:pStyle w:val="a8"/>
        <w:ind w:firstLine="720"/>
      </w:pPr>
      <w:r w:rsidRPr="00166186">
        <w:rPr>
          <w:rStyle w:val="a7"/>
          <w:sz w:val="16"/>
          <w:szCs w:val="16"/>
        </w:rPr>
        <w:sym w:font="Symbol" w:char="F02A"/>
      </w:r>
      <w:r w:rsidRPr="00166186">
        <w:rPr>
          <w:rStyle w:val="a7"/>
          <w:sz w:val="16"/>
          <w:szCs w:val="16"/>
        </w:rPr>
        <w:sym w:font="Symbol" w:char="F02A"/>
      </w:r>
      <w:r w:rsidRPr="00166186">
        <w:rPr>
          <w:sz w:val="16"/>
          <w:szCs w:val="16"/>
        </w:rPr>
        <w:t xml:space="preserve"> Количество строк определяется количеством кандидатов</w:t>
      </w:r>
      <w:r w:rsidRPr="000C3731">
        <w:rPr>
          <w:sz w:val="28"/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D46DA5">
    <w:pPr>
      <w:pStyle w:val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28" w:rsidRDefault="00D46D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E3AE2"/>
    <w:multiLevelType w:val="hybridMultilevel"/>
    <w:tmpl w:val="33A81E46"/>
    <w:lvl w:ilvl="0" w:tplc="30DAA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5313508"/>
    <w:multiLevelType w:val="hybridMultilevel"/>
    <w:tmpl w:val="FFFFFFFF"/>
    <w:lvl w:ilvl="0" w:tplc="B5F628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5C9"/>
    <w:rsid w:val="00034B3B"/>
    <w:rsid w:val="000A776A"/>
    <w:rsid w:val="001D63E1"/>
    <w:rsid w:val="00275D35"/>
    <w:rsid w:val="0037390F"/>
    <w:rsid w:val="00464249"/>
    <w:rsid w:val="005928BA"/>
    <w:rsid w:val="007035C9"/>
    <w:rsid w:val="00703887"/>
    <w:rsid w:val="00772988"/>
    <w:rsid w:val="00797C19"/>
    <w:rsid w:val="007B5E3C"/>
    <w:rsid w:val="00866EFF"/>
    <w:rsid w:val="008F1DDF"/>
    <w:rsid w:val="009A40D1"/>
    <w:rsid w:val="009D35A1"/>
    <w:rsid w:val="00A0288D"/>
    <w:rsid w:val="00D46DA5"/>
    <w:rsid w:val="00E22F3F"/>
    <w:rsid w:val="00F943C5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Âûäåëåíèå æèðíûì"/>
    <w:basedOn w:val="a0"/>
    <w:rsid w:val="007035C9"/>
    <w:rPr>
      <w:rFonts w:eastAsia="Times New Roman"/>
      <w:b/>
      <w:bCs/>
    </w:rPr>
  </w:style>
  <w:style w:type="paragraph" w:customStyle="1" w:styleId="11">
    <w:name w:val="Заголовок 11"/>
    <w:basedOn w:val="a"/>
    <w:next w:val="a"/>
    <w:rsid w:val="007035C9"/>
    <w:pPr>
      <w:keepNext/>
      <w:numPr>
        <w:numId w:val="1"/>
      </w:numPr>
      <w:spacing w:line="360" w:lineRule="auto"/>
      <w:jc w:val="both"/>
      <w:outlineLvl w:val="0"/>
    </w:pPr>
    <w:rPr>
      <w:rFonts w:cs="Arial Unicode MS"/>
      <w:sz w:val="28"/>
    </w:rPr>
  </w:style>
  <w:style w:type="paragraph" w:customStyle="1" w:styleId="31">
    <w:name w:val="Заголовок 31"/>
    <w:basedOn w:val="a"/>
    <w:next w:val="a"/>
    <w:rsid w:val="007035C9"/>
    <w:pPr>
      <w:keepNext/>
      <w:numPr>
        <w:ilvl w:val="2"/>
        <w:numId w:val="1"/>
      </w:numPr>
      <w:spacing w:line="360" w:lineRule="auto"/>
      <w:ind w:left="0" w:firstLine="708"/>
      <w:jc w:val="both"/>
      <w:outlineLvl w:val="2"/>
    </w:pPr>
    <w:rPr>
      <w:rFonts w:cs="Arial Unicode MS"/>
      <w:sz w:val="28"/>
    </w:rPr>
  </w:style>
  <w:style w:type="paragraph" w:customStyle="1" w:styleId="51">
    <w:name w:val="Заголовок 51"/>
    <w:basedOn w:val="a"/>
    <w:next w:val="a"/>
    <w:rsid w:val="007035C9"/>
    <w:pPr>
      <w:keepNext/>
      <w:numPr>
        <w:ilvl w:val="4"/>
        <w:numId w:val="1"/>
      </w:numPr>
      <w:outlineLvl w:val="4"/>
    </w:pPr>
    <w:rPr>
      <w:rFonts w:cs="Arial Unicode MS"/>
      <w:b/>
      <w:bCs/>
      <w:sz w:val="28"/>
      <w:u w:val="single"/>
    </w:rPr>
  </w:style>
  <w:style w:type="paragraph" w:customStyle="1" w:styleId="1">
    <w:name w:val="Название объекта1"/>
    <w:basedOn w:val="a"/>
    <w:next w:val="a"/>
    <w:rsid w:val="007035C9"/>
  </w:style>
  <w:style w:type="paragraph" w:customStyle="1" w:styleId="10">
    <w:name w:val="Верхний колонтитул1"/>
    <w:basedOn w:val="a"/>
    <w:rsid w:val="007035C9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7035C9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uiPriority w:val="99"/>
    <w:rsid w:val="007035C9"/>
    <w:pPr>
      <w:widowControl/>
      <w:suppressAutoHyphens w:val="0"/>
      <w:spacing w:line="360" w:lineRule="auto"/>
      <w:ind w:firstLine="709"/>
      <w:jc w:val="both"/>
    </w:pPr>
    <w:rPr>
      <w:sz w:val="28"/>
      <w:szCs w:val="20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35C9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776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6A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9A40D1"/>
    <w:pPr>
      <w:ind w:left="720"/>
      <w:contextualSpacing/>
    </w:pPr>
    <w:rPr>
      <w:rFonts w:cs="Mangal"/>
      <w:szCs w:val="21"/>
    </w:rPr>
  </w:style>
  <w:style w:type="character" w:styleId="a7">
    <w:name w:val="footnote reference"/>
    <w:basedOn w:val="a0"/>
    <w:uiPriority w:val="99"/>
    <w:rsid w:val="005928BA"/>
    <w:rPr>
      <w:rFonts w:eastAsia="Times New Roman"/>
      <w:b/>
      <w:sz w:val="24"/>
      <w:vertAlign w:val="superscript"/>
    </w:rPr>
  </w:style>
  <w:style w:type="paragraph" w:styleId="a8">
    <w:name w:val="footnote text"/>
    <w:basedOn w:val="a"/>
    <w:link w:val="a9"/>
    <w:uiPriority w:val="99"/>
    <w:rsid w:val="005928BA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9">
    <w:name w:val="Текст сноски Знак"/>
    <w:basedOn w:val="a0"/>
    <w:link w:val="a8"/>
    <w:uiPriority w:val="99"/>
    <w:rsid w:val="00592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72988"/>
    <w:rPr>
      <w:color w:val="0000FF" w:themeColor="hyperlink"/>
      <w:u w:val="single"/>
    </w:rPr>
  </w:style>
  <w:style w:type="paragraph" w:styleId="ab">
    <w:name w:val="Title"/>
    <w:basedOn w:val="a"/>
    <w:link w:val="ac"/>
    <w:uiPriority w:val="10"/>
    <w:qFormat/>
    <w:rsid w:val="00772988"/>
    <w:pPr>
      <w:shd w:val="clear" w:color="auto" w:fill="FFFFFF"/>
      <w:suppressAutoHyphens w:val="0"/>
      <w:autoSpaceDE w:val="0"/>
      <w:autoSpaceDN w:val="0"/>
      <w:spacing w:before="259"/>
      <w:ind w:left="5670" w:right="41"/>
      <w:jc w:val="center"/>
    </w:pPr>
    <w:rPr>
      <w:color w:val="000000"/>
      <w:spacing w:val="-4"/>
      <w:lang w:eastAsia="ru-RU" w:bidi="ar-SA"/>
    </w:rPr>
  </w:style>
  <w:style w:type="character" w:customStyle="1" w:styleId="ac">
    <w:name w:val="Название Знак"/>
    <w:basedOn w:val="a0"/>
    <w:link w:val="ab"/>
    <w:uiPriority w:val="10"/>
    <w:rsid w:val="00772988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paragraph" w:customStyle="1" w:styleId="---9">
    <w:name w:val="Таблица-Обычный-ПоЦентру-9"/>
    <w:basedOn w:val="a"/>
    <w:rsid w:val="00772988"/>
    <w:pPr>
      <w:widowControl/>
      <w:suppressAutoHyphens w:val="0"/>
      <w:jc w:val="center"/>
    </w:pPr>
    <w:rPr>
      <w:sz w:val="18"/>
      <w:lang w:eastAsia="ru-RU" w:bidi="ar-SA"/>
    </w:rPr>
  </w:style>
  <w:style w:type="paragraph" w:customStyle="1" w:styleId="ad">
    <w:name w:val="Содерж"/>
    <w:basedOn w:val="a"/>
    <w:uiPriority w:val="99"/>
    <w:rsid w:val="00772988"/>
    <w:pPr>
      <w:suppressAutoHyphens w:val="0"/>
      <w:autoSpaceDE w:val="0"/>
      <w:autoSpaceDN w:val="0"/>
      <w:spacing w:after="120"/>
      <w:jc w:val="center"/>
    </w:pPr>
    <w:rPr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kfpp75</dc:creator>
  <cp:lastModifiedBy>ТИК</cp:lastModifiedBy>
  <cp:revision>6</cp:revision>
  <dcterms:created xsi:type="dcterms:W3CDTF">2023-07-19T06:01:00Z</dcterms:created>
  <dcterms:modified xsi:type="dcterms:W3CDTF">2023-08-01T01:26:00Z</dcterms:modified>
</cp:coreProperties>
</file>