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2022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253783" w:rsidRDefault="00253783" w:rsidP="0025378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253783" w:rsidRDefault="00253783" w:rsidP="00253783"/>
    <w:p w:rsidR="00253783" w:rsidRDefault="00253783" w:rsidP="00E25CFA">
      <w:pPr>
        <w:jc w:val="both"/>
        <w:rPr>
          <w:sz w:val="28"/>
          <w:szCs w:val="28"/>
        </w:rPr>
      </w:pPr>
      <w:r w:rsidRPr="00E32434">
        <w:rPr>
          <w:sz w:val="28"/>
          <w:szCs w:val="28"/>
        </w:rPr>
        <w:t>Об исполнении бюджета</w:t>
      </w:r>
      <w:r w:rsidR="00E25CFA">
        <w:rPr>
          <w:sz w:val="28"/>
          <w:szCs w:val="28"/>
        </w:rPr>
        <w:t xml:space="preserve"> </w:t>
      </w:r>
      <w:r>
        <w:rPr>
          <w:sz w:val="28"/>
          <w:szCs w:val="28"/>
        </w:rPr>
        <w:t>муниципального района</w:t>
      </w:r>
      <w:r w:rsidR="00E25CFA">
        <w:rPr>
          <w:sz w:val="28"/>
          <w:szCs w:val="28"/>
        </w:rPr>
        <w:t xml:space="preserve"> </w:t>
      </w:r>
      <w:r>
        <w:rPr>
          <w:sz w:val="28"/>
          <w:szCs w:val="28"/>
        </w:rPr>
        <w:t>«Город Краснокаменск и Краснокаменский район»</w:t>
      </w:r>
      <w:r w:rsidR="00E25CFA">
        <w:rPr>
          <w:sz w:val="28"/>
          <w:szCs w:val="28"/>
        </w:rPr>
        <w:t xml:space="preserve"> </w:t>
      </w:r>
      <w:r>
        <w:rPr>
          <w:sz w:val="28"/>
          <w:szCs w:val="28"/>
        </w:rPr>
        <w:t>Забайкальского края за 2021 год</w:t>
      </w:r>
    </w:p>
    <w:p w:rsidR="00253783" w:rsidRDefault="00253783" w:rsidP="00253783">
      <w:pPr>
        <w:rPr>
          <w:sz w:val="28"/>
          <w:szCs w:val="28"/>
        </w:rPr>
      </w:pPr>
    </w:p>
    <w:p w:rsidR="00253783" w:rsidRPr="008B1702" w:rsidRDefault="00253783" w:rsidP="00253783">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2021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r w:rsidRPr="008B1702">
        <w:rPr>
          <w:b/>
          <w:sz w:val="28"/>
          <w:szCs w:val="28"/>
        </w:rPr>
        <w:t>р е ш и л:</w:t>
      </w:r>
    </w:p>
    <w:p w:rsidR="00253783" w:rsidRDefault="00253783" w:rsidP="00253783">
      <w:pPr>
        <w:rPr>
          <w:sz w:val="28"/>
          <w:szCs w:val="28"/>
        </w:rPr>
      </w:pPr>
      <w:r w:rsidRPr="00E32434">
        <w:rPr>
          <w:b/>
          <w:sz w:val="28"/>
          <w:szCs w:val="28"/>
        </w:rPr>
        <w:t xml:space="preserve">     </w:t>
      </w:r>
    </w:p>
    <w:p w:rsidR="00253783" w:rsidRDefault="00253783" w:rsidP="00253783">
      <w:pPr>
        <w:numPr>
          <w:ilvl w:val="0"/>
          <w:numId w:val="1"/>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2021 год по доходам в сумме 1 742 082,2  тыс. рублей, по расходам  в  сумме 1 750 701,3 </w:t>
      </w:r>
      <w:r w:rsidRPr="004C7C95">
        <w:rPr>
          <w:sz w:val="28"/>
          <w:szCs w:val="28"/>
        </w:rPr>
        <w:t>тыс</w:t>
      </w:r>
      <w:r>
        <w:rPr>
          <w:sz w:val="28"/>
          <w:szCs w:val="28"/>
        </w:rPr>
        <w:t>.</w:t>
      </w:r>
      <w:r w:rsidRPr="004C7C95">
        <w:rPr>
          <w:sz w:val="28"/>
          <w:szCs w:val="28"/>
        </w:rPr>
        <w:t>рублей</w:t>
      </w:r>
      <w:r>
        <w:rPr>
          <w:sz w:val="28"/>
          <w:szCs w:val="28"/>
        </w:rPr>
        <w:t>, с превышением расходов над доходами в сумме 8 619,1 тыс.рублей (приложения №№ 1-4).</w:t>
      </w:r>
    </w:p>
    <w:p w:rsidR="00253783" w:rsidRPr="00791E6B" w:rsidRDefault="00253783" w:rsidP="00253783">
      <w:pPr>
        <w:numPr>
          <w:ilvl w:val="0"/>
          <w:numId w:val="1"/>
        </w:numPr>
        <w:tabs>
          <w:tab w:val="clear" w:pos="1065"/>
          <w:tab w:val="num" w:pos="1260"/>
        </w:tabs>
        <w:ind w:left="0" w:firstLine="720"/>
        <w:jc w:val="both"/>
        <w:rPr>
          <w:sz w:val="28"/>
          <w:szCs w:val="28"/>
        </w:rPr>
      </w:pPr>
      <w:r w:rsidRPr="00791E6B">
        <w:rPr>
          <w:sz w:val="28"/>
          <w:szCs w:val="28"/>
        </w:rPr>
        <w:t xml:space="preserve">Настоящее решение подлежит официальному обнародованию на стенде </w:t>
      </w:r>
      <w:r>
        <w:rPr>
          <w:sz w:val="28"/>
          <w:szCs w:val="28"/>
        </w:rPr>
        <w:t>а</w:t>
      </w:r>
      <w:r w:rsidRPr="00791E6B">
        <w:rPr>
          <w:sz w:val="28"/>
          <w:szCs w:val="28"/>
        </w:rPr>
        <w:t>дминистрации муниципального района «Город Краснокаменск и Краснокаменский район»</w:t>
      </w:r>
      <w:r>
        <w:rPr>
          <w:sz w:val="28"/>
          <w:szCs w:val="28"/>
        </w:rPr>
        <w:t>, опубликованию в газете «Слава труду»</w:t>
      </w:r>
      <w:r w:rsidRPr="00791E6B">
        <w:rPr>
          <w:sz w:val="28"/>
          <w:szCs w:val="28"/>
        </w:rPr>
        <w:t xml:space="preserve">,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8" w:history="1">
        <w:r w:rsidRPr="00791E6B">
          <w:rPr>
            <w:rStyle w:val="a3"/>
            <w:sz w:val="28"/>
            <w:szCs w:val="28"/>
          </w:rPr>
          <w:t>www.adminkr.ru</w:t>
        </w:r>
      </w:hyperlink>
      <w:r w:rsidRPr="00791E6B">
        <w:rPr>
          <w:sz w:val="28"/>
          <w:szCs w:val="28"/>
        </w:rPr>
        <w:t>. и вступает в силу после его подписания и обнародования.</w:t>
      </w:r>
    </w:p>
    <w:p w:rsidR="00253783" w:rsidRDefault="00253783" w:rsidP="00253783">
      <w:pPr>
        <w:rPr>
          <w:sz w:val="28"/>
          <w:szCs w:val="28"/>
        </w:rPr>
      </w:pPr>
    </w:p>
    <w:p w:rsidR="00253783" w:rsidRDefault="00253783" w:rsidP="00253783">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С.Н.Колпаков</w:t>
      </w:r>
    </w:p>
    <w:p w:rsidR="00253783" w:rsidRDefault="00253783" w:rsidP="00253783">
      <w:pPr>
        <w:jc w:val="both"/>
        <w:rPr>
          <w:sz w:val="28"/>
          <w:szCs w:val="28"/>
        </w:rPr>
      </w:pPr>
    </w:p>
    <w:p w:rsidR="00253783" w:rsidRDefault="00253783" w:rsidP="00253783">
      <w:pPr>
        <w:pStyle w:val="ConsPlusTitle"/>
        <w:widowControl/>
        <w:outlineLvl w:val="0"/>
      </w:pPr>
    </w:p>
    <w:p w:rsidR="00253783" w:rsidRDefault="00253783" w:rsidP="00253783">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
    <w:p w:rsidR="00E25CFA" w:rsidRDefault="00E25CFA" w:rsidP="00253783">
      <w:pPr>
        <w:pStyle w:val="ConsPlusTitle"/>
        <w:widowControl/>
        <w:jc w:val="both"/>
        <w:outlineLvl w:val="0"/>
        <w:rPr>
          <w:rFonts w:ascii="Times New Roman" w:hAnsi="Times New Roman" w:cs="Times New Roman"/>
          <w:b w:val="0"/>
          <w:sz w:val="28"/>
        </w:rPr>
      </w:pPr>
      <w:r w:rsidRPr="00E25CFA">
        <w:rPr>
          <w:rFonts w:ascii="Times New Roman" w:hAnsi="Times New Roman" w:cs="Times New Roman"/>
          <w:b w:val="0"/>
          <w:sz w:val="28"/>
          <w:szCs w:val="28"/>
        </w:rPr>
        <w:t>муниципального района</w:t>
      </w:r>
      <w:r w:rsidRPr="00E25CFA">
        <w:rPr>
          <w:rFonts w:ascii="Times New Roman" w:hAnsi="Times New Roman" w:cs="Times New Roman"/>
          <w:b w:val="0"/>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cs="Times New Roman"/>
          <w:b w:val="0"/>
          <w:sz w:val="28"/>
        </w:rPr>
        <w:t>Б.Б.</w:t>
      </w:r>
      <w:r w:rsidR="00442CC2">
        <w:rPr>
          <w:rFonts w:ascii="Times New Roman" w:hAnsi="Times New Roman" w:cs="Times New Roman"/>
          <w:b w:val="0"/>
          <w:sz w:val="28"/>
        </w:rPr>
        <w:t xml:space="preserve"> </w:t>
      </w:r>
      <w:bookmarkStart w:id="0" w:name="_GoBack"/>
      <w:bookmarkEnd w:id="0"/>
      <w:r>
        <w:rPr>
          <w:rFonts w:ascii="Times New Roman" w:hAnsi="Times New Roman" w:cs="Times New Roman"/>
          <w:b w:val="0"/>
          <w:sz w:val="28"/>
        </w:rPr>
        <w:t>Колесаев</w:t>
      </w:r>
    </w:p>
    <w:p w:rsidR="00E25CFA" w:rsidRDefault="00E25CFA" w:rsidP="00253783">
      <w:pPr>
        <w:pStyle w:val="ConsPlusTitle"/>
        <w:widowControl/>
        <w:jc w:val="both"/>
        <w:outlineLvl w:val="0"/>
        <w:rPr>
          <w:rFonts w:ascii="Times New Roman" w:hAnsi="Times New Roman" w:cs="Times New Roman"/>
          <w:b w:val="0"/>
          <w:sz w:val="28"/>
        </w:rPr>
      </w:pPr>
    </w:p>
    <w:p w:rsidR="00E25CFA" w:rsidRDefault="00E25CFA" w:rsidP="00253783">
      <w:pPr>
        <w:pStyle w:val="ConsPlusTitle"/>
        <w:widowControl/>
        <w:jc w:val="both"/>
        <w:outlineLvl w:val="0"/>
        <w:rPr>
          <w:rFonts w:ascii="Times New Roman" w:hAnsi="Times New Roman" w:cs="Times New Roman"/>
          <w:b w:val="0"/>
          <w:sz w:val="28"/>
        </w:rPr>
      </w:pPr>
    </w:p>
    <w:p w:rsidR="00E25CFA" w:rsidRDefault="00E25CFA" w:rsidP="00253783">
      <w:pPr>
        <w:pStyle w:val="ConsPlusTitle"/>
        <w:widowControl/>
        <w:jc w:val="both"/>
        <w:outlineLvl w:val="0"/>
      </w:pPr>
    </w:p>
    <w:p w:rsidR="00360259" w:rsidRDefault="00360259" w:rsidP="00253783">
      <w:pPr>
        <w:pStyle w:val="ConsPlusTitle"/>
        <w:widowControl/>
        <w:jc w:val="both"/>
        <w:outlineLvl w:val="0"/>
      </w:pPr>
    </w:p>
    <w:p w:rsidR="00360259" w:rsidRDefault="00360259" w:rsidP="00253783">
      <w:pPr>
        <w:pStyle w:val="ConsPlusTitle"/>
        <w:widowControl/>
        <w:jc w:val="both"/>
        <w:outlineLvl w:val="0"/>
      </w:pPr>
    </w:p>
    <w:p w:rsidR="00360259" w:rsidRDefault="00360259" w:rsidP="00253783">
      <w:pPr>
        <w:pStyle w:val="ConsPlusTitle"/>
        <w:widowControl/>
        <w:jc w:val="both"/>
        <w:outlineLvl w:val="0"/>
      </w:pPr>
    </w:p>
    <w:p w:rsidR="00360259" w:rsidRDefault="00360259" w:rsidP="00253783">
      <w:pPr>
        <w:pStyle w:val="ConsPlusTitle"/>
        <w:widowControl/>
        <w:jc w:val="both"/>
        <w:outlineLvl w:val="0"/>
      </w:pPr>
    </w:p>
    <w:p w:rsidR="00C84D72" w:rsidRDefault="00C84D72" w:rsidP="00C84D72"/>
    <w:tbl>
      <w:tblPr>
        <w:tblW w:w="10520" w:type="dxa"/>
        <w:tblLayout w:type="fixed"/>
        <w:tblCellMar>
          <w:left w:w="30" w:type="dxa"/>
          <w:right w:w="30" w:type="dxa"/>
        </w:tblCellMar>
        <w:tblLook w:val="0000" w:firstRow="0" w:lastRow="0" w:firstColumn="0" w:lastColumn="0" w:noHBand="0" w:noVBand="0"/>
      </w:tblPr>
      <w:tblGrid>
        <w:gridCol w:w="15"/>
        <w:gridCol w:w="1833"/>
        <w:gridCol w:w="867"/>
        <w:gridCol w:w="620"/>
        <w:gridCol w:w="520"/>
        <w:gridCol w:w="480"/>
        <w:gridCol w:w="1224"/>
        <w:gridCol w:w="141"/>
        <w:gridCol w:w="399"/>
        <w:gridCol w:w="746"/>
        <w:gridCol w:w="415"/>
        <w:gridCol w:w="1134"/>
        <w:gridCol w:w="992"/>
        <w:gridCol w:w="153"/>
        <w:gridCol w:w="929"/>
        <w:gridCol w:w="52"/>
      </w:tblGrid>
      <w:tr w:rsidR="00253783" w:rsidTr="00253783">
        <w:trPr>
          <w:gridAfter w:val="1"/>
          <w:wAfter w:w="52" w:type="dxa"/>
          <w:trHeight w:val="612"/>
        </w:trPr>
        <w:tc>
          <w:tcPr>
            <w:tcW w:w="1848" w:type="dxa"/>
            <w:gridSpan w:val="2"/>
            <w:tcBorders>
              <w:top w:val="nil"/>
              <w:left w:val="nil"/>
              <w:bottom w:val="nil"/>
              <w:right w:val="nil"/>
            </w:tcBorders>
          </w:tcPr>
          <w:p w:rsid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Default="00253783">
            <w:pPr>
              <w:autoSpaceDE w:val="0"/>
              <w:autoSpaceDN w:val="0"/>
              <w:adjustRightInd w:val="0"/>
              <w:jc w:val="right"/>
              <w:rPr>
                <w:rFonts w:eastAsiaTheme="minorHAnsi"/>
                <w:color w:val="000000"/>
                <w:sz w:val="20"/>
                <w:szCs w:val="20"/>
                <w:lang w:eastAsia="en-US"/>
              </w:rPr>
            </w:pPr>
          </w:p>
        </w:tc>
        <w:tc>
          <w:tcPr>
            <w:tcW w:w="1145" w:type="dxa"/>
            <w:gridSpan w:val="2"/>
            <w:tcBorders>
              <w:top w:val="nil"/>
              <w:left w:val="nil"/>
              <w:bottom w:val="nil"/>
              <w:right w:val="nil"/>
            </w:tcBorders>
          </w:tcPr>
          <w:p w:rsidR="00253783" w:rsidRDefault="00253783">
            <w:pPr>
              <w:autoSpaceDE w:val="0"/>
              <w:autoSpaceDN w:val="0"/>
              <w:adjustRightInd w:val="0"/>
              <w:jc w:val="right"/>
              <w:rPr>
                <w:rFonts w:eastAsiaTheme="minorHAnsi"/>
                <w:color w:val="000000"/>
                <w:sz w:val="20"/>
                <w:szCs w:val="20"/>
                <w:lang w:eastAsia="en-US"/>
              </w:rPr>
            </w:pPr>
          </w:p>
        </w:tc>
        <w:tc>
          <w:tcPr>
            <w:tcW w:w="3623" w:type="dxa"/>
            <w:gridSpan w:val="5"/>
            <w:tcBorders>
              <w:top w:val="nil"/>
              <w:left w:val="nil"/>
              <w:bottom w:val="nil"/>
              <w:right w:val="nil"/>
            </w:tcBorders>
          </w:tcPr>
          <w:p w:rsidR="00253783" w:rsidRPr="00253783" w:rsidRDefault="00253783">
            <w:pPr>
              <w:autoSpaceDE w:val="0"/>
              <w:autoSpaceDN w:val="0"/>
              <w:adjustRightInd w:val="0"/>
              <w:rPr>
                <w:rFonts w:eastAsiaTheme="minorHAnsi"/>
                <w:color w:val="000000"/>
                <w:sz w:val="16"/>
                <w:szCs w:val="16"/>
                <w:lang w:eastAsia="en-US"/>
              </w:rPr>
            </w:pPr>
            <w:r w:rsidRPr="00253783">
              <w:rPr>
                <w:rFonts w:eastAsiaTheme="minorHAnsi"/>
                <w:color w:val="000000"/>
                <w:sz w:val="16"/>
                <w:szCs w:val="16"/>
                <w:lang w:eastAsia="en-US"/>
              </w:rPr>
              <w:t>Приложение № 1 к проекту  решения Совета "Об исполнении бюджета  муниципального района "Город Краснокаменск и Краснокаменский район" Забайкальского края за  2021 год" №                            от</w:t>
            </w:r>
          </w:p>
        </w:tc>
      </w:tr>
      <w:tr w:rsidR="00253783" w:rsidRPr="00253783" w:rsidTr="00253783">
        <w:trPr>
          <w:gridAfter w:val="1"/>
          <w:wAfter w:w="52" w:type="dxa"/>
          <w:trHeight w:val="170"/>
        </w:trPr>
        <w:tc>
          <w:tcPr>
            <w:tcW w:w="1848" w:type="dxa"/>
            <w:gridSpan w:val="2"/>
            <w:tcBorders>
              <w:top w:val="nil"/>
              <w:left w:val="nil"/>
              <w:bottom w:val="nil"/>
              <w:right w:val="nil"/>
            </w:tcBorders>
          </w:tcPr>
          <w:p w:rsidR="00253783" w:rsidRP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1549" w:type="dxa"/>
            <w:gridSpan w:val="2"/>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c>
          <w:tcPr>
            <w:tcW w:w="1145" w:type="dxa"/>
            <w:gridSpan w:val="2"/>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c>
          <w:tcPr>
            <w:tcW w:w="929" w:type="dxa"/>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r>
      <w:tr w:rsidR="00253783" w:rsidRPr="00253783" w:rsidTr="00253783">
        <w:trPr>
          <w:gridAfter w:val="1"/>
          <w:wAfter w:w="52" w:type="dxa"/>
          <w:trHeight w:val="504"/>
        </w:trPr>
        <w:tc>
          <w:tcPr>
            <w:tcW w:w="10468" w:type="dxa"/>
            <w:gridSpan w:val="15"/>
            <w:tcBorders>
              <w:top w:val="nil"/>
              <w:left w:val="nil"/>
              <w:bottom w:val="nil"/>
              <w:right w:val="nil"/>
            </w:tcBorders>
          </w:tcPr>
          <w:p w:rsidR="00253783" w:rsidRPr="00253783" w:rsidRDefault="00253783">
            <w:pPr>
              <w:autoSpaceDE w:val="0"/>
              <w:autoSpaceDN w:val="0"/>
              <w:adjustRightInd w:val="0"/>
              <w:jc w:val="center"/>
              <w:rPr>
                <w:rFonts w:eastAsiaTheme="minorHAnsi"/>
                <w:b/>
                <w:bCs/>
                <w:color w:val="000000"/>
                <w:sz w:val="20"/>
                <w:szCs w:val="20"/>
                <w:lang w:eastAsia="en-US"/>
              </w:rPr>
            </w:pPr>
            <w:r w:rsidRPr="00253783">
              <w:rPr>
                <w:rFonts w:eastAsiaTheme="minorHAnsi"/>
                <w:b/>
                <w:bCs/>
                <w:color w:val="000000"/>
                <w:sz w:val="20"/>
                <w:szCs w:val="20"/>
                <w:lang w:eastAsia="en-US"/>
              </w:rPr>
              <w:t>Отчёт по исполнению доходов бюджета муниципального района по кодам классификации доходов бюджета муниципального района за 2021 год</w:t>
            </w:r>
          </w:p>
        </w:tc>
      </w:tr>
      <w:tr w:rsidR="00253783" w:rsidRPr="00253783" w:rsidTr="00253783">
        <w:trPr>
          <w:gridAfter w:val="1"/>
          <w:wAfter w:w="52" w:type="dxa"/>
          <w:trHeight w:val="206"/>
        </w:trPr>
        <w:tc>
          <w:tcPr>
            <w:tcW w:w="1848" w:type="dxa"/>
            <w:gridSpan w:val="2"/>
            <w:tcBorders>
              <w:top w:val="nil"/>
              <w:left w:val="nil"/>
              <w:bottom w:val="nil"/>
              <w:right w:val="nil"/>
            </w:tcBorders>
          </w:tcPr>
          <w:p w:rsidR="00253783" w:rsidRP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549" w:type="dxa"/>
            <w:gridSpan w:val="2"/>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929" w:type="dxa"/>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r w:rsidRPr="00253783">
              <w:rPr>
                <w:rFonts w:eastAsiaTheme="minorHAnsi"/>
                <w:color w:val="000000"/>
                <w:sz w:val="20"/>
                <w:szCs w:val="20"/>
                <w:lang w:eastAsia="en-US"/>
              </w:rPr>
              <w:t>тыс.руб.</w:t>
            </w:r>
          </w:p>
        </w:tc>
      </w:tr>
      <w:tr w:rsidR="00253783" w:rsidRPr="00253783" w:rsidTr="00253783">
        <w:trPr>
          <w:gridAfter w:val="1"/>
          <w:wAfter w:w="52" w:type="dxa"/>
          <w:trHeight w:val="8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Код бюджетной классификации Российской Федерации</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Наименование доходов</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Утверждено в бюджете на 2021 год</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Утверждено сводной бюджетной росписью на 2021 год</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Исполнено за 2021 год</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Процент исполнения</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4</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6</w:t>
            </w:r>
          </w:p>
        </w:tc>
      </w:tr>
      <w:tr w:rsidR="00253783" w:rsidRPr="00253783" w:rsidTr="00253783">
        <w:trPr>
          <w:gridAfter w:val="1"/>
          <w:wAfter w:w="52" w:type="dxa"/>
          <w:trHeight w:val="19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1 00 00000 00 0000 000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363 251,9</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363 251,9</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357 556,5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98%</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1 01 00000 00 0000 000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ПРИБЫЛЬ, 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170 409,8</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170 409,8</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165 092,4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97%</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1 01 02000 01 0000 110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доходы физических лиц</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170 409,8</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170 409,8</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165 092,4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97%</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1 03 00000 00 0000 000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ТОВАРЫ (РАБОТЫ, УСЛУГИ), РЕАЛИЗУЕМЫЕ НА ТЕРРИТОРИИ РФ</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5 482,0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5 482,0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5 608,6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102%</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1 03 02000 01 0000 110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Акцизы по подакцизным товарам (продукции), производимым на территории РФ</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5 482,0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5 482,0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5 608,6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102%</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1 05 00000 00 0000 000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СОВОКУПНЫЙ ДОХОД</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36 249,0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36 249,0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36 138,4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100%</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1 05 01000 01 0000 110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взимаемый в связи с применением упрощенной системы налогообложения</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19 772,0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19 772,0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17 866,0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90%</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Единый налог на вмененный доход для отдельных видов деятельности</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9 654,0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9 654,0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9 658,0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100%</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1 05 03000 01 0000 110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Единый сельскохозяйственный налог</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21,0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21,0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47,9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228%</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1 05 04000 01 0000 110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взимаемы в связи с применением патентной системы налогообложения</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6 802,0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6 802,0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8 566,5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126%</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1 07 00000 00 0000 000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СБОРЫ И РЕГУЛЯРНЫЕ ПЛАТЕЖИ ЗА ПОЛЬЗОВАНИЕ ПРИРОДНЫМИ РЕСУРСАМИ</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88 500,1</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88 500,1</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90 276,1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102%</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1 07 01020 01 0000 110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общераспространенных полезных ископаемых</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4 617,6</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4 617,6</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4 565,1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99%</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1 07 01030 01 0000 110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прочих полезных ископаемых</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68 050,0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68 050,0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67 046,1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99%</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1 07 01060 01 0000 110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полезных ископаемых в виде угля</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15 832,5</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15 832,5</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18 664,9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118%</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1 08 00000 00 1000 000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ГОСУДАРСТВЕННАЯ ПОШЛИНА</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7 700,0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7 700,0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8 707,5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113%</w:t>
            </w:r>
          </w:p>
        </w:tc>
      </w:tr>
      <w:tr w:rsidR="00253783" w:rsidRPr="00253783" w:rsidTr="00253783">
        <w:trPr>
          <w:gridAfter w:val="1"/>
          <w:wAfter w:w="52" w:type="dxa"/>
          <w:trHeight w:val="51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1 09 00000 00 0000 000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ЗАДОЛЖЕННОСТЬ И ПЕРЕРАСЧЁТЫ ПО ОТМЕНЁННЫМ НАЛОГАМ, СБОРАМ И ИНЫМ ОБЯЗАТЕЛЬНЫМ ПЛАТЕЖАМ</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r>
      <w:tr w:rsidR="00253783" w:rsidRPr="00253783" w:rsidTr="00253783">
        <w:trPr>
          <w:gridAfter w:val="1"/>
          <w:wAfter w:w="52" w:type="dxa"/>
          <w:trHeight w:val="51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1 11 00000 00 0000 000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ИСПОЛЬЗОВАНИЯ ИМУЩЕСТВА, НАХОДЯЩЕГОСЯ В ГОСУДАРСТВЕННОЙ И МУНИЦИПАЛЬНОЙ СОБСТВЕННОСТИ</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38 914,0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38 914,0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34 676,2</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89%</w:t>
            </w:r>
          </w:p>
        </w:tc>
      </w:tr>
      <w:tr w:rsidR="00253783" w:rsidRPr="00253783" w:rsidTr="00253783">
        <w:trPr>
          <w:gridAfter w:val="1"/>
          <w:wAfter w:w="52" w:type="dxa"/>
          <w:trHeight w:val="612"/>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1 11 01000 00 0000 120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7,6</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7,6</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1 11 05000 00 0000 120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 xml:space="preserve">Доходы от сдачи в аренду имущества, находящегося в государственной и муниципальной собственности </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37 406,4</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37 406,4</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33 545,0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90%</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1 11 07000 00 0000 120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Платежи от государственных и муниципальных унитарных предприятий</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1 500,0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1 500,0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1 122,6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75%</w:t>
            </w:r>
          </w:p>
        </w:tc>
      </w:tr>
      <w:tr w:rsidR="00253783" w:rsidRPr="00253783" w:rsidTr="00253783">
        <w:trPr>
          <w:gridAfter w:val="1"/>
          <w:wAfter w:w="52" w:type="dxa"/>
          <w:trHeight w:val="766"/>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1 11 09000 00 0000 120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#ДЕЛ/0!</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1 12 00000 00 0000 000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ПЛАТЕЖИ ПРИ ПОЛЬЗОВАНИИ ПРИРОДНЫМИ РЕСУРСАМИ</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2 600,0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2 600,0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2 152,6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83%</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1 12 01000 01 0000 120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Плата за негативное воздействие на окружающую среду</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2 600,0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2 600,0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2 152,6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83%</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1 13 00000 00 0000 000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ОКАЗАНИЯ ПЛАТНЫХ УСЛУГ И КОМПЕНСАЦИИ ЗАТРАТ ГОСУДАРСТВА</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1 947,0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1 947,0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2 598,0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133%</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00011400000000000000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ПРОДАЖИ МАТЕРИАЛЬНЫХ И НЕМАТЕРИАЛЬНЫХ АКТИВОВ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8 000,0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8 000,0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9 501,9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119%</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1 16 00000 00 0000 000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ШТРАФЫ, САНКЦИИ, ВОЗМЕЩЕНИЕ УЩЕРБА</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3 450,0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3 450,0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2 804,8</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81%</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1 17 00000 00 0000 000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ПРОЧИЕ НЕНАЛОГОВЫЕ 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1 17 01050 05 0000 180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Невыясненные поступления, зачисляемые в бюджеты муниципальных районов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rPr>
          <w:gridAfter w:val="1"/>
          <w:wAfter w:w="52" w:type="dxa"/>
          <w:trHeight w:val="298"/>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1 17 05050 05 0000 180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Прочие неналоговые доходы бюджетов муниципальных районов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rPr>
          <w:gridAfter w:val="1"/>
          <w:wAfter w:w="52" w:type="dxa"/>
          <w:trHeight w:val="8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2 00 00000 00 0000 000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БЕЗВОЗМЕЗДНЫЕ ПОСТУПЛЕНИЯ ОТ ДРУГИХ БЮДЖЕТОВ БЮДЖЕТНОЙ СИСТЕМЫ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1 394 597,2</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1 391 376,7</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1 384 525,7</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100%</w:t>
            </w:r>
          </w:p>
        </w:tc>
      </w:tr>
      <w:tr w:rsidR="00253783" w:rsidRPr="00253783" w:rsidTr="00253783">
        <w:trPr>
          <w:gridAfter w:val="1"/>
          <w:wAfter w:w="52" w:type="dxa"/>
          <w:trHeight w:val="226"/>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lastRenderedPageBreak/>
              <w:t>ИТОГО ДОХОДОВ</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1 757 849,1</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1 754 628,6</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1 742 082,2</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930"/>
        </w:trPr>
        <w:tc>
          <w:tcPr>
            <w:tcW w:w="2700" w:type="dxa"/>
            <w:gridSpan w:val="2"/>
            <w:tcBorders>
              <w:top w:val="nil"/>
              <w:left w:val="nil"/>
              <w:bottom w:val="nil"/>
              <w:right w:val="nil"/>
            </w:tcBorders>
            <w:shd w:val="clear" w:color="auto" w:fill="auto"/>
            <w:noWrap/>
            <w:vAlign w:val="bottom"/>
            <w:hideMark/>
          </w:tcPr>
          <w:p w:rsidR="00253783" w:rsidRPr="00253783" w:rsidRDefault="00253783" w:rsidP="00253783">
            <w:pPr>
              <w:rPr>
                <w:sz w:val="20"/>
                <w:szCs w:val="20"/>
              </w:rPr>
            </w:pPr>
            <w:bookmarkStart w:id="1" w:name="RANGE!A1:J679"/>
            <w:bookmarkEnd w:id="1"/>
          </w:p>
        </w:tc>
        <w:tc>
          <w:tcPr>
            <w:tcW w:w="620" w:type="dxa"/>
            <w:tcBorders>
              <w:top w:val="nil"/>
              <w:left w:val="nil"/>
              <w:bottom w:val="nil"/>
              <w:right w:val="nil"/>
            </w:tcBorders>
            <w:shd w:val="clear" w:color="auto" w:fill="auto"/>
            <w:noWrap/>
            <w:vAlign w:val="center"/>
            <w:hideMark/>
          </w:tcPr>
          <w:p w:rsidR="00253783" w:rsidRPr="00253783" w:rsidRDefault="00253783" w:rsidP="00253783">
            <w:pPr>
              <w:jc w:val="center"/>
              <w:rPr>
                <w:rFonts w:ascii="Arial" w:hAnsi="Arial" w:cs="Arial"/>
                <w:sz w:val="20"/>
                <w:szCs w:val="20"/>
              </w:rPr>
            </w:pPr>
          </w:p>
        </w:tc>
        <w:tc>
          <w:tcPr>
            <w:tcW w:w="520"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480"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1224"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4961" w:type="dxa"/>
            <w:gridSpan w:val="9"/>
            <w:tcBorders>
              <w:top w:val="nil"/>
              <w:left w:val="nil"/>
              <w:bottom w:val="nil"/>
              <w:right w:val="nil"/>
            </w:tcBorders>
            <w:shd w:val="clear" w:color="auto" w:fill="auto"/>
            <w:vAlign w:val="center"/>
            <w:hideMark/>
          </w:tcPr>
          <w:p w:rsidR="00253783" w:rsidRPr="00253783" w:rsidRDefault="00253783" w:rsidP="00253783">
            <w:pPr>
              <w:rPr>
                <w:sz w:val="16"/>
                <w:szCs w:val="16"/>
              </w:rPr>
            </w:pPr>
            <w:r w:rsidRPr="00253783">
              <w:rPr>
                <w:sz w:val="16"/>
                <w:szCs w:val="16"/>
              </w:rPr>
              <w:t>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2021 год" от ___ ________ 2022 года  № _____</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95"/>
        </w:trPr>
        <w:tc>
          <w:tcPr>
            <w:tcW w:w="10505" w:type="dxa"/>
            <w:gridSpan w:val="15"/>
            <w:tcBorders>
              <w:top w:val="nil"/>
              <w:left w:val="nil"/>
              <w:bottom w:val="nil"/>
              <w:right w:val="nil"/>
            </w:tcBorders>
            <w:shd w:val="clear" w:color="auto" w:fill="auto"/>
            <w:vAlign w:val="center"/>
            <w:hideMark/>
          </w:tcPr>
          <w:p w:rsidR="00253783" w:rsidRPr="00253783" w:rsidRDefault="00253783" w:rsidP="00253783">
            <w:pPr>
              <w:jc w:val="center"/>
              <w:rPr>
                <w:b/>
                <w:bCs/>
              </w:rPr>
            </w:pPr>
            <w:r w:rsidRPr="00253783">
              <w:rPr>
                <w:b/>
                <w:bCs/>
              </w:rPr>
              <w:t>Исполнение расходов бюджета  муниципального района по ведомственной структуре расходов бюджета муниципального района за  2021 год</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375"/>
        </w:trPr>
        <w:tc>
          <w:tcPr>
            <w:tcW w:w="2700"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62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52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48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224"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540"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61"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34"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992"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34" w:type="dxa"/>
            <w:gridSpan w:val="3"/>
            <w:tcBorders>
              <w:top w:val="nil"/>
              <w:left w:val="nil"/>
              <w:bottom w:val="nil"/>
              <w:right w:val="nil"/>
            </w:tcBorders>
            <w:shd w:val="clear" w:color="auto" w:fill="auto"/>
            <w:vAlign w:val="center"/>
            <w:hideMark/>
          </w:tcPr>
          <w:p w:rsidR="00253783" w:rsidRPr="00253783" w:rsidRDefault="00253783" w:rsidP="00253783">
            <w:pPr>
              <w:jc w:val="center"/>
              <w:rPr>
                <w:sz w:val="20"/>
                <w:szCs w:val="20"/>
              </w:rPr>
            </w:pPr>
            <w:r w:rsidRPr="00253783">
              <w:rPr>
                <w:sz w:val="20"/>
                <w:szCs w:val="20"/>
              </w:rPr>
              <w:t>тыс.руб.</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Вед-во</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Рз</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Пр</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ЦСР</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ВР</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Утверждено в бюджете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Утверждено сводной бюджетной росписью на 2021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Исполнено за 2021 год</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Процент исполнения, (%)</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783" w:rsidRPr="00253783" w:rsidRDefault="00253783" w:rsidP="00253783">
            <w:pPr>
              <w:jc w:val="center"/>
              <w:rPr>
                <w:sz w:val="16"/>
                <w:szCs w:val="16"/>
              </w:rPr>
            </w:pPr>
            <w:r w:rsidRPr="00253783">
              <w:rPr>
                <w:sz w:val="16"/>
                <w:szCs w:val="16"/>
              </w:rPr>
              <w:t>1</w:t>
            </w:r>
          </w:p>
        </w:tc>
        <w:tc>
          <w:tcPr>
            <w:tcW w:w="6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b/>
                <w:bCs/>
                <w:sz w:val="16"/>
                <w:szCs w:val="16"/>
              </w:rPr>
            </w:pPr>
            <w:r w:rsidRPr="00253783">
              <w:rPr>
                <w:b/>
                <w:bCs/>
                <w:sz w:val="16"/>
                <w:szCs w:val="16"/>
              </w:rPr>
              <w:t>Администрация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b/>
                <w:bCs/>
                <w:sz w:val="16"/>
                <w:szCs w:val="16"/>
              </w:rPr>
            </w:pPr>
            <w:r w:rsidRPr="00253783">
              <w:rPr>
                <w:b/>
                <w:bCs/>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41 679,5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42 327,8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39 266,0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92,8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34 685,6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35 333,8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32 276,6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высшего должностного лица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Глава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8 868,0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9 516,1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8 371,7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88,0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8 868,0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9 516,1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8 371,7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88,0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8 768,4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8 768,4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8 281,0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7 499,5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7 499,5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66,7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66,7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государственного полномочия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выплаты за достижение показателей деятельности органов исполнительной власти субъектов Российской Федерации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Судебная система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22 181,2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22 181,2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Учреждения по обеспечению хозяйственного обслуживания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19 202,0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19 202,1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17 823,7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10 321,3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10 321,3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6 706,0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6 706,0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796,4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796,4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Проведение Всероссийской переписи населения 2020 года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6 989,4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Пенсионное обеспечение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Доплаты к пенсиям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Оказание других видов социальной помощи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b/>
                <w:bCs/>
                <w:sz w:val="16"/>
                <w:szCs w:val="16"/>
              </w:rPr>
            </w:pPr>
            <w:r w:rsidRPr="00253783">
              <w:rPr>
                <w:b/>
                <w:bCs/>
                <w:sz w:val="16"/>
                <w:szCs w:val="16"/>
              </w:rPr>
              <w:t>Комитет по финансам Администрации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b/>
                <w:bCs/>
                <w:sz w:val="16"/>
                <w:szCs w:val="16"/>
              </w:rPr>
            </w:pPr>
            <w:r w:rsidRPr="00253783">
              <w:rPr>
                <w:b/>
                <w:bCs/>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337 093,0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311 974,1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311 381,4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10 856,4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10 856,3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10 725,0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941,9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941,9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04 3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7"/>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Исполнение органами местного самоуправления государственных полномочий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Субвенции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Обеспечение деятельности финансовых, налоговых и таможенных органов и органов финансового (финансово-бюджетного)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7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"Обеспечение выполнения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7 028,5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7 028,5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6 974,0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383,4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383,4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2 160,0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2 160,0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2 149,2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81,2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81,2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0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 Исполнение органами местного самоуправления государственных полномочий по  расчету и предоставлению дотаций бюджетам поселений за счет бюджета края, а также по  установлению нормативов формирования расходов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507,8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507,7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Резервный фонд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71,3</w:t>
            </w:r>
          </w:p>
        </w:tc>
      </w:tr>
      <w:tr w:rsidR="00600D65" w:rsidRPr="00253783" w:rsidTr="00035601">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0D65" w:rsidRPr="00253783" w:rsidRDefault="00600D65" w:rsidP="00035601">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035601">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0D65" w:rsidRPr="00253783" w:rsidRDefault="00600D65" w:rsidP="00035601">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Предупреждение и ликвидация последствий чрезвычайных ситуаций  и стихийных бедствий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Реализация мероприятий плана социального развития центров экономического роста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197 228,9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172 109,9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172 109,9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single" w:sz="4" w:space="0" w:color="auto"/>
              <w:left w:val="single" w:sz="4" w:space="0" w:color="auto"/>
              <w:bottom w:val="single" w:sz="4" w:space="0" w:color="auto"/>
              <w:right w:val="nil"/>
            </w:tcBorders>
            <w:shd w:val="clear" w:color="auto" w:fill="auto"/>
            <w:vAlign w:val="bottom"/>
            <w:hideMark/>
          </w:tcPr>
          <w:p w:rsidR="00600D65" w:rsidRPr="00253783" w:rsidRDefault="00600D65" w:rsidP="00253783">
            <w:pPr>
              <w:rPr>
                <w:sz w:val="16"/>
                <w:szCs w:val="16"/>
              </w:rPr>
            </w:pPr>
            <w:r w:rsidRPr="00253783">
              <w:rPr>
                <w:sz w:val="16"/>
                <w:szCs w:val="16"/>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Благоустройство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035601">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600D65">
            <w:pPr>
              <w:jc w:val="center"/>
              <w:rPr>
                <w:sz w:val="16"/>
                <w:szCs w:val="16"/>
              </w:rPr>
            </w:pPr>
            <w:r w:rsidRPr="00253783">
              <w:rPr>
                <w:sz w:val="16"/>
                <w:szCs w:val="16"/>
              </w:rPr>
              <w:t xml:space="preserve">04 </w:t>
            </w:r>
            <w:r>
              <w:rPr>
                <w:sz w:val="16"/>
                <w:szCs w:val="16"/>
              </w:rPr>
              <w:t>3</w:t>
            </w:r>
            <w:r w:rsidRPr="00253783">
              <w:rPr>
                <w:sz w:val="16"/>
                <w:szCs w:val="16"/>
              </w:rPr>
              <w:t xml:space="preserve">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158 411,7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158 411,7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"Реализация программ формирования современной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образования – победителям Всероссийского конкурса лучших проектов создания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Охрана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Реализация мероприятий по 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"Региональный проект «Обеспечение качественно нового уровня развития инфраструктуры культуры («Культурная среда»)"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А1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Государственная 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А1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А1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А1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внутреннего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«Управление муниципальным долгом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"Выполнение требований бюджетного законодательства в сфере управления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 04 2 01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Процентные платежи по муниципальному долгу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государственного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 общего характера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77 353,0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77 353,2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77 022,8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за счет средств бюджета Забайкальского края (РПД)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Прочие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выравнивание бюджетной обеспеченности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не 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молодежной политики,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106 532,8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108 048,7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105 392,5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Исполнение органами местного самоуправления  государственных полномочий по созданию и организации деятельности  комиссии по делам несовершеннолетних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"Реализация дополнительных общеобразовательных программ в области искусства"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МАУ ДО "ДШИ", МАУ ДО "ДХШ""</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39 191,4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39 901,0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39 761,6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Национальный проект "Культура"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02 3 А1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Мероприятия по модернизации региональных и муниципальных детских школ искусств по видам искусств путем их реконструкции и (или) капитального ремонта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А1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А1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автономным </w:t>
            </w:r>
            <w:r w:rsidRPr="00253783">
              <w:rPr>
                <w:sz w:val="16"/>
                <w:szCs w:val="16"/>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А1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59 015,3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59 821,6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57 322,4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49 185,8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49 992,0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47 553,9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49 170,3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49 976,5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47 538,4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"Библиотечное, библиографическое, информационное обслуживание пользователей библиотеки"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21 847,5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22 310,5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22 302,1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МБУК "ЦРБ""</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21 847,5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22 310,5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22 302,1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деятельности подведомственных учреждений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Государственная 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"Организация деятельности клубных формирований и формирований самодеятельного народного творчества"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27 322,8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27 666,0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25 236,3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91,2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МАУК РДК "Строитель""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23 354,6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23 697,8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21 268,1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w:t>
            </w:r>
            <w:r w:rsidRPr="00253783">
              <w:rPr>
                <w:sz w:val="16"/>
                <w:szCs w:val="16"/>
              </w:rPr>
              <w:lastRenderedPageBreak/>
              <w:t xml:space="preserve">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заработную плату работников сельских домов культуры МАУК «Строитель» – переданные полномочия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«Реализация регионального проекта «Цифровизация услуг и формирование информационного пространства в сфере культуры («Цифровая 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02 2 А3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виртуальных концертных залов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Проведение социально значимых мероприятий на территории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Другие вопросы в области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органов местного самоуправления в области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1 061,2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1 061,2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централизованной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8 757,9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8 758,0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8 707,3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Централизованные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5 816,1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5 816,1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5 739,9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5 739,9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 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Массовый 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"Спортивно-массовые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Физкультурно-оздоровительная работа и спортивные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Премии и гранты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органов местного самоуправления в области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02 5 02 20000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по управлению муниципальным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03 2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4 066,3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4 066,3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экономического и территориального развития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44 289,5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44 595,1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35 155,9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6 835,0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6 835,0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6 706,1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Исполнение органами местного самоуправления  государственных полномочий в области охраны труда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6 019,9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6 019,9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Исполнение судебных актов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95,9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2 182,4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2 015,6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2 015,6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87,8</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21 970,0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22 275,6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13 858,4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62,2</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77"/>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Сельское хозяйство и рыболовство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2 490,2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86,7</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2 490,2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86,7</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747,6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747,7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710,9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710,9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Организация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Транспорт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проведение отдельных мероприятий по другим видам транспорта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9 525,0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9 525,0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9 478,8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9 478,8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Охрана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Реализация мероприятий по 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по управлению образованием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1 240 504,2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1 259 933,0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1 250 444,6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1 187 425,9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1 206 620,4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1 198 450,0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99,3</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Дошкольное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01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качества и доступности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выполнения муниципального задания на оказание муниципальных услуг (выполнение работ)"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95 479,1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95 479,1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18 025,5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18 025,4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17 893,1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78 952,5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78 952,4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77 586,0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53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310 560,3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310 560,3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297 475,6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306 968,2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306 968,2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3 621,0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3 621,0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593 041,1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595 005,6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590 260,5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592 510,1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594 474,6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589 729,5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592 510,1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594 474,6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589 729,5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64 603,4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64 162,2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бесплатным питанием детей из малоимущих семей, обучающихся в общеобразовательных учреждениях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9 824,8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9 278,9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406,9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406,9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6 184,9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6 185,1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6 009,0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1 702,9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бесплатным питанием детей из малоимущих семей, обучающихся в общеобразовательных учреждениях</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5 398,7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3 671,6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5 398,7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3 671,6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4 252,0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3 810,7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2 988,8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525 727,4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528 311,2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525 398,0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Резервные фонды исполнительных органов государственной власти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82 092,1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82 093,8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80 651,7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2 588,1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2 588,1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77 689,4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77 691,1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76 889,1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32 443,6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45 245,8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45 245,8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44 445,5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45 817,4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45 817,4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44 347,7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42 889,0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42 889,0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41 419,3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9 608,0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9 608,0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8 589,5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33 281,0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33 281,0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32 829,8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7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 а также 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6 109,0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5 914,4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5 913,0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Расходы на выплаты персоналу </w:t>
            </w:r>
            <w:r w:rsidRPr="00253783">
              <w:rPr>
                <w:sz w:val="16"/>
                <w:szCs w:val="16"/>
              </w:rPr>
              <w:lastRenderedPageBreak/>
              <w:t>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5 752,6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5 558,0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5 556,6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1 240,0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4 512,6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4 412,7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0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600D65">
            <w:pPr>
              <w:rPr>
                <w:sz w:val="16"/>
                <w:szCs w:val="16"/>
              </w:rPr>
            </w:pPr>
            <w:r w:rsidRPr="00253783">
              <w:rPr>
                <w:sz w:val="16"/>
                <w:szCs w:val="16"/>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1 129,2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1 129,2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"Реализация регионального проекта "Успех каждого ребёнка""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Е2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Е2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Е2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«Снижение уровня преступности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«Организация летней занятости обучающихся, состоящих на всех видах учёта»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качества и доступности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w:t>
            </w:r>
            <w:r w:rsidRPr="00253783">
              <w:rPr>
                <w:sz w:val="16"/>
                <w:szCs w:val="16"/>
              </w:rPr>
              <w:br/>
              <w:t>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52 588,0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Предоставление субсидий бюджетным, автономным учреждениям и иным </w:t>
            </w:r>
            <w:r w:rsidRPr="00253783">
              <w:rPr>
                <w:sz w:val="16"/>
                <w:szCs w:val="16"/>
              </w:rPr>
              <w:lastRenderedPageBreak/>
              <w:t>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52 588,0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15 668,9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15 639,0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36 963,3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36 963,2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36 949,0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функционирования модели персонифицированного финансирования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6 768,7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6 768,7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6 753,7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6 753,7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3 400,5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3 400,5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3 338,2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3 338,2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3 113,2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некоммерческим организациям (за исключением государственных (муниципальных)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763,6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2 245,9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2 245,9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Молодёжная политика и оздоровление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"Организация отдыха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"Предоставление субсидий учреждениям на организацию летнего отдыха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Организации отдыха и оздоровления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36 506,3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36 506,2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35 511,8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32 292,8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32 292,8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2 994,1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2 994,1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Администрирование государственного полномочия по организации и осуществлению деятельности по опеке и попечительству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государственных полномочий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Охрана семьи и детства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01 6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мероприятий по предоставлению социальных выплат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компенсации  затрат родителей (законных представителей) на воспитание и обучение детей-инвалидов на дому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300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48 751,6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48 902,0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48 292,6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48 751,6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48 902,0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48 292,6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35 900,0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35 799,6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12 493,0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94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Контрольно-счётная палата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1 232,4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1 232,4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1 227,7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Руководитель контрольно-счетной палаты муниципального образования  и его заместители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переданных полномочий по осуществлению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Совет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законодательных (представительных)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85"/>
        </w:trPr>
        <w:tc>
          <w:tcPr>
            <w:tcW w:w="2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0D65" w:rsidRPr="00253783" w:rsidRDefault="00600D65" w:rsidP="00253783">
            <w:pPr>
              <w:rPr>
                <w:b/>
                <w:bCs/>
                <w:sz w:val="16"/>
                <w:szCs w:val="16"/>
              </w:rPr>
            </w:pPr>
            <w:r w:rsidRPr="00253783">
              <w:rPr>
                <w:b/>
                <w:bCs/>
                <w:sz w:val="16"/>
                <w:szCs w:val="16"/>
              </w:rPr>
              <w:t>ИТОГО</w:t>
            </w:r>
          </w:p>
        </w:tc>
        <w:tc>
          <w:tcPr>
            <w:tcW w:w="6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1 779 208,8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1 775 988,5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1 750 701,3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bl>
    <w:p w:rsidR="007D37B2" w:rsidRDefault="007D37B2" w:rsidP="00253783">
      <w:pPr>
        <w:rPr>
          <w:sz w:val="16"/>
          <w:szCs w:val="16"/>
        </w:rPr>
      </w:pPr>
    </w:p>
    <w:p w:rsidR="00600D65" w:rsidRDefault="00600D65" w:rsidP="00253783">
      <w:pPr>
        <w:rPr>
          <w:sz w:val="16"/>
          <w:szCs w:val="16"/>
        </w:rPr>
      </w:pPr>
    </w:p>
    <w:tbl>
      <w:tblPr>
        <w:tblW w:w="10217" w:type="dxa"/>
        <w:tblInd w:w="93" w:type="dxa"/>
        <w:tblLook w:val="04A0" w:firstRow="1" w:lastRow="0" w:firstColumn="1" w:lastColumn="0" w:noHBand="0" w:noVBand="1"/>
      </w:tblPr>
      <w:tblGrid>
        <w:gridCol w:w="3559"/>
        <w:gridCol w:w="860"/>
        <w:gridCol w:w="780"/>
        <w:gridCol w:w="1337"/>
        <w:gridCol w:w="1276"/>
        <w:gridCol w:w="1134"/>
        <w:gridCol w:w="1271"/>
      </w:tblGrid>
      <w:tr w:rsidR="00035601" w:rsidRPr="00035601" w:rsidTr="00035601">
        <w:trPr>
          <w:trHeight w:val="1395"/>
        </w:trPr>
        <w:tc>
          <w:tcPr>
            <w:tcW w:w="3559"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p>
        </w:tc>
        <w:tc>
          <w:tcPr>
            <w:tcW w:w="86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p>
        </w:tc>
        <w:tc>
          <w:tcPr>
            <w:tcW w:w="780" w:type="dxa"/>
            <w:tcBorders>
              <w:top w:val="nil"/>
              <w:left w:val="nil"/>
              <w:bottom w:val="nil"/>
              <w:right w:val="nil"/>
            </w:tcBorders>
            <w:shd w:val="clear" w:color="000000" w:fill="FFFFFF"/>
            <w:noWrap/>
            <w:vAlign w:val="bottom"/>
            <w:hideMark/>
          </w:tcPr>
          <w:p w:rsidR="00035601" w:rsidRPr="00035601" w:rsidRDefault="00035601" w:rsidP="00035601">
            <w:pPr>
              <w:rPr>
                <w:color w:val="000000"/>
                <w:sz w:val="22"/>
                <w:szCs w:val="22"/>
              </w:rPr>
            </w:pPr>
            <w:r w:rsidRPr="00035601">
              <w:rPr>
                <w:color w:val="000000"/>
                <w:sz w:val="22"/>
                <w:szCs w:val="22"/>
              </w:rPr>
              <w:t> </w:t>
            </w:r>
          </w:p>
        </w:tc>
        <w:tc>
          <w:tcPr>
            <w:tcW w:w="1337" w:type="dxa"/>
            <w:tcBorders>
              <w:top w:val="nil"/>
              <w:left w:val="nil"/>
              <w:bottom w:val="nil"/>
              <w:right w:val="nil"/>
            </w:tcBorders>
            <w:shd w:val="clear" w:color="000000" w:fill="FFFFFF"/>
            <w:noWrap/>
            <w:vAlign w:val="bottom"/>
            <w:hideMark/>
          </w:tcPr>
          <w:p w:rsidR="00035601" w:rsidRPr="00035601" w:rsidRDefault="00035601" w:rsidP="00035601">
            <w:pPr>
              <w:rPr>
                <w:color w:val="000000"/>
                <w:sz w:val="22"/>
                <w:szCs w:val="22"/>
              </w:rPr>
            </w:pPr>
            <w:r w:rsidRPr="00035601">
              <w:rPr>
                <w:color w:val="000000"/>
                <w:sz w:val="22"/>
                <w:szCs w:val="22"/>
              </w:rPr>
              <w:t> </w:t>
            </w:r>
          </w:p>
        </w:tc>
        <w:tc>
          <w:tcPr>
            <w:tcW w:w="3681" w:type="dxa"/>
            <w:gridSpan w:val="3"/>
            <w:tcBorders>
              <w:top w:val="nil"/>
              <w:left w:val="nil"/>
              <w:bottom w:val="nil"/>
              <w:right w:val="nil"/>
            </w:tcBorders>
            <w:shd w:val="clear" w:color="000000" w:fill="FFFFFF"/>
            <w:vAlign w:val="center"/>
            <w:hideMark/>
          </w:tcPr>
          <w:p w:rsidR="00035601" w:rsidRPr="00035601" w:rsidRDefault="00035601" w:rsidP="00035601">
            <w:pPr>
              <w:rPr>
                <w:sz w:val="16"/>
                <w:szCs w:val="16"/>
              </w:rPr>
            </w:pPr>
            <w:r w:rsidRPr="00035601">
              <w:rPr>
                <w:sz w:val="16"/>
                <w:szCs w:val="16"/>
              </w:rPr>
              <w:t>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2021 год" №                            от</w:t>
            </w:r>
          </w:p>
        </w:tc>
      </w:tr>
      <w:tr w:rsidR="00035601" w:rsidRPr="00035601" w:rsidTr="00035601">
        <w:trPr>
          <w:trHeight w:val="95"/>
        </w:trPr>
        <w:tc>
          <w:tcPr>
            <w:tcW w:w="10217" w:type="dxa"/>
            <w:gridSpan w:val="7"/>
            <w:tcBorders>
              <w:top w:val="nil"/>
              <w:left w:val="nil"/>
              <w:bottom w:val="nil"/>
              <w:right w:val="nil"/>
            </w:tcBorders>
            <w:shd w:val="clear" w:color="000000" w:fill="FFFFFF"/>
            <w:vAlign w:val="center"/>
            <w:hideMark/>
          </w:tcPr>
          <w:p w:rsidR="00035601" w:rsidRPr="00035601" w:rsidRDefault="00035601" w:rsidP="00035601">
            <w:pPr>
              <w:jc w:val="center"/>
              <w:rPr>
                <w:b/>
                <w:bCs/>
                <w:color w:val="000000"/>
              </w:rPr>
            </w:pPr>
            <w:r w:rsidRPr="00035601">
              <w:rPr>
                <w:b/>
                <w:bCs/>
                <w:color w:val="000000"/>
              </w:rPr>
              <w:t>Исполнение расходов бюджета муниципального района по разделам, подразделам классификации расходов бюджетов за 2021 год</w:t>
            </w:r>
          </w:p>
        </w:tc>
      </w:tr>
      <w:tr w:rsidR="00035601" w:rsidRPr="00035601" w:rsidTr="00035601">
        <w:trPr>
          <w:trHeight w:val="255"/>
        </w:trPr>
        <w:tc>
          <w:tcPr>
            <w:tcW w:w="3559"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86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78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337"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276"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134"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271" w:type="dxa"/>
            <w:tcBorders>
              <w:top w:val="nil"/>
              <w:left w:val="nil"/>
              <w:bottom w:val="nil"/>
              <w:right w:val="nil"/>
            </w:tcBorders>
            <w:shd w:val="clear" w:color="000000" w:fill="FFFFFF"/>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85"/>
        </w:trPr>
        <w:tc>
          <w:tcPr>
            <w:tcW w:w="3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Рз</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Пр</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Утверждено в бюджете на 2021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Утверждено сводной бюджетной росписью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Исполнено за 2021 год</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035601" w:rsidRPr="00035601" w:rsidRDefault="00035601" w:rsidP="00035601">
            <w:pPr>
              <w:jc w:val="center"/>
              <w:rPr>
                <w:sz w:val="16"/>
                <w:szCs w:val="16"/>
              </w:rPr>
            </w:pPr>
            <w:r w:rsidRPr="00035601">
              <w:rPr>
                <w:sz w:val="16"/>
                <w:szCs w:val="16"/>
              </w:rPr>
              <w:t xml:space="preserve"> Процент исполнения, %</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1</w:t>
            </w:r>
          </w:p>
        </w:tc>
        <w:tc>
          <w:tcPr>
            <w:tcW w:w="860"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2</w:t>
            </w:r>
          </w:p>
        </w:tc>
        <w:tc>
          <w:tcPr>
            <w:tcW w:w="780"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3</w:t>
            </w:r>
          </w:p>
        </w:tc>
        <w:tc>
          <w:tcPr>
            <w:tcW w:w="1337"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4</w:t>
            </w:r>
          </w:p>
        </w:tc>
        <w:tc>
          <w:tcPr>
            <w:tcW w:w="1276"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6</w:t>
            </w:r>
          </w:p>
        </w:tc>
        <w:tc>
          <w:tcPr>
            <w:tcW w:w="1271"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Общегосударственные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62 666,0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63 314,1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59 947,8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94,7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высшего должностного лица местного самоуправления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1 731,7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1 723,7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99,5</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законодательных (представительных) органов  местного самоуправления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1 871,2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1 869,2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99,9</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Правительства РФ, высших органов исполнительной власти субъектов РФ, местных администраций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15 826,5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16 474,5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15 268,1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92,7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Судебная система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32,2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Обеспечение деятельности финансовых, налоговых и таможенных органов и органов  финансового (финансово-бюджетного)надзора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11 756,7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11 756,8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11 686,8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Резервные фонды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общегосударственные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31 404,5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31 404,5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29 400,0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93,6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2 682,4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2 682,4</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2 459,1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91,7</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2 682,4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2 682,4</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2 459,1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91,7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Национальная экономика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60 300,2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60 605,8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52 188,6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86,1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Сельское хозяйство и рыболовство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2 184,5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2 490,2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2 160,0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86,7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Транспорт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2 853,4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2 853,3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2 167,6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76,0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Дорожное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09</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55 256,5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55 256,5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47 855,2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86,6</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Жилищно-коммунальное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197 228,9</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172 109,9</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172 109,9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12 440,3</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12 428,2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12 428,2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Благоустройство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184 788,6</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159 681,7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159 681,7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Охрана окружающей среды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06</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544,2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544,2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514,6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94,6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окружающей среды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544,2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544,2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514,6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94,6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1 232 995,2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1 252 899,3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1 244 589,6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99,3</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Дошкольное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437 296,1</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451 066,5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449 567,9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Общее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593 041,1</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595 005,7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590 260,5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99,2</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Дополнительное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131 479,2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135 648,2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134 671,0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99,3</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Молодежная политика и оздоровление детей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2 295,8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2 291,5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99,8</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образования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09</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68 883,0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68 883,1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67 798,7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98,4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Культура, кинематография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71 615,0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72 421,3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69 922,0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96,5</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Культура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61 785,5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62 591,7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60 153,5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96,1</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культуры и кинематографии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9 829,5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9 829,6</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9 768,5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Социальная политика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73 049,7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73 284,1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71 190,3</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97,1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Пенсионное обеспечение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6 793,9</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6 794,0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6 793,9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Социальное обеспечение  население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13 177,5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13 177,5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12 401,8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94,1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Охрана семьи и детства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53 078,3</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53 312,6</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51 994,6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97,5</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Физическая культура и 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769,0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769,0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751,4</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97,7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Массовый 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физической культуры и спорта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669,0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651,4</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97,4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100,0</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Обслуживание  внутреннего государственного и муниципального долга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226"/>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77 353,0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77 353,2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77 022,8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99,6</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Прочие межбюджетные трансферты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56 992,0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56 992,2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56 661,8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 xml:space="preserve"> ВСЕГО  РАСХОДОВ:</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1 779 208,8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1 775 988,5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1 750 701,3</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98,6</w:t>
            </w:r>
          </w:p>
        </w:tc>
      </w:tr>
    </w:tbl>
    <w:p w:rsidR="00035601" w:rsidRDefault="00035601" w:rsidP="00035601">
      <w:pPr>
        <w:rPr>
          <w:sz w:val="16"/>
          <w:szCs w:val="16"/>
        </w:rPr>
      </w:pPr>
    </w:p>
    <w:p w:rsidR="00035601" w:rsidRPr="00035601" w:rsidRDefault="00035601" w:rsidP="00035601">
      <w:pPr>
        <w:rPr>
          <w:sz w:val="16"/>
          <w:szCs w:val="16"/>
        </w:rPr>
      </w:pPr>
    </w:p>
    <w:p w:rsidR="00035601" w:rsidRPr="00035601" w:rsidRDefault="00035601" w:rsidP="00035601">
      <w:pPr>
        <w:rPr>
          <w:sz w:val="16"/>
          <w:szCs w:val="16"/>
        </w:rPr>
      </w:pPr>
    </w:p>
    <w:p w:rsidR="00035601" w:rsidRDefault="00035601" w:rsidP="00035601">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67310</wp:posOffset>
                </wp:positionV>
                <wp:extent cx="2727325" cy="561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601" w:rsidRPr="00395B62" w:rsidRDefault="00035601" w:rsidP="00035601">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2021 год от </w:t>
                            </w:r>
                            <w:r w:rsidRPr="00395B62">
                              <w:rPr>
                                <w:sz w:val="16"/>
                                <w:szCs w:val="16"/>
                              </w:rPr>
                              <w:t xml:space="preserve"> </w:t>
                            </w:r>
                            <w:r>
                              <w:rPr>
                                <w:sz w:val="16"/>
                                <w:szCs w:val="16"/>
                              </w:rPr>
                              <w:t>_____ ___________________ 2022 года № ____</w:t>
                            </w:r>
                          </w:p>
                          <w:p w:rsidR="00035601" w:rsidRPr="00395B62" w:rsidRDefault="00035601" w:rsidP="00035601">
                            <w:pPr>
                              <w:rPr>
                                <w:sz w:val="16"/>
                                <w:szCs w:val="16"/>
                              </w:rPr>
                            </w:pPr>
                          </w:p>
                          <w:p w:rsidR="00035601" w:rsidRDefault="00035601" w:rsidP="000356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70.5pt;margin-top:5.3pt;width:214.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" stroked="f">
                <v:textbox>
                  <w:txbxContent>
                    <w:p w:rsidR="00035601" w:rsidRPr="00395B62" w:rsidRDefault="00035601" w:rsidP="00035601">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2021 год от </w:t>
                      </w:r>
                      <w:r w:rsidRPr="00395B62">
                        <w:rPr>
                          <w:sz w:val="16"/>
                          <w:szCs w:val="16"/>
                        </w:rPr>
                        <w:t xml:space="preserve"> </w:t>
                      </w:r>
                      <w:r>
                        <w:rPr>
                          <w:sz w:val="16"/>
                          <w:szCs w:val="16"/>
                        </w:rPr>
                        <w:t>_____ ___________________ 2022 года № ____</w:t>
                      </w:r>
                    </w:p>
                    <w:p w:rsidR="00035601" w:rsidRPr="00395B62" w:rsidRDefault="00035601" w:rsidP="00035601">
                      <w:pPr>
                        <w:rPr>
                          <w:sz w:val="16"/>
                          <w:szCs w:val="16"/>
                        </w:rPr>
                      </w:pPr>
                    </w:p>
                    <w:p w:rsidR="00035601" w:rsidRDefault="00035601" w:rsidP="00035601"/>
                  </w:txbxContent>
                </v:textbox>
              </v:shape>
            </w:pict>
          </mc:Fallback>
        </mc:AlternateContent>
      </w:r>
    </w:p>
    <w:p w:rsidR="00035601" w:rsidRDefault="00035601" w:rsidP="00035601">
      <w:pPr>
        <w:jc w:val="center"/>
        <w:rPr>
          <w:b/>
        </w:rPr>
      </w:pPr>
    </w:p>
    <w:p w:rsidR="00035601" w:rsidRDefault="00035601" w:rsidP="00035601">
      <w:pPr>
        <w:jc w:val="center"/>
        <w:rPr>
          <w:b/>
        </w:rPr>
      </w:pPr>
    </w:p>
    <w:p w:rsidR="00035601" w:rsidRDefault="00035601" w:rsidP="00035601">
      <w:pPr>
        <w:jc w:val="center"/>
        <w:rPr>
          <w:b/>
        </w:rPr>
      </w:pPr>
    </w:p>
    <w:p w:rsidR="00035601" w:rsidRDefault="00035601" w:rsidP="00035601">
      <w:pPr>
        <w:jc w:val="center"/>
        <w:rPr>
          <w:b/>
        </w:rPr>
      </w:pPr>
      <w:r>
        <w:rPr>
          <w:b/>
        </w:rPr>
        <w:t xml:space="preserve">Источники </w:t>
      </w:r>
    </w:p>
    <w:p w:rsidR="00035601" w:rsidRDefault="00035601" w:rsidP="00035601">
      <w:pPr>
        <w:jc w:val="center"/>
        <w:rPr>
          <w:b/>
        </w:rPr>
      </w:pPr>
      <w:r>
        <w:rPr>
          <w:b/>
        </w:rPr>
        <w:t xml:space="preserve">финансирования дефицита бюджета муниципального района по кодам классификации источников финансирования дефицитов бюджетов  </w:t>
      </w:r>
    </w:p>
    <w:p w:rsidR="00035601" w:rsidRDefault="00035601" w:rsidP="00035601">
      <w:pPr>
        <w:jc w:val="center"/>
        <w:rPr>
          <w:b/>
        </w:rPr>
      </w:pPr>
      <w:r>
        <w:rPr>
          <w:b/>
        </w:rPr>
        <w:t xml:space="preserve">на 2021 год </w:t>
      </w:r>
    </w:p>
    <w:p w:rsidR="00035601" w:rsidRPr="002F4288" w:rsidRDefault="00035601" w:rsidP="00035601">
      <w:pPr>
        <w:jc w:val="right"/>
      </w:pPr>
      <w:r w:rsidRPr="002F4288">
        <w:t>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59"/>
        <w:gridCol w:w="1311"/>
        <w:gridCol w:w="1276"/>
      </w:tblGrid>
      <w:tr w:rsidR="00035601" w:rsidRPr="005A7C3A" w:rsidTr="00035601">
        <w:tc>
          <w:tcPr>
            <w:tcW w:w="3085" w:type="dxa"/>
            <w:vAlign w:val="center"/>
          </w:tcPr>
          <w:p w:rsidR="00035601" w:rsidRPr="00035601" w:rsidRDefault="00035601" w:rsidP="00035601">
            <w:pPr>
              <w:jc w:val="center"/>
              <w:rPr>
                <w:sz w:val="16"/>
                <w:szCs w:val="16"/>
              </w:rPr>
            </w:pPr>
            <w:r w:rsidRPr="00035601">
              <w:rPr>
                <w:sz w:val="16"/>
                <w:szCs w:val="16"/>
              </w:rPr>
              <w:t>Код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359" w:type="dxa"/>
            <w:vAlign w:val="center"/>
          </w:tcPr>
          <w:p w:rsidR="00035601" w:rsidRPr="00035601" w:rsidRDefault="00035601" w:rsidP="00035601">
            <w:pPr>
              <w:jc w:val="center"/>
              <w:rPr>
                <w:sz w:val="16"/>
                <w:szCs w:val="16"/>
              </w:rPr>
            </w:pPr>
            <w:r w:rsidRPr="00035601">
              <w:rPr>
                <w:sz w:val="16"/>
                <w:szCs w:val="16"/>
              </w:rPr>
              <w:t>Наименование кода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1311" w:type="dxa"/>
            <w:vAlign w:val="center"/>
          </w:tcPr>
          <w:p w:rsidR="00035601" w:rsidRPr="00035601" w:rsidRDefault="00035601" w:rsidP="00035601">
            <w:pPr>
              <w:jc w:val="center"/>
              <w:rPr>
                <w:sz w:val="16"/>
                <w:szCs w:val="16"/>
              </w:rPr>
            </w:pPr>
            <w:r w:rsidRPr="00035601">
              <w:rPr>
                <w:sz w:val="16"/>
                <w:szCs w:val="16"/>
              </w:rPr>
              <w:t>Утверждено в бюджете на 2021 год</w:t>
            </w:r>
          </w:p>
          <w:p w:rsidR="00035601" w:rsidRPr="00035601" w:rsidRDefault="00035601" w:rsidP="00035601">
            <w:pPr>
              <w:jc w:val="center"/>
              <w:rPr>
                <w:sz w:val="16"/>
                <w:szCs w:val="16"/>
              </w:rPr>
            </w:pPr>
          </w:p>
        </w:tc>
        <w:tc>
          <w:tcPr>
            <w:tcW w:w="1276" w:type="dxa"/>
            <w:vAlign w:val="center"/>
          </w:tcPr>
          <w:p w:rsidR="00035601" w:rsidRPr="00035601" w:rsidRDefault="00035601" w:rsidP="00035601">
            <w:pPr>
              <w:jc w:val="center"/>
              <w:rPr>
                <w:sz w:val="16"/>
                <w:szCs w:val="16"/>
              </w:rPr>
            </w:pPr>
            <w:r w:rsidRPr="00035601">
              <w:rPr>
                <w:sz w:val="16"/>
                <w:szCs w:val="16"/>
              </w:rPr>
              <w:t xml:space="preserve">Исполнено за 2021 год </w:t>
            </w:r>
          </w:p>
        </w:tc>
      </w:tr>
      <w:tr w:rsidR="00035601" w:rsidTr="00035601">
        <w:tc>
          <w:tcPr>
            <w:tcW w:w="3085" w:type="dxa"/>
          </w:tcPr>
          <w:p w:rsidR="00035601" w:rsidRPr="00035601" w:rsidRDefault="00035601" w:rsidP="00035601">
            <w:pPr>
              <w:jc w:val="center"/>
              <w:rPr>
                <w:b/>
                <w:sz w:val="16"/>
                <w:szCs w:val="16"/>
              </w:rPr>
            </w:pPr>
          </w:p>
        </w:tc>
        <w:tc>
          <w:tcPr>
            <w:tcW w:w="4359" w:type="dxa"/>
          </w:tcPr>
          <w:p w:rsidR="00035601" w:rsidRPr="00035601" w:rsidRDefault="00035601" w:rsidP="00035601">
            <w:pPr>
              <w:rPr>
                <w:b/>
                <w:sz w:val="16"/>
                <w:szCs w:val="16"/>
              </w:rPr>
            </w:pPr>
            <w:r w:rsidRPr="00035601">
              <w:rPr>
                <w:b/>
                <w:sz w:val="16"/>
                <w:szCs w:val="16"/>
              </w:rPr>
              <w:t>Источники внутреннего финансирования дефицита бюджета, всего</w:t>
            </w:r>
          </w:p>
          <w:p w:rsidR="00035601" w:rsidRPr="00035601" w:rsidRDefault="00035601" w:rsidP="00035601">
            <w:pPr>
              <w:rPr>
                <w:b/>
                <w:sz w:val="16"/>
                <w:szCs w:val="16"/>
              </w:rPr>
            </w:pPr>
            <w:r w:rsidRPr="00035601">
              <w:rPr>
                <w:b/>
                <w:sz w:val="16"/>
                <w:szCs w:val="16"/>
              </w:rPr>
              <w:t>В том числе:</w:t>
            </w:r>
          </w:p>
        </w:tc>
        <w:tc>
          <w:tcPr>
            <w:tcW w:w="1311" w:type="dxa"/>
            <w:vAlign w:val="center"/>
          </w:tcPr>
          <w:p w:rsidR="00035601" w:rsidRPr="00035601" w:rsidRDefault="00035601" w:rsidP="00035601">
            <w:pPr>
              <w:jc w:val="center"/>
              <w:rPr>
                <w:b/>
                <w:sz w:val="16"/>
                <w:szCs w:val="16"/>
              </w:rPr>
            </w:pPr>
            <w:r w:rsidRPr="00035601">
              <w:rPr>
                <w:b/>
                <w:sz w:val="16"/>
                <w:szCs w:val="16"/>
              </w:rPr>
              <w:t>21 359,8</w:t>
            </w:r>
          </w:p>
        </w:tc>
        <w:tc>
          <w:tcPr>
            <w:tcW w:w="1276" w:type="dxa"/>
            <w:vAlign w:val="center"/>
          </w:tcPr>
          <w:p w:rsidR="00035601" w:rsidRPr="00035601" w:rsidRDefault="00035601" w:rsidP="00035601">
            <w:pPr>
              <w:jc w:val="center"/>
              <w:rPr>
                <w:b/>
                <w:sz w:val="16"/>
                <w:szCs w:val="16"/>
              </w:rPr>
            </w:pPr>
            <w:r w:rsidRPr="00035601">
              <w:rPr>
                <w:b/>
                <w:sz w:val="16"/>
                <w:szCs w:val="16"/>
              </w:rPr>
              <w:t>8 619,1</w:t>
            </w:r>
          </w:p>
        </w:tc>
      </w:tr>
      <w:tr w:rsidR="00035601" w:rsidTr="00035601">
        <w:tc>
          <w:tcPr>
            <w:tcW w:w="3085" w:type="dxa"/>
            <w:vAlign w:val="center"/>
          </w:tcPr>
          <w:p w:rsidR="00035601" w:rsidRPr="00035601" w:rsidRDefault="00035601" w:rsidP="00035601">
            <w:pPr>
              <w:jc w:val="center"/>
              <w:rPr>
                <w:b/>
                <w:sz w:val="16"/>
                <w:szCs w:val="16"/>
              </w:rPr>
            </w:pPr>
            <w:r w:rsidRPr="00035601">
              <w:rPr>
                <w:b/>
                <w:sz w:val="16"/>
                <w:szCs w:val="16"/>
              </w:rPr>
              <w:t>01 03 00 00 00 0000 000</w:t>
            </w:r>
          </w:p>
        </w:tc>
        <w:tc>
          <w:tcPr>
            <w:tcW w:w="4359" w:type="dxa"/>
          </w:tcPr>
          <w:p w:rsidR="00035601" w:rsidRPr="00035601" w:rsidRDefault="00035601" w:rsidP="00035601">
            <w:pPr>
              <w:rPr>
                <w:b/>
                <w:sz w:val="16"/>
                <w:szCs w:val="16"/>
              </w:rPr>
            </w:pPr>
            <w:r w:rsidRPr="00035601">
              <w:rPr>
                <w:b/>
                <w:sz w:val="16"/>
                <w:szCs w:val="16"/>
              </w:rPr>
              <w:t>Бюджетные кредиты от других бюджетов бюджетной системы Российской Федерации в валюте РФ</w:t>
            </w:r>
          </w:p>
        </w:tc>
        <w:tc>
          <w:tcPr>
            <w:tcW w:w="1311" w:type="dxa"/>
            <w:vAlign w:val="center"/>
          </w:tcPr>
          <w:p w:rsidR="00035601" w:rsidRPr="00035601" w:rsidRDefault="00035601" w:rsidP="00035601">
            <w:pPr>
              <w:jc w:val="center"/>
              <w:rPr>
                <w:b/>
                <w:sz w:val="16"/>
                <w:szCs w:val="16"/>
              </w:rPr>
            </w:pPr>
            <w:r w:rsidRPr="00035601">
              <w:rPr>
                <w:b/>
                <w:sz w:val="16"/>
                <w:szCs w:val="16"/>
              </w:rPr>
              <w:t>- 1 311,1</w:t>
            </w:r>
          </w:p>
        </w:tc>
        <w:tc>
          <w:tcPr>
            <w:tcW w:w="1276" w:type="dxa"/>
            <w:vAlign w:val="center"/>
          </w:tcPr>
          <w:p w:rsidR="00035601" w:rsidRPr="00035601" w:rsidRDefault="00035601" w:rsidP="00035601">
            <w:pPr>
              <w:jc w:val="center"/>
              <w:rPr>
                <w:b/>
                <w:sz w:val="16"/>
                <w:szCs w:val="16"/>
              </w:rPr>
            </w:pPr>
            <w:r w:rsidRPr="00035601">
              <w:rPr>
                <w:b/>
                <w:sz w:val="16"/>
                <w:szCs w:val="16"/>
              </w:rPr>
              <w:t>- 1 311,1</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01 03 00 00 05 0000 800</w:t>
            </w:r>
          </w:p>
        </w:tc>
        <w:tc>
          <w:tcPr>
            <w:tcW w:w="4359" w:type="dxa"/>
          </w:tcPr>
          <w:p w:rsidR="00035601" w:rsidRPr="00035601" w:rsidRDefault="00035601" w:rsidP="00035601">
            <w:pPr>
              <w:rPr>
                <w:i/>
                <w:sz w:val="16"/>
                <w:szCs w:val="16"/>
              </w:rPr>
            </w:pPr>
            <w:r w:rsidRPr="00035601">
              <w:rPr>
                <w:i/>
                <w:sz w:val="16"/>
                <w:szCs w:val="16"/>
              </w:rPr>
              <w:t>Погашение  бюджетных кредитов, полученных   от других бюджетов бюджетной системы РФ в валюте РФ</w:t>
            </w:r>
          </w:p>
        </w:tc>
        <w:tc>
          <w:tcPr>
            <w:tcW w:w="1311" w:type="dxa"/>
            <w:vAlign w:val="center"/>
          </w:tcPr>
          <w:p w:rsidR="00035601" w:rsidRPr="00035601" w:rsidRDefault="00035601" w:rsidP="00035601">
            <w:pPr>
              <w:jc w:val="center"/>
              <w:rPr>
                <w:i/>
                <w:sz w:val="16"/>
                <w:szCs w:val="16"/>
              </w:rPr>
            </w:pPr>
            <w:r w:rsidRPr="00035601">
              <w:rPr>
                <w:i/>
                <w:sz w:val="16"/>
                <w:szCs w:val="16"/>
              </w:rPr>
              <w:t>- 1 311,1</w:t>
            </w:r>
          </w:p>
        </w:tc>
        <w:tc>
          <w:tcPr>
            <w:tcW w:w="1276" w:type="dxa"/>
            <w:vAlign w:val="center"/>
          </w:tcPr>
          <w:p w:rsidR="00035601" w:rsidRPr="00035601" w:rsidRDefault="00035601" w:rsidP="00035601">
            <w:pPr>
              <w:jc w:val="center"/>
              <w:rPr>
                <w:i/>
                <w:sz w:val="16"/>
                <w:szCs w:val="16"/>
              </w:rPr>
            </w:pPr>
            <w:r w:rsidRPr="00035601">
              <w:rPr>
                <w:i/>
                <w:sz w:val="16"/>
                <w:szCs w:val="16"/>
              </w:rPr>
              <w:t>- 1 311,1</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01 03 01 00 05 0000 810</w:t>
            </w:r>
          </w:p>
        </w:tc>
        <w:tc>
          <w:tcPr>
            <w:tcW w:w="4359" w:type="dxa"/>
          </w:tcPr>
          <w:p w:rsidR="00035601" w:rsidRPr="00035601" w:rsidRDefault="00035601" w:rsidP="00035601">
            <w:pPr>
              <w:rPr>
                <w:i/>
                <w:sz w:val="16"/>
                <w:szCs w:val="16"/>
              </w:rPr>
            </w:pPr>
            <w:r w:rsidRPr="00035601">
              <w:rPr>
                <w:i/>
                <w:sz w:val="16"/>
                <w:szCs w:val="16"/>
              </w:rPr>
              <w:t>Погашение  кредитов, полученных   бюджетом муниципального района  от других бюджетов бюджетной системы РФ в валюте</w:t>
            </w:r>
          </w:p>
        </w:tc>
        <w:tc>
          <w:tcPr>
            <w:tcW w:w="1311" w:type="dxa"/>
            <w:vAlign w:val="center"/>
          </w:tcPr>
          <w:p w:rsidR="00035601" w:rsidRPr="00035601" w:rsidRDefault="00035601" w:rsidP="00035601">
            <w:pPr>
              <w:jc w:val="center"/>
              <w:rPr>
                <w:i/>
                <w:sz w:val="16"/>
                <w:szCs w:val="16"/>
              </w:rPr>
            </w:pPr>
            <w:r w:rsidRPr="00035601">
              <w:rPr>
                <w:i/>
                <w:sz w:val="16"/>
                <w:szCs w:val="16"/>
              </w:rPr>
              <w:t>- 1 311,1</w:t>
            </w:r>
          </w:p>
        </w:tc>
        <w:tc>
          <w:tcPr>
            <w:tcW w:w="1276" w:type="dxa"/>
            <w:vAlign w:val="center"/>
          </w:tcPr>
          <w:p w:rsidR="00035601" w:rsidRPr="00035601" w:rsidRDefault="00035601" w:rsidP="00035601">
            <w:pPr>
              <w:jc w:val="center"/>
              <w:rPr>
                <w:i/>
                <w:sz w:val="16"/>
                <w:szCs w:val="16"/>
              </w:rPr>
            </w:pPr>
            <w:r w:rsidRPr="00035601">
              <w:rPr>
                <w:i/>
                <w:sz w:val="16"/>
                <w:szCs w:val="16"/>
              </w:rPr>
              <w:t>- 1 311,1</w:t>
            </w:r>
          </w:p>
        </w:tc>
      </w:tr>
      <w:tr w:rsidR="00035601" w:rsidTr="00035601">
        <w:tc>
          <w:tcPr>
            <w:tcW w:w="3085" w:type="dxa"/>
            <w:vAlign w:val="center"/>
          </w:tcPr>
          <w:p w:rsidR="00035601" w:rsidRPr="00035601" w:rsidRDefault="00035601" w:rsidP="00035601">
            <w:pPr>
              <w:jc w:val="center"/>
              <w:rPr>
                <w:b/>
                <w:sz w:val="16"/>
                <w:szCs w:val="16"/>
              </w:rPr>
            </w:pPr>
            <w:r w:rsidRPr="00035601">
              <w:rPr>
                <w:b/>
                <w:sz w:val="16"/>
                <w:szCs w:val="16"/>
              </w:rPr>
              <w:t>01 05 00 00 00 0000 000</w:t>
            </w:r>
          </w:p>
        </w:tc>
        <w:tc>
          <w:tcPr>
            <w:tcW w:w="4359" w:type="dxa"/>
          </w:tcPr>
          <w:p w:rsidR="00035601" w:rsidRPr="00035601" w:rsidRDefault="00035601" w:rsidP="00035601">
            <w:pPr>
              <w:rPr>
                <w:b/>
                <w:sz w:val="16"/>
                <w:szCs w:val="16"/>
              </w:rPr>
            </w:pPr>
            <w:r w:rsidRPr="00035601">
              <w:rPr>
                <w:b/>
                <w:sz w:val="16"/>
                <w:szCs w:val="16"/>
              </w:rPr>
              <w:t>Изменение остатков средств на счетах по учету средств бюджета</w:t>
            </w:r>
          </w:p>
        </w:tc>
        <w:tc>
          <w:tcPr>
            <w:tcW w:w="1311" w:type="dxa"/>
            <w:vAlign w:val="center"/>
          </w:tcPr>
          <w:p w:rsidR="00035601" w:rsidRPr="00035601" w:rsidRDefault="00035601" w:rsidP="00035601">
            <w:pPr>
              <w:jc w:val="center"/>
              <w:rPr>
                <w:b/>
                <w:sz w:val="16"/>
                <w:szCs w:val="16"/>
              </w:rPr>
            </w:pPr>
            <w:r w:rsidRPr="00035601">
              <w:rPr>
                <w:b/>
                <w:sz w:val="16"/>
                <w:szCs w:val="16"/>
              </w:rPr>
              <w:t>22 670,9</w:t>
            </w:r>
          </w:p>
        </w:tc>
        <w:tc>
          <w:tcPr>
            <w:tcW w:w="1276" w:type="dxa"/>
            <w:vAlign w:val="center"/>
          </w:tcPr>
          <w:p w:rsidR="00035601" w:rsidRPr="00035601" w:rsidRDefault="00035601" w:rsidP="00035601">
            <w:pPr>
              <w:jc w:val="center"/>
              <w:rPr>
                <w:b/>
                <w:sz w:val="16"/>
                <w:szCs w:val="16"/>
              </w:rPr>
            </w:pPr>
            <w:r w:rsidRPr="00035601">
              <w:rPr>
                <w:b/>
                <w:sz w:val="16"/>
                <w:szCs w:val="16"/>
              </w:rPr>
              <w:t>9 930,2</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01 05 02 01 00 0000 500</w:t>
            </w:r>
          </w:p>
        </w:tc>
        <w:tc>
          <w:tcPr>
            <w:tcW w:w="4359" w:type="dxa"/>
          </w:tcPr>
          <w:p w:rsidR="00035601" w:rsidRPr="00035601" w:rsidRDefault="00035601" w:rsidP="00035601">
            <w:pPr>
              <w:rPr>
                <w:i/>
                <w:sz w:val="16"/>
                <w:szCs w:val="16"/>
              </w:rPr>
            </w:pPr>
            <w:r w:rsidRPr="00035601">
              <w:rPr>
                <w:i/>
                <w:sz w:val="16"/>
                <w:szCs w:val="16"/>
              </w:rPr>
              <w:t xml:space="preserve">Увеличение прочих  остатков денежных средств </w:t>
            </w:r>
          </w:p>
        </w:tc>
        <w:tc>
          <w:tcPr>
            <w:tcW w:w="1311" w:type="dxa"/>
            <w:vAlign w:val="center"/>
          </w:tcPr>
          <w:p w:rsidR="00035601" w:rsidRPr="00035601" w:rsidRDefault="00035601" w:rsidP="00035601">
            <w:pPr>
              <w:jc w:val="center"/>
              <w:rPr>
                <w:i/>
                <w:sz w:val="16"/>
                <w:szCs w:val="16"/>
              </w:rPr>
            </w:pPr>
            <w:r w:rsidRPr="00035601">
              <w:rPr>
                <w:i/>
                <w:sz w:val="16"/>
                <w:szCs w:val="16"/>
              </w:rPr>
              <w:t>-1 755 459,4</w:t>
            </w:r>
          </w:p>
        </w:tc>
        <w:tc>
          <w:tcPr>
            <w:tcW w:w="1276" w:type="dxa"/>
            <w:vAlign w:val="center"/>
          </w:tcPr>
          <w:p w:rsidR="00035601" w:rsidRPr="00035601" w:rsidRDefault="00035601" w:rsidP="00035601">
            <w:pPr>
              <w:jc w:val="center"/>
              <w:rPr>
                <w:i/>
                <w:sz w:val="16"/>
                <w:szCs w:val="16"/>
              </w:rPr>
            </w:pPr>
            <w:r w:rsidRPr="00035601">
              <w:rPr>
                <w:i/>
                <w:sz w:val="16"/>
                <w:szCs w:val="16"/>
              </w:rPr>
              <w:t>-1 769 443,8</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01 05 02 01 05  0000 510</w:t>
            </w:r>
          </w:p>
        </w:tc>
        <w:tc>
          <w:tcPr>
            <w:tcW w:w="4359" w:type="dxa"/>
          </w:tcPr>
          <w:p w:rsidR="00035601" w:rsidRPr="00035601" w:rsidRDefault="00035601" w:rsidP="00035601">
            <w:pPr>
              <w:rPr>
                <w:i/>
                <w:sz w:val="16"/>
                <w:szCs w:val="16"/>
              </w:rPr>
            </w:pPr>
            <w:r w:rsidRPr="00035601">
              <w:rPr>
                <w:i/>
                <w:sz w:val="16"/>
                <w:szCs w:val="16"/>
              </w:rPr>
              <w:t>Увеличение прочих  остатков денежных средств  бюджета  муниципального района</w:t>
            </w:r>
          </w:p>
        </w:tc>
        <w:tc>
          <w:tcPr>
            <w:tcW w:w="1311" w:type="dxa"/>
            <w:vAlign w:val="center"/>
          </w:tcPr>
          <w:p w:rsidR="00035601" w:rsidRPr="00035601" w:rsidRDefault="00035601" w:rsidP="00035601">
            <w:pPr>
              <w:jc w:val="center"/>
              <w:rPr>
                <w:i/>
                <w:sz w:val="16"/>
                <w:szCs w:val="16"/>
              </w:rPr>
            </w:pPr>
            <w:r w:rsidRPr="00035601">
              <w:rPr>
                <w:i/>
                <w:sz w:val="16"/>
                <w:szCs w:val="16"/>
              </w:rPr>
              <w:t>-1 755 459,4</w:t>
            </w:r>
          </w:p>
        </w:tc>
        <w:tc>
          <w:tcPr>
            <w:tcW w:w="1276" w:type="dxa"/>
            <w:vAlign w:val="center"/>
          </w:tcPr>
          <w:p w:rsidR="00035601" w:rsidRPr="00035601" w:rsidRDefault="00035601" w:rsidP="00035601">
            <w:pPr>
              <w:jc w:val="center"/>
              <w:rPr>
                <w:i/>
                <w:sz w:val="16"/>
                <w:szCs w:val="16"/>
              </w:rPr>
            </w:pPr>
            <w:r w:rsidRPr="00035601">
              <w:rPr>
                <w:i/>
                <w:sz w:val="16"/>
                <w:szCs w:val="16"/>
              </w:rPr>
              <w:t>-1 769 443,8</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01 05 02  01 00 0000 600</w:t>
            </w:r>
          </w:p>
        </w:tc>
        <w:tc>
          <w:tcPr>
            <w:tcW w:w="4359" w:type="dxa"/>
          </w:tcPr>
          <w:p w:rsidR="00035601" w:rsidRPr="00035601" w:rsidRDefault="00035601" w:rsidP="00035601">
            <w:pPr>
              <w:rPr>
                <w:i/>
                <w:sz w:val="16"/>
                <w:szCs w:val="16"/>
              </w:rPr>
            </w:pPr>
            <w:r w:rsidRPr="00035601">
              <w:rPr>
                <w:i/>
                <w:sz w:val="16"/>
                <w:szCs w:val="16"/>
              </w:rPr>
              <w:t>Уменьшение прочих остатков денежных средств</w:t>
            </w:r>
          </w:p>
        </w:tc>
        <w:tc>
          <w:tcPr>
            <w:tcW w:w="1311" w:type="dxa"/>
            <w:vAlign w:val="center"/>
          </w:tcPr>
          <w:p w:rsidR="00035601" w:rsidRPr="00035601" w:rsidRDefault="00035601" w:rsidP="00035601">
            <w:pPr>
              <w:jc w:val="center"/>
              <w:rPr>
                <w:i/>
                <w:sz w:val="16"/>
                <w:szCs w:val="16"/>
              </w:rPr>
            </w:pPr>
            <w:r w:rsidRPr="00035601">
              <w:rPr>
                <w:i/>
                <w:sz w:val="16"/>
                <w:szCs w:val="16"/>
              </w:rPr>
              <w:t>1 778 130,3</w:t>
            </w:r>
          </w:p>
        </w:tc>
        <w:tc>
          <w:tcPr>
            <w:tcW w:w="1276" w:type="dxa"/>
            <w:vAlign w:val="center"/>
          </w:tcPr>
          <w:p w:rsidR="00035601" w:rsidRPr="00035601" w:rsidRDefault="00035601" w:rsidP="00035601">
            <w:pPr>
              <w:jc w:val="center"/>
              <w:rPr>
                <w:i/>
                <w:sz w:val="16"/>
                <w:szCs w:val="16"/>
              </w:rPr>
            </w:pPr>
            <w:r w:rsidRPr="00035601">
              <w:rPr>
                <w:i/>
                <w:sz w:val="16"/>
                <w:szCs w:val="16"/>
              </w:rPr>
              <w:t>1 779 374,0</w:t>
            </w:r>
          </w:p>
        </w:tc>
      </w:tr>
      <w:tr w:rsidR="00035601" w:rsidTr="00035601">
        <w:trPr>
          <w:trHeight w:val="493"/>
        </w:trPr>
        <w:tc>
          <w:tcPr>
            <w:tcW w:w="3085" w:type="dxa"/>
            <w:vAlign w:val="center"/>
          </w:tcPr>
          <w:p w:rsidR="00035601" w:rsidRPr="00035601" w:rsidRDefault="00035601" w:rsidP="00035601">
            <w:pPr>
              <w:jc w:val="center"/>
              <w:rPr>
                <w:i/>
                <w:sz w:val="16"/>
                <w:szCs w:val="16"/>
              </w:rPr>
            </w:pPr>
            <w:r w:rsidRPr="00035601">
              <w:rPr>
                <w:i/>
                <w:sz w:val="16"/>
                <w:szCs w:val="16"/>
              </w:rPr>
              <w:t>01 05 02  01 05  0000 610</w:t>
            </w:r>
          </w:p>
        </w:tc>
        <w:tc>
          <w:tcPr>
            <w:tcW w:w="4359" w:type="dxa"/>
          </w:tcPr>
          <w:p w:rsidR="00035601" w:rsidRPr="00035601" w:rsidRDefault="00035601" w:rsidP="00035601">
            <w:pPr>
              <w:rPr>
                <w:i/>
                <w:sz w:val="16"/>
                <w:szCs w:val="16"/>
              </w:rPr>
            </w:pPr>
            <w:r w:rsidRPr="00035601">
              <w:rPr>
                <w:i/>
                <w:sz w:val="16"/>
                <w:szCs w:val="16"/>
              </w:rPr>
              <w:t>Уменьшение прочих остатков денежных средств бюджета муниципального района</w:t>
            </w:r>
          </w:p>
        </w:tc>
        <w:tc>
          <w:tcPr>
            <w:tcW w:w="1311" w:type="dxa"/>
            <w:vAlign w:val="center"/>
          </w:tcPr>
          <w:p w:rsidR="00035601" w:rsidRPr="00035601" w:rsidRDefault="00035601" w:rsidP="00035601">
            <w:pPr>
              <w:jc w:val="center"/>
              <w:rPr>
                <w:i/>
                <w:sz w:val="16"/>
                <w:szCs w:val="16"/>
              </w:rPr>
            </w:pPr>
            <w:r w:rsidRPr="00035601">
              <w:rPr>
                <w:i/>
                <w:sz w:val="16"/>
                <w:szCs w:val="16"/>
              </w:rPr>
              <w:t>1 778 130,3</w:t>
            </w:r>
          </w:p>
        </w:tc>
        <w:tc>
          <w:tcPr>
            <w:tcW w:w="1276" w:type="dxa"/>
            <w:vAlign w:val="center"/>
          </w:tcPr>
          <w:p w:rsidR="00035601" w:rsidRPr="00035601" w:rsidRDefault="00035601" w:rsidP="00035601">
            <w:pPr>
              <w:jc w:val="center"/>
              <w:rPr>
                <w:i/>
                <w:sz w:val="16"/>
                <w:szCs w:val="16"/>
              </w:rPr>
            </w:pPr>
            <w:r w:rsidRPr="00035601">
              <w:rPr>
                <w:i/>
                <w:sz w:val="16"/>
                <w:szCs w:val="16"/>
              </w:rPr>
              <w:t>1 779 374,0</w:t>
            </w:r>
          </w:p>
        </w:tc>
      </w:tr>
    </w:tbl>
    <w:p w:rsidR="00035601" w:rsidRDefault="00035601" w:rsidP="00035601">
      <w:pPr>
        <w:ind w:right="175"/>
      </w:pPr>
    </w:p>
    <w:p w:rsidR="00035601" w:rsidRPr="00035601" w:rsidRDefault="00035601" w:rsidP="00035601">
      <w:pPr>
        <w:rPr>
          <w:sz w:val="16"/>
          <w:szCs w:val="16"/>
        </w:rPr>
      </w:pPr>
    </w:p>
    <w:p w:rsidR="00035601" w:rsidRPr="00035601" w:rsidRDefault="00035601" w:rsidP="00035601">
      <w:pPr>
        <w:jc w:val="center"/>
        <w:rPr>
          <w:b/>
          <w:sz w:val="20"/>
          <w:szCs w:val="20"/>
        </w:rPr>
      </w:pPr>
      <w:r w:rsidRPr="00035601">
        <w:rPr>
          <w:sz w:val="16"/>
          <w:szCs w:val="16"/>
        </w:rPr>
        <w:tab/>
      </w:r>
      <w:r w:rsidRPr="00035601">
        <w:rPr>
          <w:b/>
          <w:sz w:val="20"/>
          <w:szCs w:val="20"/>
        </w:rPr>
        <w:t>ПОЯСНИТЕЛЬНАЯ ЗАПИСКА К ОТЧЁТУ ОБ ИСПОЛНЕНИИ</w:t>
      </w:r>
      <w:r>
        <w:rPr>
          <w:b/>
          <w:sz w:val="20"/>
          <w:szCs w:val="20"/>
        </w:rPr>
        <w:t xml:space="preserve"> БЮДЖЕТА МУНИЦИПАЛЬНОГО РАЙОНА </w:t>
      </w:r>
      <w:r w:rsidRPr="00035601">
        <w:rPr>
          <w:b/>
          <w:sz w:val="20"/>
          <w:szCs w:val="20"/>
        </w:rPr>
        <w:t>«ГОРОД КРАСНОКАМЕНСК И КРАСНОКАМЕНСКИЙ РАЙОН»</w:t>
      </w:r>
    </w:p>
    <w:p w:rsidR="00035601" w:rsidRPr="00035601" w:rsidRDefault="00035601" w:rsidP="00035601">
      <w:pPr>
        <w:jc w:val="center"/>
        <w:rPr>
          <w:b/>
          <w:sz w:val="20"/>
          <w:szCs w:val="20"/>
        </w:rPr>
      </w:pPr>
      <w:r w:rsidRPr="00035601">
        <w:rPr>
          <w:b/>
          <w:sz w:val="20"/>
          <w:szCs w:val="20"/>
        </w:rPr>
        <w:t>ЗА 2021 ГОД</w:t>
      </w:r>
    </w:p>
    <w:p w:rsidR="00035601" w:rsidRPr="00035601" w:rsidRDefault="00035601" w:rsidP="00035601">
      <w:pPr>
        <w:jc w:val="center"/>
        <w:rPr>
          <w:b/>
          <w:sz w:val="20"/>
          <w:szCs w:val="20"/>
        </w:rPr>
      </w:pPr>
    </w:p>
    <w:p w:rsidR="00035601" w:rsidRPr="00035601" w:rsidRDefault="00035601" w:rsidP="00035601">
      <w:pPr>
        <w:jc w:val="center"/>
        <w:rPr>
          <w:b/>
          <w:sz w:val="20"/>
          <w:szCs w:val="20"/>
        </w:rPr>
      </w:pPr>
      <w:r w:rsidRPr="00035601">
        <w:rPr>
          <w:b/>
          <w:sz w:val="20"/>
          <w:szCs w:val="20"/>
        </w:rPr>
        <w:t>ДОХОДЫ</w:t>
      </w:r>
    </w:p>
    <w:p w:rsidR="00035601" w:rsidRPr="00035601" w:rsidRDefault="00035601" w:rsidP="00035601">
      <w:pPr>
        <w:jc w:val="center"/>
        <w:rPr>
          <w:b/>
          <w:sz w:val="20"/>
          <w:szCs w:val="20"/>
        </w:rPr>
      </w:pPr>
    </w:p>
    <w:p w:rsidR="00035601" w:rsidRPr="00035601" w:rsidRDefault="00035601" w:rsidP="00035601">
      <w:pPr>
        <w:ind w:firstLine="709"/>
        <w:jc w:val="both"/>
        <w:rPr>
          <w:sz w:val="16"/>
          <w:szCs w:val="16"/>
        </w:rPr>
      </w:pPr>
      <w:r w:rsidRPr="00035601">
        <w:rPr>
          <w:sz w:val="16"/>
          <w:szCs w:val="16"/>
        </w:rPr>
        <w:t xml:space="preserve">За 2021 год в бюджет муниципального района «Город Краснокаменск и Краснокаменский район» поступило всего доходов  </w:t>
      </w:r>
      <w:r w:rsidRPr="00035601">
        <w:rPr>
          <w:b/>
          <w:i/>
          <w:sz w:val="16"/>
          <w:szCs w:val="16"/>
          <w:u w:val="single"/>
        </w:rPr>
        <w:t xml:space="preserve">357 556,5 </w:t>
      </w:r>
      <w:r w:rsidRPr="00035601">
        <w:rPr>
          <w:sz w:val="16"/>
          <w:szCs w:val="16"/>
        </w:rPr>
        <w:t xml:space="preserve"> тыс. руб., в том числе:</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Налоговых  </w:t>
      </w:r>
      <w:r w:rsidRPr="00035601">
        <w:rPr>
          <w:b/>
          <w:i/>
          <w:sz w:val="16"/>
          <w:szCs w:val="16"/>
          <w:u w:val="single"/>
        </w:rPr>
        <w:t>305 823,0</w:t>
      </w:r>
      <w:r w:rsidRPr="00035601">
        <w:rPr>
          <w:b/>
          <w:i/>
          <w:sz w:val="16"/>
          <w:szCs w:val="16"/>
        </w:rPr>
        <w:t xml:space="preserve"> </w:t>
      </w:r>
      <w:r w:rsidRPr="00035601">
        <w:rPr>
          <w:sz w:val="16"/>
          <w:szCs w:val="16"/>
        </w:rPr>
        <w:t xml:space="preserve">тыс. руб. – </w:t>
      </w:r>
      <w:r w:rsidRPr="00035601">
        <w:rPr>
          <w:b/>
          <w:i/>
          <w:sz w:val="16"/>
          <w:szCs w:val="16"/>
          <w:u w:val="single"/>
        </w:rPr>
        <w:t>99,2%</w:t>
      </w:r>
      <w:r w:rsidRPr="00035601">
        <w:rPr>
          <w:b/>
          <w:i/>
          <w:sz w:val="16"/>
          <w:szCs w:val="16"/>
        </w:rPr>
        <w:t xml:space="preserve"> </w:t>
      </w:r>
      <w:r w:rsidRPr="00035601">
        <w:rPr>
          <w:sz w:val="16"/>
          <w:szCs w:val="16"/>
        </w:rPr>
        <w:t xml:space="preserve">от годовых бюджетных назначений. </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Неналоговых </w:t>
      </w:r>
      <w:r w:rsidRPr="00035601">
        <w:rPr>
          <w:b/>
          <w:i/>
          <w:sz w:val="16"/>
          <w:szCs w:val="16"/>
          <w:u w:val="single"/>
        </w:rPr>
        <w:t>51 733,5</w:t>
      </w:r>
      <w:r w:rsidRPr="00035601">
        <w:rPr>
          <w:b/>
          <w:i/>
          <w:sz w:val="16"/>
          <w:szCs w:val="16"/>
        </w:rPr>
        <w:t xml:space="preserve"> </w:t>
      </w:r>
      <w:r w:rsidRPr="00035601">
        <w:rPr>
          <w:sz w:val="16"/>
          <w:szCs w:val="16"/>
        </w:rPr>
        <w:t xml:space="preserve">тыс. руб.- </w:t>
      </w:r>
      <w:r w:rsidRPr="00035601">
        <w:rPr>
          <w:b/>
          <w:i/>
          <w:sz w:val="16"/>
          <w:szCs w:val="16"/>
          <w:u w:val="single"/>
        </w:rPr>
        <w:t>94,2%</w:t>
      </w:r>
      <w:r w:rsidRPr="00035601">
        <w:rPr>
          <w:sz w:val="16"/>
          <w:szCs w:val="16"/>
        </w:rPr>
        <w:t xml:space="preserve"> от годовых бюджетных назначений. </w:t>
      </w:r>
    </w:p>
    <w:p w:rsidR="00035601" w:rsidRPr="00035601" w:rsidRDefault="00035601" w:rsidP="00035601">
      <w:pPr>
        <w:jc w:val="both"/>
        <w:rPr>
          <w:sz w:val="16"/>
          <w:szCs w:val="16"/>
        </w:rPr>
      </w:pPr>
      <w:r w:rsidRPr="00035601">
        <w:rPr>
          <w:sz w:val="16"/>
          <w:szCs w:val="16"/>
        </w:rPr>
        <w:t xml:space="preserve">      Поступление доходов к  плану, утвержденному на 2021 год, составило  </w:t>
      </w:r>
      <w:r w:rsidRPr="00035601">
        <w:rPr>
          <w:b/>
          <w:i/>
          <w:sz w:val="16"/>
          <w:szCs w:val="16"/>
          <w:u w:val="single"/>
        </w:rPr>
        <w:t>98,4%.</w:t>
      </w:r>
    </w:p>
    <w:p w:rsidR="00035601" w:rsidRPr="00035601" w:rsidRDefault="00035601" w:rsidP="00035601">
      <w:pPr>
        <w:tabs>
          <w:tab w:val="left" w:pos="0"/>
          <w:tab w:val="left" w:pos="284"/>
        </w:tabs>
        <w:jc w:val="both"/>
        <w:rPr>
          <w:sz w:val="16"/>
          <w:szCs w:val="16"/>
        </w:rPr>
      </w:pPr>
      <w:r w:rsidRPr="00035601">
        <w:rPr>
          <w:sz w:val="16"/>
          <w:szCs w:val="16"/>
        </w:rPr>
        <w:t xml:space="preserve">       Собственных доходов поступило – </w:t>
      </w:r>
      <w:r w:rsidRPr="00035601">
        <w:rPr>
          <w:b/>
          <w:i/>
          <w:sz w:val="16"/>
          <w:szCs w:val="16"/>
          <w:u w:val="single"/>
        </w:rPr>
        <w:t xml:space="preserve">354 958,5  </w:t>
      </w:r>
      <w:r w:rsidRPr="00035601">
        <w:rPr>
          <w:sz w:val="16"/>
          <w:szCs w:val="16"/>
        </w:rPr>
        <w:t xml:space="preserve">тыс. руб., с учетом </w:t>
      </w:r>
    </w:p>
    <w:p w:rsidR="00035601" w:rsidRPr="00035601" w:rsidRDefault="00035601" w:rsidP="00035601">
      <w:pPr>
        <w:tabs>
          <w:tab w:val="left" w:pos="0"/>
          <w:tab w:val="left" w:pos="284"/>
        </w:tabs>
        <w:jc w:val="both"/>
        <w:rPr>
          <w:sz w:val="16"/>
          <w:szCs w:val="16"/>
        </w:rPr>
      </w:pPr>
      <w:r w:rsidRPr="00035601">
        <w:rPr>
          <w:sz w:val="16"/>
          <w:szCs w:val="16"/>
        </w:rPr>
        <w:t xml:space="preserve">-безвозмездных поступлений от бюджетов других уровней (1 384 252,2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-доходов от продажи услуг, оказываемых муниципальными учреждениями и доходов от компенсации затрат бюджета  (2 597,9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-возврата остатков субсидий, субвенций и иных межбюджетных трансфертов прошлых лет 273,5 тыс. руб.) – </w:t>
      </w:r>
      <w:r w:rsidRPr="00035601">
        <w:rPr>
          <w:b/>
          <w:i/>
          <w:sz w:val="16"/>
          <w:szCs w:val="16"/>
          <w:u w:val="single"/>
        </w:rPr>
        <w:t xml:space="preserve">1 742 082,1 </w:t>
      </w:r>
      <w:r w:rsidRPr="00035601">
        <w:rPr>
          <w:sz w:val="16"/>
          <w:szCs w:val="16"/>
        </w:rPr>
        <w:t>тыс. руб..</w:t>
      </w:r>
    </w:p>
    <w:p w:rsidR="00035601" w:rsidRPr="00035601" w:rsidRDefault="00035601" w:rsidP="00035601">
      <w:pPr>
        <w:jc w:val="both"/>
        <w:rPr>
          <w:sz w:val="16"/>
          <w:szCs w:val="16"/>
        </w:rPr>
      </w:pPr>
      <w:r w:rsidRPr="00035601">
        <w:rPr>
          <w:sz w:val="16"/>
          <w:szCs w:val="16"/>
        </w:rPr>
        <w:t xml:space="preserve">       За аналогичный период 2020 года в бюджет муниципального района «Город Краснокаменск и Краснокаменский район» поступило всего доходов  </w:t>
      </w:r>
      <w:r w:rsidRPr="00035601">
        <w:rPr>
          <w:b/>
          <w:i/>
          <w:sz w:val="16"/>
          <w:szCs w:val="16"/>
          <w:u w:val="single"/>
        </w:rPr>
        <w:t>358 354,6</w:t>
      </w:r>
      <w:r w:rsidRPr="00035601">
        <w:rPr>
          <w:sz w:val="16"/>
          <w:szCs w:val="16"/>
        </w:rPr>
        <w:t xml:space="preserve"> тыс. руб., в том числе:</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Налоговых  </w:t>
      </w:r>
      <w:r w:rsidRPr="00035601">
        <w:rPr>
          <w:b/>
          <w:i/>
          <w:sz w:val="16"/>
          <w:szCs w:val="16"/>
          <w:u w:val="single"/>
        </w:rPr>
        <w:t xml:space="preserve">283 488,1 </w:t>
      </w:r>
      <w:r w:rsidRPr="00035601">
        <w:rPr>
          <w:sz w:val="16"/>
          <w:szCs w:val="16"/>
        </w:rPr>
        <w:t xml:space="preserve">тыс. руб. – </w:t>
      </w:r>
      <w:r w:rsidRPr="00035601">
        <w:rPr>
          <w:b/>
          <w:i/>
          <w:sz w:val="16"/>
          <w:szCs w:val="16"/>
          <w:u w:val="single"/>
        </w:rPr>
        <w:t>99,8%</w:t>
      </w:r>
      <w:r w:rsidRPr="00035601">
        <w:rPr>
          <w:b/>
          <w:i/>
          <w:sz w:val="16"/>
          <w:szCs w:val="16"/>
        </w:rPr>
        <w:t xml:space="preserve"> </w:t>
      </w:r>
      <w:r w:rsidRPr="00035601">
        <w:rPr>
          <w:sz w:val="16"/>
          <w:szCs w:val="16"/>
        </w:rPr>
        <w:t xml:space="preserve">от годовых бюджетных назначений. </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Неналоговых </w:t>
      </w:r>
      <w:r w:rsidRPr="00035601">
        <w:rPr>
          <w:b/>
          <w:i/>
          <w:sz w:val="16"/>
          <w:szCs w:val="16"/>
          <w:u w:val="single"/>
        </w:rPr>
        <w:t xml:space="preserve">74 866,5 </w:t>
      </w:r>
      <w:r w:rsidRPr="00035601">
        <w:rPr>
          <w:sz w:val="16"/>
          <w:szCs w:val="16"/>
        </w:rPr>
        <w:t xml:space="preserve">тыс. руб.- </w:t>
      </w:r>
      <w:r w:rsidRPr="00035601">
        <w:rPr>
          <w:b/>
          <w:i/>
          <w:sz w:val="16"/>
          <w:szCs w:val="16"/>
          <w:u w:val="single"/>
        </w:rPr>
        <w:t>91,3%</w:t>
      </w:r>
      <w:r w:rsidRPr="00035601">
        <w:rPr>
          <w:sz w:val="16"/>
          <w:szCs w:val="16"/>
        </w:rPr>
        <w:t xml:space="preserve"> от годовых бюджетных назначений. </w:t>
      </w:r>
    </w:p>
    <w:p w:rsidR="00035601" w:rsidRPr="00035601" w:rsidRDefault="00035601" w:rsidP="00035601">
      <w:pPr>
        <w:jc w:val="both"/>
        <w:rPr>
          <w:sz w:val="16"/>
          <w:szCs w:val="16"/>
        </w:rPr>
      </w:pPr>
      <w:r w:rsidRPr="00035601">
        <w:rPr>
          <w:sz w:val="16"/>
          <w:szCs w:val="16"/>
        </w:rPr>
        <w:t xml:space="preserve">      Поступление доходов к  плану, утвержденному на 2020 год, составило  </w:t>
      </w:r>
      <w:r w:rsidRPr="00035601">
        <w:rPr>
          <w:b/>
          <w:i/>
          <w:sz w:val="16"/>
          <w:szCs w:val="16"/>
          <w:u w:val="single"/>
        </w:rPr>
        <w:t>97,9%.</w:t>
      </w:r>
    </w:p>
    <w:p w:rsidR="00035601" w:rsidRPr="00035601" w:rsidRDefault="00035601" w:rsidP="00035601">
      <w:pPr>
        <w:tabs>
          <w:tab w:val="left" w:pos="0"/>
          <w:tab w:val="left" w:pos="284"/>
        </w:tabs>
        <w:jc w:val="both"/>
        <w:rPr>
          <w:sz w:val="16"/>
          <w:szCs w:val="16"/>
        </w:rPr>
      </w:pPr>
      <w:r w:rsidRPr="00035601">
        <w:rPr>
          <w:sz w:val="16"/>
          <w:szCs w:val="16"/>
        </w:rPr>
        <w:t xml:space="preserve">       Собственных доходов поступило – </w:t>
      </w:r>
      <w:r w:rsidRPr="00035601">
        <w:rPr>
          <w:b/>
          <w:i/>
          <w:sz w:val="16"/>
          <w:szCs w:val="16"/>
          <w:u w:val="single"/>
        </w:rPr>
        <w:t>356 637,3  тыс. руб.,</w:t>
      </w:r>
      <w:r w:rsidRPr="00035601">
        <w:rPr>
          <w:sz w:val="16"/>
          <w:szCs w:val="16"/>
        </w:rPr>
        <w:t xml:space="preserve"> с учетом </w:t>
      </w:r>
    </w:p>
    <w:p w:rsidR="00035601" w:rsidRPr="00035601" w:rsidRDefault="00035601" w:rsidP="00035601">
      <w:pPr>
        <w:tabs>
          <w:tab w:val="left" w:pos="0"/>
          <w:tab w:val="left" w:pos="284"/>
        </w:tabs>
        <w:jc w:val="both"/>
        <w:rPr>
          <w:sz w:val="16"/>
          <w:szCs w:val="16"/>
        </w:rPr>
      </w:pPr>
      <w:r w:rsidRPr="00035601">
        <w:rPr>
          <w:sz w:val="16"/>
          <w:szCs w:val="16"/>
        </w:rPr>
        <w:t xml:space="preserve">-безвозмездных поступлений от бюджетов других уровней (1 189 516,9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-доходов от продажи услуг, оказываемых муниципальными учреждениями и доходов от компенсации затрат бюджета  (1 717,3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-возврата остатков субсидий, субвенций и иных межбюджетных трансфертов прошлых лет (-2 104,5 тыс. руб.) – </w:t>
      </w:r>
      <w:r w:rsidRPr="00035601">
        <w:rPr>
          <w:b/>
          <w:i/>
          <w:sz w:val="16"/>
          <w:szCs w:val="16"/>
          <w:u w:val="single"/>
        </w:rPr>
        <w:t>1 545 767,0  тыс. руб..</w:t>
      </w:r>
    </w:p>
    <w:p w:rsidR="00035601" w:rsidRPr="00035601" w:rsidRDefault="00035601" w:rsidP="00035601">
      <w:pPr>
        <w:jc w:val="both"/>
        <w:rPr>
          <w:sz w:val="16"/>
          <w:szCs w:val="16"/>
        </w:rPr>
      </w:pPr>
      <w:r w:rsidRPr="00035601">
        <w:rPr>
          <w:sz w:val="16"/>
          <w:szCs w:val="16"/>
        </w:rPr>
        <w:t xml:space="preserve">Поступление за 2021 год к 2020 году (таблица 1) составило </w:t>
      </w:r>
      <w:r w:rsidRPr="00035601">
        <w:rPr>
          <w:b/>
          <w:i/>
          <w:sz w:val="16"/>
          <w:szCs w:val="16"/>
          <w:u w:val="single"/>
        </w:rPr>
        <w:t xml:space="preserve">99,8% </w:t>
      </w:r>
      <w:r w:rsidRPr="00035601">
        <w:rPr>
          <w:sz w:val="16"/>
          <w:szCs w:val="16"/>
        </w:rPr>
        <w:t>из них:</w:t>
      </w:r>
    </w:p>
    <w:p w:rsidR="00035601" w:rsidRPr="00035601" w:rsidRDefault="00035601" w:rsidP="00035601">
      <w:pPr>
        <w:numPr>
          <w:ilvl w:val="0"/>
          <w:numId w:val="5"/>
        </w:numPr>
        <w:tabs>
          <w:tab w:val="left" w:pos="284"/>
        </w:tabs>
        <w:ind w:hanging="876"/>
        <w:jc w:val="both"/>
        <w:rPr>
          <w:sz w:val="16"/>
          <w:szCs w:val="16"/>
        </w:rPr>
      </w:pPr>
      <w:r w:rsidRPr="00035601">
        <w:rPr>
          <w:sz w:val="16"/>
          <w:szCs w:val="16"/>
        </w:rPr>
        <w:t>Налоговых доходов – 107,9%.</w:t>
      </w:r>
    </w:p>
    <w:p w:rsidR="00035601" w:rsidRPr="00035601" w:rsidRDefault="00035601" w:rsidP="00035601">
      <w:pPr>
        <w:tabs>
          <w:tab w:val="left" w:pos="0"/>
          <w:tab w:val="left" w:pos="284"/>
        </w:tabs>
        <w:jc w:val="both"/>
        <w:rPr>
          <w:sz w:val="16"/>
          <w:szCs w:val="16"/>
        </w:rPr>
      </w:pPr>
      <w:r w:rsidRPr="00035601">
        <w:rPr>
          <w:sz w:val="16"/>
          <w:szCs w:val="16"/>
        </w:rPr>
        <w:lastRenderedPageBreak/>
        <w:t xml:space="preserve">      На увеличение фактического поступления налоговых доходов за                       2021 год относительно аналогичного 2020 года в первую очередь оказало влияние увеличение  поступления  основных налогов -   </w:t>
      </w:r>
      <w:r w:rsidRPr="00035601">
        <w:rPr>
          <w:i/>
          <w:sz w:val="16"/>
          <w:szCs w:val="16"/>
          <w:u w:val="single"/>
        </w:rPr>
        <w:t xml:space="preserve">налога на доходы физических лиц </w:t>
      </w:r>
      <w:r w:rsidRPr="00035601">
        <w:rPr>
          <w:sz w:val="16"/>
          <w:szCs w:val="16"/>
        </w:rPr>
        <w:t xml:space="preserve"> (на 10 785,5 тыс. рублей больше аналогичного периода прошлого года) и налога на добычу полезных ископаемых (на  14 512,1 тыс. рублей больше аналогичного периода прошлого года).  </w:t>
      </w:r>
    </w:p>
    <w:p w:rsidR="00035601" w:rsidRPr="00035601" w:rsidRDefault="00035601" w:rsidP="00035601">
      <w:pPr>
        <w:numPr>
          <w:ilvl w:val="0"/>
          <w:numId w:val="5"/>
        </w:numPr>
        <w:tabs>
          <w:tab w:val="left" w:pos="284"/>
        </w:tabs>
        <w:ind w:hanging="876"/>
        <w:jc w:val="both"/>
        <w:rPr>
          <w:sz w:val="16"/>
          <w:szCs w:val="16"/>
        </w:rPr>
      </w:pPr>
      <w:r w:rsidRPr="00035601">
        <w:rPr>
          <w:sz w:val="16"/>
          <w:szCs w:val="16"/>
        </w:rPr>
        <w:t>Неналоговых доходов – 69,1 %.</w:t>
      </w:r>
    </w:p>
    <w:p w:rsidR="00035601" w:rsidRPr="00035601" w:rsidRDefault="00035601" w:rsidP="00035601">
      <w:pPr>
        <w:tabs>
          <w:tab w:val="left" w:pos="0"/>
          <w:tab w:val="left" w:pos="284"/>
        </w:tabs>
        <w:jc w:val="both"/>
        <w:rPr>
          <w:sz w:val="16"/>
          <w:szCs w:val="16"/>
        </w:rPr>
      </w:pPr>
      <w:r w:rsidRPr="00035601">
        <w:rPr>
          <w:sz w:val="16"/>
          <w:szCs w:val="16"/>
        </w:rPr>
        <w:t xml:space="preserve">      На снижение фактического поступления за 2021 год относительно 2020 года, в первую очередь, повлияло снижение поступления </w:t>
      </w:r>
      <w:r w:rsidRPr="00035601">
        <w:rPr>
          <w:i/>
          <w:sz w:val="16"/>
          <w:szCs w:val="16"/>
          <w:u w:val="single"/>
        </w:rPr>
        <w:t>доходов от продажи имущества, находящегося в муниципальной собственности</w:t>
      </w:r>
      <w:r w:rsidRPr="00035601">
        <w:rPr>
          <w:sz w:val="16"/>
          <w:szCs w:val="16"/>
        </w:rPr>
        <w:t xml:space="preserve"> (на 20 723,4 тыс. рублей меньше аналогичного периода прошлого года). </w:t>
      </w:r>
    </w:p>
    <w:p w:rsidR="00035601" w:rsidRPr="00035601" w:rsidRDefault="00035601" w:rsidP="00035601">
      <w:pPr>
        <w:tabs>
          <w:tab w:val="left" w:pos="0"/>
          <w:tab w:val="left" w:pos="284"/>
        </w:tabs>
        <w:jc w:val="both"/>
        <w:rPr>
          <w:sz w:val="16"/>
          <w:szCs w:val="16"/>
        </w:rPr>
      </w:pPr>
    </w:p>
    <w:p w:rsidR="00035601" w:rsidRPr="00035601" w:rsidRDefault="00035601" w:rsidP="00035601">
      <w:pPr>
        <w:tabs>
          <w:tab w:val="left" w:pos="284"/>
        </w:tabs>
        <w:jc w:val="right"/>
        <w:rPr>
          <w:sz w:val="16"/>
          <w:szCs w:val="16"/>
        </w:rPr>
      </w:pPr>
      <w:r w:rsidRPr="00035601">
        <w:rPr>
          <w:sz w:val="16"/>
          <w:szCs w:val="16"/>
        </w:rPr>
        <w:t xml:space="preserve">                                                                                                  Таблица 1</w:t>
      </w:r>
    </w:p>
    <w:tbl>
      <w:tblPr>
        <w:tblW w:w="10082" w:type="dxa"/>
        <w:tblInd w:w="91" w:type="dxa"/>
        <w:tblLayout w:type="fixed"/>
        <w:tblLook w:val="04A0" w:firstRow="1" w:lastRow="0" w:firstColumn="1" w:lastColumn="0" w:noHBand="0" w:noVBand="1"/>
      </w:tblPr>
      <w:tblGrid>
        <w:gridCol w:w="2591"/>
        <w:gridCol w:w="1354"/>
        <w:gridCol w:w="1034"/>
        <w:gridCol w:w="1371"/>
        <w:gridCol w:w="1124"/>
        <w:gridCol w:w="1219"/>
        <w:gridCol w:w="1389"/>
      </w:tblGrid>
      <w:tr w:rsidR="00035601" w:rsidRPr="00035601" w:rsidTr="00035601">
        <w:trPr>
          <w:trHeight w:val="253"/>
        </w:trPr>
        <w:tc>
          <w:tcPr>
            <w:tcW w:w="2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jc w:val="center"/>
              <w:rPr>
                <w:b/>
                <w:bCs/>
                <w:color w:val="000000"/>
                <w:sz w:val="16"/>
                <w:szCs w:val="16"/>
              </w:rPr>
            </w:pPr>
            <w:r w:rsidRPr="00035601">
              <w:rPr>
                <w:b/>
                <w:bCs/>
                <w:color w:val="000000"/>
                <w:sz w:val="16"/>
                <w:szCs w:val="16"/>
              </w:rPr>
              <w:t>Вид доходов (собственные)</w:t>
            </w:r>
          </w:p>
        </w:tc>
        <w:tc>
          <w:tcPr>
            <w:tcW w:w="2388"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2020 год</w:t>
            </w:r>
          </w:p>
          <w:p w:rsidR="00035601" w:rsidRPr="00035601" w:rsidRDefault="00035601" w:rsidP="00035601">
            <w:pPr>
              <w:jc w:val="center"/>
              <w:rPr>
                <w:bCs/>
                <w:color w:val="000000"/>
                <w:sz w:val="16"/>
                <w:szCs w:val="16"/>
              </w:rPr>
            </w:pPr>
          </w:p>
        </w:tc>
        <w:tc>
          <w:tcPr>
            <w:tcW w:w="249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2021 год</w:t>
            </w:r>
          </w:p>
          <w:p w:rsidR="00035601" w:rsidRPr="00035601" w:rsidRDefault="00035601" w:rsidP="00035601">
            <w:pPr>
              <w:jc w:val="center"/>
              <w:rPr>
                <w:bCs/>
                <w:color w:val="000000"/>
                <w:sz w:val="16"/>
                <w:szCs w:val="16"/>
              </w:rPr>
            </w:pPr>
          </w:p>
        </w:tc>
        <w:tc>
          <w:tcPr>
            <w:tcW w:w="26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Рост (+) / Снижение(-) 2021 год к 2020 году</w:t>
            </w:r>
          </w:p>
        </w:tc>
      </w:tr>
      <w:tr w:rsidR="00035601" w:rsidRPr="00035601" w:rsidTr="00035601">
        <w:trPr>
          <w:trHeight w:val="314"/>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rPr>
                <w:b/>
                <w:bCs/>
                <w:color w:val="000000"/>
                <w:sz w:val="16"/>
                <w:szCs w:val="16"/>
              </w:rPr>
            </w:pPr>
          </w:p>
        </w:tc>
        <w:tc>
          <w:tcPr>
            <w:tcW w:w="2388" w:type="dxa"/>
            <w:gridSpan w:val="2"/>
            <w:vMerge/>
            <w:tcBorders>
              <w:top w:val="single" w:sz="8" w:space="0" w:color="auto"/>
              <w:left w:val="nil"/>
              <w:bottom w:val="single" w:sz="8" w:space="0" w:color="000000"/>
              <w:right w:val="single" w:sz="8" w:space="0" w:color="000000"/>
            </w:tcBorders>
            <w:shd w:val="clear" w:color="auto" w:fill="auto"/>
            <w:vAlign w:val="center"/>
            <w:hideMark/>
          </w:tcPr>
          <w:p w:rsidR="00035601" w:rsidRPr="00035601" w:rsidRDefault="00035601" w:rsidP="00035601">
            <w:pPr>
              <w:rPr>
                <w:bCs/>
                <w:color w:val="000000"/>
                <w:sz w:val="16"/>
                <w:szCs w:val="16"/>
              </w:rPr>
            </w:pPr>
          </w:p>
        </w:tc>
        <w:tc>
          <w:tcPr>
            <w:tcW w:w="2495" w:type="dxa"/>
            <w:gridSpan w:val="2"/>
            <w:vMerge/>
            <w:tcBorders>
              <w:top w:val="single" w:sz="8" w:space="0" w:color="auto"/>
              <w:left w:val="single" w:sz="8" w:space="0" w:color="auto"/>
              <w:bottom w:val="single" w:sz="8" w:space="0" w:color="000000"/>
              <w:right w:val="nil"/>
            </w:tcBorders>
            <w:shd w:val="clear" w:color="auto" w:fill="auto"/>
            <w:vAlign w:val="center"/>
            <w:hideMark/>
          </w:tcPr>
          <w:p w:rsidR="00035601" w:rsidRPr="00035601" w:rsidRDefault="00035601" w:rsidP="00035601">
            <w:pPr>
              <w:rPr>
                <w:bCs/>
                <w:color w:val="000000"/>
                <w:sz w:val="16"/>
                <w:szCs w:val="16"/>
              </w:rPr>
            </w:pPr>
          </w:p>
        </w:tc>
        <w:tc>
          <w:tcPr>
            <w:tcW w:w="26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35601" w:rsidRPr="00035601" w:rsidRDefault="00035601" w:rsidP="00035601">
            <w:pPr>
              <w:rPr>
                <w:bCs/>
                <w:color w:val="000000"/>
                <w:sz w:val="16"/>
                <w:szCs w:val="16"/>
              </w:rPr>
            </w:pPr>
          </w:p>
        </w:tc>
      </w:tr>
      <w:tr w:rsidR="00035601" w:rsidRPr="00035601" w:rsidTr="00035601">
        <w:trPr>
          <w:trHeight w:val="75"/>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rPr>
                <w:b/>
                <w:bCs/>
                <w:color w:val="000000"/>
                <w:sz w:val="16"/>
                <w:szCs w:val="16"/>
              </w:rPr>
            </w:pPr>
          </w:p>
        </w:tc>
        <w:tc>
          <w:tcPr>
            <w:tcW w:w="1354" w:type="dxa"/>
            <w:tcBorders>
              <w:top w:val="nil"/>
              <w:left w:val="single" w:sz="8" w:space="0" w:color="auto"/>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Фактическое исполнение</w:t>
            </w:r>
          </w:p>
        </w:tc>
        <w:tc>
          <w:tcPr>
            <w:tcW w:w="1034" w:type="dxa"/>
            <w:tcBorders>
              <w:top w:val="nil"/>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Удельный вес</w:t>
            </w:r>
          </w:p>
        </w:tc>
        <w:tc>
          <w:tcPr>
            <w:tcW w:w="1371" w:type="dxa"/>
            <w:tcBorders>
              <w:top w:val="nil"/>
              <w:left w:val="nil"/>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Фактическое исполнение</w:t>
            </w:r>
          </w:p>
        </w:tc>
        <w:tc>
          <w:tcPr>
            <w:tcW w:w="1124" w:type="dxa"/>
            <w:tcBorders>
              <w:top w:val="nil"/>
              <w:left w:val="nil"/>
              <w:bottom w:val="single" w:sz="8" w:space="0" w:color="auto"/>
              <w:right w:val="nil"/>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Удельный вес</w:t>
            </w: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В абсолютном выражении</w:t>
            </w:r>
          </w:p>
        </w:tc>
        <w:tc>
          <w:tcPr>
            <w:tcW w:w="1389" w:type="dxa"/>
            <w:tcBorders>
              <w:top w:val="nil"/>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В относительном выражении</w:t>
            </w:r>
          </w:p>
        </w:tc>
      </w:tr>
      <w:tr w:rsidR="00035601" w:rsidRPr="00035601" w:rsidTr="00035601">
        <w:trPr>
          <w:trHeight w:val="299"/>
        </w:trPr>
        <w:tc>
          <w:tcPr>
            <w:tcW w:w="2591" w:type="dxa"/>
            <w:tcBorders>
              <w:top w:val="single" w:sz="8" w:space="0" w:color="auto"/>
              <w:left w:val="single" w:sz="8" w:space="0" w:color="auto"/>
              <w:bottom w:val="single" w:sz="4" w:space="0" w:color="auto"/>
              <w:right w:val="nil"/>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НАЛОГОВЫЕ ДОХОДЫ</w:t>
            </w:r>
          </w:p>
        </w:tc>
        <w:tc>
          <w:tcPr>
            <w:tcW w:w="1354" w:type="dxa"/>
            <w:tcBorders>
              <w:top w:val="single" w:sz="8" w:space="0" w:color="auto"/>
              <w:left w:val="single" w:sz="8" w:space="0" w:color="auto"/>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283 488,1</w:t>
            </w:r>
          </w:p>
        </w:tc>
        <w:tc>
          <w:tcPr>
            <w:tcW w:w="1034" w:type="dxa"/>
            <w:tcBorders>
              <w:top w:val="single" w:sz="8" w:space="0" w:color="auto"/>
              <w:left w:val="nil"/>
              <w:bottom w:val="single" w:sz="4" w:space="0" w:color="auto"/>
              <w:right w:val="single" w:sz="8" w:space="0" w:color="auto"/>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79,1</w:t>
            </w:r>
          </w:p>
        </w:tc>
        <w:tc>
          <w:tcPr>
            <w:tcW w:w="1371" w:type="dxa"/>
            <w:tcBorders>
              <w:top w:val="single" w:sz="8" w:space="0" w:color="auto"/>
              <w:left w:val="nil"/>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305 823,0</w:t>
            </w:r>
          </w:p>
        </w:tc>
        <w:tc>
          <w:tcPr>
            <w:tcW w:w="1124" w:type="dxa"/>
            <w:tcBorders>
              <w:top w:val="single" w:sz="8" w:space="0" w:color="auto"/>
              <w:left w:val="nil"/>
              <w:bottom w:val="single" w:sz="4" w:space="0" w:color="auto"/>
              <w:right w:val="nil"/>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85,5</w:t>
            </w:r>
          </w:p>
        </w:tc>
        <w:tc>
          <w:tcPr>
            <w:tcW w:w="1219" w:type="dxa"/>
            <w:tcBorders>
              <w:top w:val="single" w:sz="8" w:space="0" w:color="auto"/>
              <w:left w:val="single" w:sz="8" w:space="0" w:color="auto"/>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22 334,9</w:t>
            </w:r>
          </w:p>
        </w:tc>
        <w:tc>
          <w:tcPr>
            <w:tcW w:w="1389" w:type="dxa"/>
            <w:tcBorders>
              <w:top w:val="single" w:sz="8" w:space="0" w:color="auto"/>
              <w:left w:val="nil"/>
              <w:bottom w:val="single" w:sz="4" w:space="0" w:color="auto"/>
              <w:right w:val="single" w:sz="8"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107,9</w:t>
            </w:r>
          </w:p>
        </w:tc>
      </w:tr>
      <w:tr w:rsidR="00035601" w:rsidRPr="00035601" w:rsidTr="00035601">
        <w:trPr>
          <w:trHeight w:val="523"/>
        </w:trPr>
        <w:tc>
          <w:tcPr>
            <w:tcW w:w="2591" w:type="dxa"/>
            <w:tcBorders>
              <w:top w:val="nil"/>
              <w:left w:val="single" w:sz="8" w:space="0" w:color="auto"/>
              <w:bottom w:val="nil"/>
              <w:right w:val="nil"/>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НЕНАЛОГОВЫЕ ДОХОДЫ</w:t>
            </w:r>
          </w:p>
        </w:tc>
        <w:tc>
          <w:tcPr>
            <w:tcW w:w="1354" w:type="dxa"/>
            <w:tcBorders>
              <w:top w:val="nil"/>
              <w:left w:val="single" w:sz="8" w:space="0" w:color="auto"/>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74 866,5</w:t>
            </w:r>
          </w:p>
        </w:tc>
        <w:tc>
          <w:tcPr>
            <w:tcW w:w="1034" w:type="dxa"/>
            <w:tcBorders>
              <w:top w:val="nil"/>
              <w:left w:val="nil"/>
              <w:bottom w:val="nil"/>
              <w:right w:val="single" w:sz="8" w:space="0" w:color="auto"/>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20,9</w:t>
            </w:r>
          </w:p>
        </w:tc>
        <w:tc>
          <w:tcPr>
            <w:tcW w:w="1371" w:type="dxa"/>
            <w:tcBorders>
              <w:top w:val="nil"/>
              <w:left w:val="nil"/>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51 733,5</w:t>
            </w:r>
          </w:p>
        </w:tc>
        <w:tc>
          <w:tcPr>
            <w:tcW w:w="1124" w:type="dxa"/>
            <w:tcBorders>
              <w:top w:val="nil"/>
              <w:left w:val="nil"/>
              <w:bottom w:val="nil"/>
              <w:right w:val="nil"/>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14,5</w:t>
            </w:r>
          </w:p>
        </w:tc>
        <w:tc>
          <w:tcPr>
            <w:tcW w:w="1219" w:type="dxa"/>
            <w:tcBorders>
              <w:top w:val="nil"/>
              <w:left w:val="single" w:sz="8" w:space="0" w:color="auto"/>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-23 133,0</w:t>
            </w:r>
          </w:p>
        </w:tc>
        <w:tc>
          <w:tcPr>
            <w:tcW w:w="1389" w:type="dxa"/>
            <w:tcBorders>
              <w:top w:val="nil"/>
              <w:left w:val="nil"/>
              <w:bottom w:val="nil"/>
              <w:right w:val="single" w:sz="8"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69,1</w:t>
            </w:r>
          </w:p>
        </w:tc>
      </w:tr>
      <w:tr w:rsidR="00035601" w:rsidRPr="00035601" w:rsidTr="00035601">
        <w:trPr>
          <w:trHeight w:val="523"/>
        </w:trPr>
        <w:tc>
          <w:tcPr>
            <w:tcW w:w="2591" w:type="dxa"/>
            <w:tcBorders>
              <w:top w:val="single" w:sz="8" w:space="0" w:color="auto"/>
              <w:left w:val="single" w:sz="8" w:space="0" w:color="auto"/>
              <w:bottom w:val="single" w:sz="8" w:space="0" w:color="auto"/>
              <w:right w:val="nil"/>
            </w:tcBorders>
            <w:shd w:val="clear" w:color="auto" w:fill="auto"/>
            <w:vAlign w:val="center"/>
            <w:hideMark/>
          </w:tcPr>
          <w:p w:rsidR="00035601" w:rsidRPr="00035601" w:rsidRDefault="00035601" w:rsidP="00035601">
            <w:pPr>
              <w:jc w:val="center"/>
              <w:rPr>
                <w:b/>
                <w:bCs/>
                <w:color w:val="000000"/>
                <w:sz w:val="16"/>
                <w:szCs w:val="16"/>
              </w:rPr>
            </w:pPr>
            <w:r w:rsidRPr="00035601">
              <w:rPr>
                <w:b/>
                <w:bCs/>
                <w:color w:val="000000"/>
                <w:sz w:val="16"/>
                <w:szCs w:val="16"/>
              </w:rPr>
              <w:t>ВСЕГО ДОХОДЫ БЮДЖЕТА</w:t>
            </w:r>
          </w:p>
        </w:tc>
        <w:tc>
          <w:tcPr>
            <w:tcW w:w="1354" w:type="dxa"/>
            <w:tcBorders>
              <w:top w:val="single" w:sz="8" w:space="0" w:color="auto"/>
              <w:left w:val="single" w:sz="8" w:space="0" w:color="auto"/>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358 354,6</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100,0</w:t>
            </w:r>
          </w:p>
        </w:tc>
        <w:tc>
          <w:tcPr>
            <w:tcW w:w="1371" w:type="dxa"/>
            <w:tcBorders>
              <w:top w:val="single" w:sz="8" w:space="0" w:color="auto"/>
              <w:left w:val="nil"/>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357 556,5</w:t>
            </w:r>
          </w:p>
        </w:tc>
        <w:tc>
          <w:tcPr>
            <w:tcW w:w="1124" w:type="dxa"/>
            <w:tcBorders>
              <w:top w:val="single" w:sz="8" w:space="0" w:color="auto"/>
              <w:left w:val="nil"/>
              <w:bottom w:val="single" w:sz="8" w:space="0" w:color="auto"/>
              <w:right w:val="nil"/>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100,0</w:t>
            </w:r>
          </w:p>
        </w:tc>
        <w:tc>
          <w:tcPr>
            <w:tcW w:w="1219" w:type="dxa"/>
            <w:tcBorders>
              <w:top w:val="single" w:sz="8" w:space="0" w:color="auto"/>
              <w:left w:val="single" w:sz="8" w:space="0" w:color="auto"/>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-798,1</w:t>
            </w:r>
          </w:p>
        </w:tc>
        <w:tc>
          <w:tcPr>
            <w:tcW w:w="1389" w:type="dxa"/>
            <w:tcBorders>
              <w:top w:val="single" w:sz="8" w:space="0" w:color="auto"/>
              <w:left w:val="nil"/>
              <w:bottom w:val="single" w:sz="8" w:space="0" w:color="auto"/>
              <w:right w:val="single" w:sz="8"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99,8</w:t>
            </w:r>
          </w:p>
        </w:tc>
      </w:tr>
    </w:tbl>
    <w:p w:rsidR="00035601" w:rsidRPr="00035601" w:rsidRDefault="00035601" w:rsidP="00035601">
      <w:pPr>
        <w:tabs>
          <w:tab w:val="left" w:pos="284"/>
        </w:tabs>
        <w:jc w:val="both"/>
        <w:rPr>
          <w:b/>
          <w:bCs/>
          <w:iCs/>
          <w:sz w:val="16"/>
          <w:szCs w:val="16"/>
        </w:rPr>
      </w:pPr>
    </w:p>
    <w:p w:rsidR="00035601" w:rsidRPr="00035601" w:rsidRDefault="00035601" w:rsidP="00035601">
      <w:pPr>
        <w:jc w:val="center"/>
        <w:rPr>
          <w:b/>
          <w:bCs/>
          <w:iCs/>
          <w:sz w:val="16"/>
          <w:szCs w:val="16"/>
        </w:rPr>
      </w:pPr>
      <w:r w:rsidRPr="00035601">
        <w:rPr>
          <w:b/>
          <w:bCs/>
          <w:iCs/>
          <w:sz w:val="16"/>
          <w:szCs w:val="16"/>
        </w:rPr>
        <w:t xml:space="preserve">Краткий анализ выполнения плана за </w:t>
      </w:r>
      <w:r w:rsidRPr="00035601">
        <w:rPr>
          <w:b/>
          <w:sz w:val="16"/>
          <w:szCs w:val="16"/>
        </w:rPr>
        <w:t>2021</w:t>
      </w:r>
      <w:r w:rsidRPr="00035601">
        <w:rPr>
          <w:b/>
          <w:bCs/>
          <w:iCs/>
          <w:sz w:val="16"/>
          <w:szCs w:val="16"/>
        </w:rPr>
        <w:t xml:space="preserve"> год основных поступлений </w:t>
      </w:r>
    </w:p>
    <w:p w:rsidR="00035601" w:rsidRPr="00035601" w:rsidRDefault="00035601" w:rsidP="00035601">
      <w:pPr>
        <w:jc w:val="center"/>
        <w:rPr>
          <w:b/>
          <w:bCs/>
          <w:iCs/>
          <w:sz w:val="16"/>
          <w:szCs w:val="16"/>
        </w:rPr>
      </w:pPr>
      <w:r w:rsidRPr="00035601">
        <w:rPr>
          <w:b/>
          <w:bCs/>
          <w:iCs/>
          <w:sz w:val="16"/>
          <w:szCs w:val="16"/>
        </w:rPr>
        <w:t>в бюджет муниципального района</w:t>
      </w:r>
    </w:p>
    <w:p w:rsidR="00035601" w:rsidRPr="00035601" w:rsidRDefault="00035601" w:rsidP="00035601">
      <w:pPr>
        <w:jc w:val="center"/>
        <w:rPr>
          <w:b/>
          <w:bCs/>
          <w:iCs/>
          <w:sz w:val="16"/>
          <w:szCs w:val="16"/>
        </w:rPr>
      </w:pPr>
      <w:r w:rsidRPr="00035601">
        <w:rPr>
          <w:b/>
          <w:bCs/>
          <w:iCs/>
          <w:sz w:val="16"/>
          <w:szCs w:val="16"/>
        </w:rPr>
        <w:t xml:space="preserve"> «Город Краснокаменск и Краснокаменский район»</w:t>
      </w:r>
    </w:p>
    <w:p w:rsidR="00035601" w:rsidRPr="00035601" w:rsidRDefault="00035601" w:rsidP="00035601">
      <w:pPr>
        <w:jc w:val="center"/>
        <w:rPr>
          <w:sz w:val="16"/>
          <w:szCs w:val="16"/>
        </w:rPr>
      </w:pPr>
    </w:p>
    <w:p w:rsidR="00035601" w:rsidRPr="00035601" w:rsidRDefault="00035601" w:rsidP="00035601">
      <w:pPr>
        <w:numPr>
          <w:ilvl w:val="0"/>
          <w:numId w:val="6"/>
        </w:numPr>
        <w:tabs>
          <w:tab w:val="clear" w:pos="360"/>
          <w:tab w:val="left" w:pos="284"/>
        </w:tabs>
        <w:jc w:val="both"/>
        <w:rPr>
          <w:sz w:val="16"/>
          <w:szCs w:val="16"/>
        </w:rPr>
      </w:pPr>
      <w:r w:rsidRPr="00035601">
        <w:rPr>
          <w:b/>
          <w:i/>
          <w:sz w:val="16"/>
          <w:szCs w:val="16"/>
          <w:u w:val="single"/>
        </w:rPr>
        <w:t>Налог на доходы физических лиц</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План по поступлению налога на доходы физических лиц выполнен на </w:t>
      </w:r>
      <w:r w:rsidRPr="00035601">
        <w:rPr>
          <w:b/>
          <w:sz w:val="16"/>
          <w:szCs w:val="16"/>
          <w:u w:val="single"/>
        </w:rPr>
        <w:t>96,9</w:t>
      </w:r>
      <w:r w:rsidRPr="00035601">
        <w:rPr>
          <w:b/>
          <w:i/>
          <w:sz w:val="16"/>
          <w:szCs w:val="16"/>
          <w:u w:val="single"/>
        </w:rPr>
        <w:t>%</w:t>
      </w:r>
      <w:r w:rsidRPr="00035601">
        <w:rPr>
          <w:sz w:val="16"/>
          <w:szCs w:val="16"/>
        </w:rPr>
        <w:t xml:space="preserve">, что в сумме составляет  165 092,4 тыс. рублей,  к факту за 2020 год составляет  </w:t>
      </w:r>
      <w:r w:rsidRPr="00035601">
        <w:rPr>
          <w:b/>
          <w:i/>
          <w:sz w:val="16"/>
          <w:szCs w:val="16"/>
          <w:u w:val="single"/>
        </w:rPr>
        <w:t xml:space="preserve">106,9% или </w:t>
      </w:r>
      <w:r w:rsidRPr="00035601">
        <w:rPr>
          <w:sz w:val="16"/>
          <w:szCs w:val="16"/>
        </w:rPr>
        <w:t xml:space="preserve">на 10 785,5 тыс. рублей больше. </w:t>
      </w:r>
    </w:p>
    <w:p w:rsidR="00035601" w:rsidRPr="00035601" w:rsidRDefault="00035601" w:rsidP="00035601">
      <w:pPr>
        <w:numPr>
          <w:ilvl w:val="12"/>
          <w:numId w:val="0"/>
        </w:numPr>
        <w:tabs>
          <w:tab w:val="left" w:pos="284"/>
        </w:tabs>
        <w:ind w:firstLine="426"/>
        <w:jc w:val="both"/>
        <w:rPr>
          <w:sz w:val="16"/>
          <w:szCs w:val="16"/>
        </w:rPr>
      </w:pPr>
      <w:r w:rsidRPr="00035601">
        <w:rPr>
          <w:sz w:val="16"/>
          <w:szCs w:val="16"/>
        </w:rPr>
        <w:t xml:space="preserve">Основным фактором неисполнения плановых бюджетных назначений на 2021 год стало то, что доход от налога в сумме 6 825, 6 тыс. рублей от ПАО «ППГХО»,  который был запланирован к поступлению в январе 2021 года, поступил в декабре 2020 года.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На отклонение исполнения в сторону увеличения по сравнению с прошлым годом повлияло увеличение дифференцированного дополнительного норматива отчислений от НДФЛ взамен дотации на  выравнивание бюджетной обеспеченности на 1,4 процентную единицу (с 8,8 % в 2020 году до 10,2% в 2021 году).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sz w:val="16"/>
          <w:szCs w:val="16"/>
        </w:rPr>
        <w:t>46,2</w:t>
      </w:r>
      <w:r w:rsidRPr="00035601">
        <w:rPr>
          <w:rFonts w:ascii="Times New Roman" w:hAnsi="Times New Roman"/>
          <w:b/>
          <w:i/>
          <w:sz w:val="16"/>
          <w:szCs w:val="16"/>
        </w:rPr>
        <w:t>%</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Налог на добычу полезных ископаемых</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План по поступлению налога на добычу полезных ископаемых выполнен на </w:t>
      </w:r>
      <w:r w:rsidRPr="00035601">
        <w:rPr>
          <w:b/>
          <w:i/>
          <w:sz w:val="16"/>
          <w:szCs w:val="16"/>
          <w:u w:val="single"/>
        </w:rPr>
        <w:t>102,0%</w:t>
      </w:r>
      <w:r w:rsidRPr="00035601">
        <w:rPr>
          <w:sz w:val="16"/>
          <w:szCs w:val="16"/>
        </w:rPr>
        <w:t xml:space="preserve">, что в сумме составляет 90 276,1 тыс. рублей, к факту за 2020 год составляет </w:t>
      </w:r>
      <w:r w:rsidRPr="00035601">
        <w:rPr>
          <w:b/>
          <w:i/>
          <w:sz w:val="16"/>
          <w:szCs w:val="16"/>
          <w:u w:val="single"/>
        </w:rPr>
        <w:t>119,2%</w:t>
      </w:r>
      <w:r w:rsidRPr="00035601">
        <w:rPr>
          <w:sz w:val="16"/>
          <w:szCs w:val="16"/>
        </w:rPr>
        <w:t xml:space="preserve">, или на 14 512,1 тыс. рублей больше.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Увеличение фактического поступления по данному виду дохода обусловлено увеличением налогооблагаемой базы по основному виду  прочего полезного ископаемого (урана) на  9 027,9 тыс. рублей по сравнению с прошлым годом. Так же наблюдается увеличение поступлений доходов от добычи общераспространённых полезных ископаемых на 2 087,6 тыс. рублей  и угля на 3 396,7 тыс. рублей. </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25,2%</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Налоги на совокупный доход</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налогов на совокупный доход выполнен на </w:t>
      </w:r>
      <w:r w:rsidRPr="00035601">
        <w:rPr>
          <w:rFonts w:ascii="Times New Roman" w:hAnsi="Times New Roman"/>
          <w:b/>
          <w:i/>
          <w:sz w:val="16"/>
          <w:szCs w:val="16"/>
          <w:u w:val="single"/>
        </w:rPr>
        <w:t>99,7 %</w:t>
      </w:r>
      <w:r w:rsidRPr="00035601">
        <w:rPr>
          <w:rFonts w:ascii="Times New Roman" w:hAnsi="Times New Roman"/>
          <w:sz w:val="16"/>
          <w:szCs w:val="16"/>
        </w:rPr>
        <w:t xml:space="preserve">, что в сумме составляет  36 138,4  тыс. рублей, к факту за 2020 год составляет </w:t>
      </w:r>
      <w:r w:rsidRPr="00035601">
        <w:rPr>
          <w:rFonts w:ascii="Times New Roman" w:hAnsi="Times New Roman"/>
          <w:b/>
          <w:i/>
          <w:sz w:val="16"/>
          <w:szCs w:val="16"/>
          <w:u w:val="single"/>
        </w:rPr>
        <w:t>89,4%,</w:t>
      </w:r>
      <w:r w:rsidRPr="00035601">
        <w:rPr>
          <w:rFonts w:ascii="Times New Roman" w:hAnsi="Times New Roman"/>
          <w:sz w:val="16"/>
          <w:szCs w:val="16"/>
        </w:rPr>
        <w:t xml:space="preserve"> или на 4 294,6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На разницу поступления доходов в бюджет муниципального района от данного вида налога, по сравнению с 2020 годом, в большей части,  повлияло изменение налогового законодательства </w:t>
      </w:r>
      <w:r w:rsidRPr="00035601">
        <w:rPr>
          <w:rFonts w:ascii="Times New Roman" w:hAnsi="Times New Roman"/>
          <w:color w:val="0A0A0A"/>
          <w:sz w:val="16"/>
          <w:szCs w:val="16"/>
          <w:shd w:val="clear" w:color="auto" w:fill="FFFFFF"/>
        </w:rPr>
        <w:t>(</w:t>
      </w:r>
      <w:r w:rsidRPr="00035601">
        <w:rPr>
          <w:rFonts w:ascii="Times New Roman" w:hAnsi="Times New Roman"/>
          <w:color w:val="000000"/>
          <w:sz w:val="16"/>
          <w:szCs w:val="16"/>
        </w:rPr>
        <w:t>прекращение  действия в 2021 году налогового режима в виде единого налога на вмененный доход (ЕНВД)). Взамен отменённого ЕНВД в</w:t>
      </w:r>
      <w:r w:rsidRPr="00035601">
        <w:rPr>
          <w:rFonts w:ascii="Times New Roman" w:hAnsi="Times New Roman"/>
          <w:sz w:val="16"/>
          <w:szCs w:val="16"/>
        </w:rPr>
        <w:t xml:space="preserve"> бюджет муниципального района с 1 января 2021 года поступает доход от налога, применяемого в связи с упрощенной системой налогообложения (УСН). Данный налог является доходом субъекта и рассчитан </w:t>
      </w:r>
      <w:r w:rsidRPr="00035601">
        <w:rPr>
          <w:rFonts w:ascii="Times New Roman" w:hAnsi="Times New Roman"/>
          <w:color w:val="0A0A0A"/>
          <w:sz w:val="16"/>
          <w:szCs w:val="16"/>
          <w:shd w:val="clear" w:color="auto" w:fill="FFFFFF"/>
        </w:rPr>
        <w:t>путем установления дифференцированных нормативов отчислений из краевого бюджета</w:t>
      </w:r>
      <w:r w:rsidRPr="00035601">
        <w:rPr>
          <w:color w:val="0A0A0A"/>
          <w:sz w:val="16"/>
          <w:szCs w:val="16"/>
          <w:shd w:val="clear" w:color="auto" w:fill="FFFFFF"/>
        </w:rPr>
        <w:t xml:space="preserve">. </w:t>
      </w:r>
      <w:r w:rsidRPr="00035601">
        <w:rPr>
          <w:rFonts w:ascii="Times New Roman" w:hAnsi="Times New Roman"/>
          <w:color w:val="0A0A0A"/>
          <w:sz w:val="16"/>
          <w:szCs w:val="16"/>
          <w:shd w:val="clear" w:color="auto" w:fill="FFFFFF"/>
        </w:rPr>
        <w:t>Отклонение в фактическом поступлении ЕНВД в 2020 году и фактическом поступлении УСН в 2021 году составляет 20 486,4 тыс. рублей</w:t>
      </w:r>
      <w:r w:rsidRPr="00035601">
        <w:rPr>
          <w:rFonts w:ascii="Times New Roman" w:hAnsi="Times New Roman"/>
          <w:sz w:val="16"/>
          <w:szCs w:val="16"/>
        </w:rPr>
        <w:t xml:space="preserve"> в сторону снижения. В то же время прослеживается увеличение поступления налога, взимаемого в связи с применением патентной системы налогообложения на 6 369,7 тыс. рублей. Также фактически в бюджет поступило доходов от ЕНВД за 2020 год в сумме 9 658,0 тыс. рублей.</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10,1%</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Государственная пошлина</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государственной пошлины  выполнен на </w:t>
      </w:r>
      <w:r w:rsidRPr="00035601">
        <w:rPr>
          <w:rFonts w:ascii="Times New Roman" w:hAnsi="Times New Roman"/>
          <w:b/>
          <w:i/>
          <w:sz w:val="16"/>
          <w:szCs w:val="16"/>
          <w:u w:val="single"/>
        </w:rPr>
        <w:t>113,1%</w:t>
      </w:r>
      <w:r w:rsidRPr="00035601">
        <w:rPr>
          <w:rFonts w:ascii="Times New Roman" w:hAnsi="Times New Roman"/>
          <w:sz w:val="16"/>
          <w:szCs w:val="16"/>
        </w:rPr>
        <w:t>,</w:t>
      </w:r>
      <w:r w:rsidRPr="00035601">
        <w:rPr>
          <w:sz w:val="16"/>
          <w:szCs w:val="16"/>
        </w:rPr>
        <w:t xml:space="preserve"> </w:t>
      </w:r>
      <w:r w:rsidRPr="00035601">
        <w:rPr>
          <w:rFonts w:ascii="Times New Roman" w:hAnsi="Times New Roman"/>
          <w:sz w:val="16"/>
          <w:szCs w:val="16"/>
        </w:rPr>
        <w:t>что в сумме составляет  8 707,5 тыс. рублей,</w:t>
      </w:r>
      <w:r w:rsidRPr="00035601">
        <w:rPr>
          <w:sz w:val="16"/>
          <w:szCs w:val="16"/>
        </w:rPr>
        <w:t xml:space="preserve"> </w:t>
      </w:r>
      <w:r w:rsidRPr="00035601">
        <w:rPr>
          <w:rFonts w:ascii="Times New Roman" w:hAnsi="Times New Roman"/>
          <w:sz w:val="16"/>
          <w:szCs w:val="16"/>
        </w:rPr>
        <w:t xml:space="preserve"> к факту за 2020 год составляет </w:t>
      </w:r>
      <w:r w:rsidRPr="00035601">
        <w:rPr>
          <w:rFonts w:ascii="Times New Roman" w:hAnsi="Times New Roman"/>
          <w:b/>
          <w:i/>
          <w:sz w:val="16"/>
          <w:szCs w:val="16"/>
          <w:u w:val="single"/>
        </w:rPr>
        <w:t>110,3%.</w:t>
      </w:r>
      <w:r w:rsidRPr="00035601">
        <w:rPr>
          <w:rFonts w:ascii="Times New Roman" w:hAnsi="Times New Roman"/>
          <w:sz w:val="16"/>
          <w:szCs w:val="16"/>
        </w:rPr>
        <w:t xml:space="preserve"> или на 811,5 тыс. рублей больше.</w:t>
      </w:r>
    </w:p>
    <w:p w:rsidR="00035601" w:rsidRPr="00035601" w:rsidRDefault="00035601" w:rsidP="00035601">
      <w:pPr>
        <w:pStyle w:val="a4"/>
        <w:tabs>
          <w:tab w:val="left" w:pos="284"/>
        </w:tabs>
        <w:spacing w:after="0" w:line="240" w:lineRule="auto"/>
        <w:ind w:left="0"/>
        <w:jc w:val="both"/>
        <w:rPr>
          <w:sz w:val="16"/>
          <w:szCs w:val="16"/>
        </w:rPr>
      </w:pPr>
      <w:r w:rsidRPr="00035601">
        <w:rPr>
          <w:rFonts w:ascii="Times New Roman" w:hAnsi="Times New Roman"/>
          <w:sz w:val="16"/>
          <w:szCs w:val="16"/>
        </w:rPr>
        <w:t xml:space="preserve">       Фактическое поступление данного вида дохода полностью зависит от платежей населения (госпошлина по делам, рассматриваемым в судах общей юрисдикции, мировыми судьями)</w:t>
      </w:r>
      <w:r w:rsidRPr="00035601">
        <w:rPr>
          <w:sz w:val="16"/>
          <w:szCs w:val="16"/>
        </w:rPr>
        <w:t>.</w:t>
      </w:r>
      <w:r w:rsidRPr="00035601">
        <w:rPr>
          <w:rFonts w:ascii="Times New Roman" w:hAnsi="Times New Roman"/>
          <w:sz w:val="16"/>
          <w:szCs w:val="16"/>
        </w:rPr>
        <w:t xml:space="preserve">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2,4%</w:t>
      </w:r>
      <w:r w:rsidRPr="00035601">
        <w:rPr>
          <w:sz w:val="16"/>
          <w:szCs w:val="16"/>
        </w:rPr>
        <w:t>.</w:t>
      </w:r>
    </w:p>
    <w:p w:rsidR="00035601" w:rsidRPr="00035601" w:rsidRDefault="00035601" w:rsidP="00035601">
      <w:pPr>
        <w:numPr>
          <w:ilvl w:val="0"/>
          <w:numId w:val="8"/>
        </w:numPr>
        <w:jc w:val="both"/>
        <w:rPr>
          <w:i/>
          <w:iCs/>
          <w:sz w:val="16"/>
          <w:szCs w:val="16"/>
        </w:rPr>
      </w:pPr>
      <w:r w:rsidRPr="00035601">
        <w:rPr>
          <w:b/>
          <w:bCs/>
          <w:i/>
          <w:iCs/>
          <w:sz w:val="16"/>
          <w:szCs w:val="16"/>
          <w:u w:val="single"/>
        </w:rPr>
        <w:t>Доходы от использования имущества, находящегося в муниципальной собственности</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доходов от использования имущества, находящегося в муниципальной собственности  выполнен на </w:t>
      </w:r>
      <w:r w:rsidRPr="00035601">
        <w:rPr>
          <w:rFonts w:ascii="Times New Roman" w:hAnsi="Times New Roman"/>
          <w:b/>
          <w:i/>
          <w:sz w:val="16"/>
          <w:szCs w:val="16"/>
          <w:u w:val="single"/>
        </w:rPr>
        <w:t>89,1%</w:t>
      </w:r>
      <w:r w:rsidRPr="00035601">
        <w:rPr>
          <w:rFonts w:ascii="Times New Roman" w:hAnsi="Times New Roman"/>
          <w:sz w:val="16"/>
          <w:szCs w:val="16"/>
        </w:rPr>
        <w:t xml:space="preserve">, что в сумме составляет  34 676,2 тыс. рублей, к факту за 2020 год составляет </w:t>
      </w:r>
      <w:r w:rsidRPr="00035601">
        <w:rPr>
          <w:rFonts w:ascii="Times New Roman" w:hAnsi="Times New Roman"/>
          <w:b/>
          <w:i/>
          <w:sz w:val="16"/>
          <w:szCs w:val="16"/>
          <w:u w:val="single"/>
        </w:rPr>
        <w:t>95,9%.</w:t>
      </w:r>
      <w:r w:rsidRPr="00035601">
        <w:rPr>
          <w:rFonts w:ascii="Times New Roman" w:hAnsi="Times New Roman"/>
          <w:sz w:val="16"/>
          <w:szCs w:val="16"/>
        </w:rPr>
        <w:t xml:space="preserve"> или на 1 496,3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На разницу фактического поступления за 2021 год по сравнению с аналогичным периодом 2020 года в сторону уменьшения данного вида дохода и на неисполнение плановых бюджетных назначений отчетного года повлияло в первую очередь снижение кадастровой стоимости земель промышленности. Также, одним из факторов, влияющих на неисполнение плановых бюджетных назначений на 2021 год, стало неполное вовлечение имеющихся в муниципальной собственности площадей в хозяйственную деятельность (отсутствие соискателей).</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9,7%</w:t>
      </w:r>
      <w:r w:rsidRPr="00035601">
        <w:rPr>
          <w:rFonts w:ascii="Times New Roman" w:hAnsi="Times New Roman"/>
          <w:sz w:val="16"/>
          <w:szCs w:val="16"/>
        </w:rPr>
        <w:t xml:space="preserve">. </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sz w:val="16"/>
          <w:szCs w:val="16"/>
        </w:rPr>
      </w:pPr>
      <w:r w:rsidRPr="00035601">
        <w:rPr>
          <w:rFonts w:ascii="Times New Roman" w:hAnsi="Times New Roman"/>
          <w:b/>
          <w:i/>
          <w:sz w:val="16"/>
          <w:szCs w:val="16"/>
          <w:u w:val="single"/>
        </w:rPr>
        <w:t>Плата за негативное воздействие на окружающую среду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b/>
          <w:i/>
          <w:sz w:val="16"/>
          <w:szCs w:val="16"/>
        </w:rPr>
        <w:t xml:space="preserve">        </w:t>
      </w:r>
      <w:r w:rsidRPr="00035601">
        <w:rPr>
          <w:rFonts w:ascii="Times New Roman" w:hAnsi="Times New Roman"/>
          <w:sz w:val="16"/>
          <w:szCs w:val="16"/>
        </w:rPr>
        <w:t xml:space="preserve">План по поступлению доходов от платы за негативное воздействие на окружающую среду выполнен на </w:t>
      </w:r>
      <w:r w:rsidRPr="00035601">
        <w:rPr>
          <w:rFonts w:ascii="Times New Roman" w:hAnsi="Times New Roman"/>
          <w:b/>
          <w:i/>
          <w:sz w:val="16"/>
          <w:szCs w:val="16"/>
          <w:u w:val="single"/>
        </w:rPr>
        <w:t>82,8%</w:t>
      </w:r>
      <w:r w:rsidRPr="00035601">
        <w:rPr>
          <w:rFonts w:ascii="Times New Roman" w:hAnsi="Times New Roman"/>
          <w:sz w:val="16"/>
          <w:szCs w:val="16"/>
        </w:rPr>
        <w:t xml:space="preserve">, что в сумме составляет  2 152,6 тыс. рублей, к факту за 2020 год составляет </w:t>
      </w:r>
      <w:r w:rsidRPr="00035601">
        <w:rPr>
          <w:rFonts w:ascii="Times New Roman" w:hAnsi="Times New Roman"/>
          <w:b/>
          <w:i/>
          <w:sz w:val="16"/>
          <w:szCs w:val="16"/>
          <w:u w:val="single"/>
        </w:rPr>
        <w:t>61,4%.</w:t>
      </w:r>
      <w:r w:rsidRPr="00035601">
        <w:rPr>
          <w:rFonts w:ascii="Times New Roman" w:hAnsi="Times New Roman"/>
          <w:sz w:val="16"/>
          <w:szCs w:val="16"/>
        </w:rPr>
        <w:t xml:space="preserve"> или на 1 350,7 тыс. рублей меньше.</w:t>
      </w:r>
    </w:p>
    <w:p w:rsidR="00035601" w:rsidRPr="00035601" w:rsidRDefault="00035601" w:rsidP="00035601">
      <w:pPr>
        <w:pStyle w:val="a4"/>
        <w:tabs>
          <w:tab w:val="left" w:pos="284"/>
        </w:tabs>
        <w:spacing w:after="0" w:line="240" w:lineRule="auto"/>
        <w:ind w:left="0"/>
        <w:jc w:val="both"/>
        <w:rPr>
          <w:sz w:val="16"/>
          <w:szCs w:val="16"/>
        </w:rPr>
      </w:pPr>
      <w:r w:rsidRPr="00035601">
        <w:rPr>
          <w:sz w:val="16"/>
          <w:szCs w:val="16"/>
        </w:rPr>
        <w:t xml:space="preserve">        </w:t>
      </w:r>
      <w:r w:rsidRPr="00035601">
        <w:rPr>
          <w:rFonts w:ascii="Times New Roman" w:hAnsi="Times New Roman"/>
          <w:sz w:val="16"/>
          <w:szCs w:val="16"/>
        </w:rPr>
        <w:t xml:space="preserve">Основной из причин, повлиявших на снижение поступления от данного вида доходов за 2021 года по сравнению с 2020 годом и неисполнение плановых бюджетных назначений на 2021 год, является возврат ранее уплаченных платежей от основного налогоплательщика – ПАО «ППГХО» (переплата прошлых лет) и образовавшаяся задолженность по текущим платежам других плательщиков. </w:t>
      </w:r>
    </w:p>
    <w:p w:rsidR="00035601" w:rsidRPr="00035601" w:rsidRDefault="00035601" w:rsidP="00035601">
      <w:pPr>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0,6%</w:t>
      </w:r>
      <w:r w:rsidRPr="00035601">
        <w:rPr>
          <w:sz w:val="16"/>
          <w:szCs w:val="16"/>
        </w:rPr>
        <w:t xml:space="preserve">. </w:t>
      </w:r>
    </w:p>
    <w:p w:rsidR="00035601" w:rsidRPr="00035601" w:rsidRDefault="00035601" w:rsidP="00035601">
      <w:pPr>
        <w:numPr>
          <w:ilvl w:val="0"/>
          <w:numId w:val="7"/>
        </w:numPr>
        <w:tabs>
          <w:tab w:val="left" w:pos="284"/>
          <w:tab w:val="left" w:pos="1134"/>
        </w:tabs>
        <w:ind w:left="0" w:firstLine="0"/>
        <w:jc w:val="both"/>
        <w:rPr>
          <w:sz w:val="16"/>
          <w:szCs w:val="16"/>
        </w:rPr>
      </w:pPr>
      <w:r w:rsidRPr="00035601">
        <w:rPr>
          <w:b/>
          <w:i/>
          <w:sz w:val="16"/>
          <w:szCs w:val="16"/>
          <w:u w:val="single"/>
        </w:rPr>
        <w:t>Доходы от продажи имущества, находящегося в муниципальной собственности</w:t>
      </w:r>
      <w:r w:rsidRPr="00035601">
        <w:rPr>
          <w:sz w:val="16"/>
          <w:szCs w:val="16"/>
        </w:rPr>
        <w:t xml:space="preserve"> </w:t>
      </w:r>
    </w:p>
    <w:p w:rsidR="00035601" w:rsidRPr="00035601" w:rsidRDefault="00035601" w:rsidP="00035601">
      <w:pPr>
        <w:pStyle w:val="a4"/>
        <w:tabs>
          <w:tab w:val="left" w:pos="284"/>
          <w:tab w:val="left" w:pos="1134"/>
        </w:tabs>
        <w:spacing w:after="0" w:line="240" w:lineRule="auto"/>
        <w:ind w:left="0" w:firstLine="425"/>
        <w:jc w:val="both"/>
        <w:rPr>
          <w:rFonts w:ascii="Times New Roman" w:hAnsi="Times New Roman"/>
          <w:sz w:val="16"/>
          <w:szCs w:val="16"/>
        </w:rPr>
      </w:pPr>
      <w:r w:rsidRPr="00035601">
        <w:rPr>
          <w:rFonts w:ascii="Times New Roman" w:hAnsi="Times New Roman"/>
          <w:sz w:val="16"/>
          <w:szCs w:val="16"/>
        </w:rPr>
        <w:lastRenderedPageBreak/>
        <w:t xml:space="preserve">  План по поступлению доходов от продажи имущества, находящегося в муниципальной собственности выполнен на </w:t>
      </w:r>
      <w:r w:rsidRPr="00035601">
        <w:rPr>
          <w:rFonts w:ascii="Times New Roman" w:hAnsi="Times New Roman"/>
          <w:b/>
          <w:i/>
          <w:sz w:val="16"/>
          <w:szCs w:val="16"/>
          <w:u w:val="single"/>
        </w:rPr>
        <w:t>118,8%</w:t>
      </w:r>
      <w:r w:rsidRPr="00035601">
        <w:rPr>
          <w:rFonts w:ascii="Times New Roman" w:hAnsi="Times New Roman"/>
          <w:sz w:val="16"/>
          <w:szCs w:val="16"/>
        </w:rPr>
        <w:t xml:space="preserve">, что в сумме составляет  9 501,9 тыс. рублей, к факту за 2020 год составляет </w:t>
      </w:r>
      <w:r w:rsidRPr="00035601">
        <w:rPr>
          <w:rFonts w:ascii="Times New Roman" w:hAnsi="Times New Roman"/>
          <w:b/>
          <w:i/>
          <w:sz w:val="16"/>
          <w:szCs w:val="16"/>
          <w:u w:val="single"/>
        </w:rPr>
        <w:t>31,4%.</w:t>
      </w:r>
      <w:r w:rsidRPr="00035601">
        <w:rPr>
          <w:rFonts w:ascii="Times New Roman" w:hAnsi="Times New Roman"/>
          <w:sz w:val="16"/>
          <w:szCs w:val="16"/>
        </w:rPr>
        <w:t xml:space="preserve"> или на 20 723,4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Поступление  доходов от продажи имущества зависит от факта реализации имущества, находящегося в муниципальной собственности, а также  от поступлений денежных средств от продажи имущества в рассрочку.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За 2020 год фактически поступили денежные средства от продажи части здания общественного торгового центра 4А микрорайона (г. Краснокаменск, проспект Ветеранов, 13) и нежилого здание (бывшая Столовая № 3) под разбор на строительные материалы (г. Краснокаменск, промышленная зона). В 2021 году имущество муниципального района фактически продано не было, осуществлялась продажа только земельных участков.</w:t>
      </w:r>
    </w:p>
    <w:p w:rsidR="00035601" w:rsidRPr="00035601" w:rsidRDefault="00035601" w:rsidP="00035601">
      <w:pPr>
        <w:tabs>
          <w:tab w:val="left" w:pos="1134"/>
        </w:tabs>
        <w:ind w:left="142" w:firstLine="425"/>
        <w:jc w:val="both"/>
        <w:rPr>
          <w:sz w:val="16"/>
          <w:szCs w:val="16"/>
        </w:rPr>
      </w:pPr>
      <w:r w:rsidRPr="00035601">
        <w:rPr>
          <w:sz w:val="16"/>
          <w:szCs w:val="16"/>
        </w:rPr>
        <w:t>Удельный вес в общем поступлении собственных доходов составляет ≈</w:t>
      </w:r>
      <w:r w:rsidRPr="00035601">
        <w:rPr>
          <w:b/>
          <w:i/>
          <w:sz w:val="16"/>
          <w:szCs w:val="16"/>
        </w:rPr>
        <w:t>2,7%.</w:t>
      </w:r>
      <w:r w:rsidRPr="00035601">
        <w:rPr>
          <w:sz w:val="16"/>
          <w:szCs w:val="16"/>
        </w:rPr>
        <w:t xml:space="preserve"> </w:t>
      </w:r>
    </w:p>
    <w:p w:rsidR="00035601" w:rsidRPr="00035601" w:rsidRDefault="00035601" w:rsidP="00035601">
      <w:pPr>
        <w:numPr>
          <w:ilvl w:val="0"/>
          <w:numId w:val="9"/>
        </w:numPr>
        <w:autoSpaceDE w:val="0"/>
        <w:autoSpaceDN w:val="0"/>
        <w:adjustRightInd w:val="0"/>
        <w:ind w:left="284" w:hanging="284"/>
        <w:jc w:val="both"/>
        <w:rPr>
          <w:sz w:val="16"/>
          <w:szCs w:val="16"/>
        </w:rPr>
      </w:pPr>
      <w:r w:rsidRPr="00035601">
        <w:rPr>
          <w:b/>
          <w:i/>
          <w:sz w:val="16"/>
          <w:szCs w:val="16"/>
          <w:u w:val="single"/>
        </w:rPr>
        <w:t>Штрафы, санкции, возмещение ущерба</w:t>
      </w:r>
    </w:p>
    <w:p w:rsidR="00035601" w:rsidRPr="00035601" w:rsidRDefault="00035601" w:rsidP="00035601">
      <w:pPr>
        <w:pStyle w:val="a4"/>
        <w:tabs>
          <w:tab w:val="left" w:pos="284"/>
          <w:tab w:val="left" w:pos="1134"/>
        </w:tabs>
        <w:spacing w:after="0" w:line="240" w:lineRule="auto"/>
        <w:ind w:left="0" w:firstLine="567"/>
        <w:jc w:val="both"/>
        <w:rPr>
          <w:rFonts w:ascii="Times New Roman" w:hAnsi="Times New Roman"/>
          <w:sz w:val="16"/>
          <w:szCs w:val="16"/>
        </w:rPr>
      </w:pPr>
      <w:r w:rsidRPr="00035601">
        <w:rPr>
          <w:rFonts w:ascii="Times New Roman" w:hAnsi="Times New Roman"/>
          <w:sz w:val="16"/>
          <w:szCs w:val="16"/>
        </w:rPr>
        <w:t xml:space="preserve">План по поступлению доходов от штрафов, санкций, возмещения ущерба исполнен на </w:t>
      </w:r>
      <w:r w:rsidRPr="00035601">
        <w:rPr>
          <w:rFonts w:ascii="Times New Roman" w:hAnsi="Times New Roman"/>
          <w:b/>
          <w:i/>
          <w:sz w:val="16"/>
          <w:szCs w:val="16"/>
          <w:u w:val="single"/>
        </w:rPr>
        <w:t>81,3%</w:t>
      </w:r>
      <w:r w:rsidRPr="00035601">
        <w:rPr>
          <w:rFonts w:ascii="Times New Roman" w:hAnsi="Times New Roman"/>
          <w:sz w:val="16"/>
          <w:szCs w:val="16"/>
        </w:rPr>
        <w:t xml:space="preserve">, что в сумме составляет  2 804,8 тыс. рублей, к факту за 2020 год составляет </w:t>
      </w:r>
      <w:r w:rsidRPr="00035601">
        <w:rPr>
          <w:rFonts w:ascii="Times New Roman" w:hAnsi="Times New Roman"/>
          <w:b/>
          <w:i/>
          <w:sz w:val="16"/>
          <w:szCs w:val="16"/>
          <w:u w:val="single"/>
        </w:rPr>
        <w:t>86,49%.</w:t>
      </w:r>
      <w:r w:rsidRPr="00035601">
        <w:rPr>
          <w:rFonts w:ascii="Times New Roman" w:hAnsi="Times New Roman"/>
          <w:sz w:val="16"/>
          <w:szCs w:val="16"/>
        </w:rPr>
        <w:t xml:space="preserve"> или на 443,2 тыс. рублей меньше.</w:t>
      </w:r>
    </w:p>
    <w:p w:rsidR="00035601" w:rsidRPr="00035601" w:rsidRDefault="00035601" w:rsidP="00035601">
      <w:pPr>
        <w:pStyle w:val="a4"/>
        <w:tabs>
          <w:tab w:val="left" w:pos="284"/>
          <w:tab w:val="left" w:pos="1134"/>
        </w:tabs>
        <w:spacing w:after="0" w:line="240" w:lineRule="auto"/>
        <w:ind w:left="0" w:firstLine="567"/>
        <w:jc w:val="both"/>
        <w:rPr>
          <w:rFonts w:ascii="Times New Roman" w:hAnsi="Times New Roman"/>
          <w:sz w:val="16"/>
          <w:szCs w:val="16"/>
        </w:rPr>
      </w:pPr>
      <w:r w:rsidRPr="00035601">
        <w:rPr>
          <w:rFonts w:ascii="Times New Roman" w:hAnsi="Times New Roman"/>
          <w:sz w:val="16"/>
          <w:szCs w:val="16"/>
        </w:rPr>
        <w:t xml:space="preserve">Поступление данного вида доходов напрямую зависит от  количества наложенных администраторами штрафов. </w:t>
      </w:r>
    </w:p>
    <w:p w:rsidR="00035601" w:rsidRPr="00035601" w:rsidRDefault="00035601" w:rsidP="00035601">
      <w:pPr>
        <w:autoSpaceDE w:val="0"/>
        <w:autoSpaceDN w:val="0"/>
        <w:adjustRightInd w:val="0"/>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0,8%</w:t>
      </w:r>
      <w:r w:rsidRPr="00035601">
        <w:rPr>
          <w:sz w:val="16"/>
          <w:szCs w:val="16"/>
        </w:rPr>
        <w:t xml:space="preserve">.     </w:t>
      </w:r>
    </w:p>
    <w:p w:rsidR="00035601" w:rsidRPr="00035601" w:rsidRDefault="00035601" w:rsidP="00035601">
      <w:pPr>
        <w:ind w:firstLine="709"/>
        <w:jc w:val="both"/>
        <w:rPr>
          <w:sz w:val="16"/>
          <w:szCs w:val="16"/>
        </w:rPr>
      </w:pPr>
      <w:r w:rsidRPr="00035601">
        <w:rPr>
          <w:sz w:val="16"/>
          <w:szCs w:val="16"/>
        </w:rPr>
        <w:t>Безвозмездных поступлений от других бюджетов бюджетной системы Российской Федерации за 2021 год поступило всего 1 384 252,2 тыс.руб., что составляет 99,5% от плановых назначений. В 2020 году за аналогичный период поступление составило – 1 189 516,9 тыс.руб., что ниже показателя 2021 года на 194 735,3 тыс.руб. Поступление в 2021 году по направлению доходов:</w:t>
      </w:r>
    </w:p>
    <w:p w:rsidR="00035601" w:rsidRPr="00035601" w:rsidRDefault="00035601" w:rsidP="00035601">
      <w:pPr>
        <w:autoSpaceDE w:val="0"/>
        <w:autoSpaceDN w:val="0"/>
        <w:adjustRightInd w:val="0"/>
        <w:ind w:firstLine="567"/>
        <w:jc w:val="both"/>
        <w:rPr>
          <w:sz w:val="16"/>
          <w:szCs w:val="16"/>
        </w:rPr>
      </w:pPr>
      <w:r w:rsidRPr="00035601">
        <w:rPr>
          <w:sz w:val="16"/>
          <w:szCs w:val="16"/>
        </w:rPr>
        <w:t>- дотации бюджетам бюджетной системы – 154 117,1 тыс.руб. – 11,1%;</w:t>
      </w:r>
    </w:p>
    <w:p w:rsidR="00035601" w:rsidRPr="00035601" w:rsidRDefault="00035601" w:rsidP="00035601">
      <w:pPr>
        <w:autoSpaceDE w:val="0"/>
        <w:autoSpaceDN w:val="0"/>
        <w:adjustRightInd w:val="0"/>
        <w:ind w:firstLine="567"/>
        <w:jc w:val="both"/>
        <w:rPr>
          <w:sz w:val="16"/>
          <w:szCs w:val="16"/>
        </w:rPr>
      </w:pPr>
      <w:r w:rsidRPr="00035601">
        <w:rPr>
          <w:sz w:val="16"/>
          <w:szCs w:val="16"/>
        </w:rPr>
        <w:t>- субсидии бюджетам бюджетной системы – 212 715,9 тыс.руб. – 15,4%;</w:t>
      </w:r>
    </w:p>
    <w:p w:rsidR="00035601" w:rsidRPr="00035601" w:rsidRDefault="00035601" w:rsidP="00035601">
      <w:pPr>
        <w:autoSpaceDE w:val="0"/>
        <w:autoSpaceDN w:val="0"/>
        <w:adjustRightInd w:val="0"/>
        <w:ind w:firstLine="567"/>
        <w:jc w:val="both"/>
        <w:rPr>
          <w:sz w:val="16"/>
          <w:szCs w:val="16"/>
        </w:rPr>
      </w:pPr>
      <w:r w:rsidRPr="00035601">
        <w:rPr>
          <w:sz w:val="16"/>
          <w:szCs w:val="16"/>
        </w:rPr>
        <w:t>- субвенции бюджетам бюджетной системы – 764 437,9 тыс.руб. – 55,2%;</w:t>
      </w:r>
    </w:p>
    <w:p w:rsidR="00035601" w:rsidRPr="00035601" w:rsidRDefault="00035601" w:rsidP="00035601">
      <w:pPr>
        <w:autoSpaceDE w:val="0"/>
        <w:autoSpaceDN w:val="0"/>
        <w:adjustRightInd w:val="0"/>
        <w:ind w:firstLine="567"/>
        <w:jc w:val="both"/>
        <w:rPr>
          <w:sz w:val="16"/>
          <w:szCs w:val="16"/>
        </w:rPr>
      </w:pPr>
      <w:r w:rsidRPr="00035601">
        <w:rPr>
          <w:sz w:val="16"/>
          <w:szCs w:val="16"/>
        </w:rPr>
        <w:t>- иные межбюджетные трансферты – 252 981,3 тыс.руб. – 18,3%</w:t>
      </w:r>
    </w:p>
    <w:p w:rsidR="00035601" w:rsidRPr="00035601" w:rsidRDefault="00035601" w:rsidP="00035601">
      <w:pPr>
        <w:autoSpaceDE w:val="0"/>
        <w:autoSpaceDN w:val="0"/>
        <w:adjustRightInd w:val="0"/>
        <w:ind w:firstLine="567"/>
        <w:jc w:val="both"/>
        <w:rPr>
          <w:sz w:val="16"/>
          <w:szCs w:val="16"/>
        </w:rPr>
      </w:pPr>
      <w:r w:rsidRPr="00035601">
        <w:rPr>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 1 104,3 тыс.руб. </w:t>
      </w:r>
    </w:p>
    <w:p w:rsidR="00035601" w:rsidRPr="00035601" w:rsidRDefault="00035601" w:rsidP="00035601">
      <w:pPr>
        <w:autoSpaceDE w:val="0"/>
        <w:autoSpaceDN w:val="0"/>
        <w:adjustRightInd w:val="0"/>
        <w:ind w:firstLine="567"/>
        <w:jc w:val="both"/>
        <w:rPr>
          <w:b/>
          <w:sz w:val="20"/>
          <w:szCs w:val="20"/>
        </w:rPr>
      </w:pPr>
      <w:r w:rsidRPr="00035601">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 - -830,8 тыс.руб.</w:t>
      </w:r>
    </w:p>
    <w:p w:rsidR="00035601" w:rsidRPr="00035601" w:rsidRDefault="00035601" w:rsidP="00035601">
      <w:pPr>
        <w:jc w:val="center"/>
        <w:rPr>
          <w:b/>
          <w:sz w:val="20"/>
          <w:szCs w:val="20"/>
        </w:rPr>
      </w:pPr>
      <w:r w:rsidRPr="00035601">
        <w:rPr>
          <w:b/>
          <w:sz w:val="20"/>
          <w:szCs w:val="20"/>
        </w:rPr>
        <w:t>РАСХОДЫ</w:t>
      </w:r>
    </w:p>
    <w:p w:rsidR="00035601" w:rsidRPr="00035601" w:rsidRDefault="00035601" w:rsidP="00035601">
      <w:pPr>
        <w:jc w:val="center"/>
        <w:rPr>
          <w:b/>
          <w:sz w:val="16"/>
          <w:szCs w:val="16"/>
        </w:rPr>
      </w:pPr>
    </w:p>
    <w:p w:rsidR="00035601" w:rsidRPr="00035601" w:rsidRDefault="00035601" w:rsidP="00035601">
      <w:pPr>
        <w:ind w:firstLine="851"/>
        <w:jc w:val="both"/>
        <w:rPr>
          <w:sz w:val="16"/>
          <w:szCs w:val="16"/>
        </w:rPr>
      </w:pPr>
      <w:r w:rsidRPr="00035601">
        <w:rPr>
          <w:sz w:val="16"/>
          <w:szCs w:val="16"/>
        </w:rPr>
        <w:t>В целом по бюджету муниципального района исполнение по расходам за 2021  год составило  1 750 701,3 тыс.рублей или 98,6% от утверждённого плана на 2021 год.</w:t>
      </w:r>
    </w:p>
    <w:p w:rsidR="00035601" w:rsidRPr="00035601" w:rsidRDefault="00035601" w:rsidP="00035601">
      <w:pPr>
        <w:ind w:firstLine="851"/>
        <w:jc w:val="both"/>
        <w:rPr>
          <w:sz w:val="16"/>
          <w:szCs w:val="16"/>
        </w:rPr>
      </w:pPr>
      <w:r w:rsidRPr="00035601">
        <w:rPr>
          <w:sz w:val="16"/>
          <w:szCs w:val="16"/>
        </w:rPr>
        <w:t>За аналогичный период  2020  года расходы составили  1 538 031,0 тыс.руб., что  ниже  расходов 2021 года на  212 670,3 тыс.руб.</w:t>
      </w:r>
    </w:p>
    <w:p w:rsidR="00035601" w:rsidRPr="00035601" w:rsidRDefault="00035601" w:rsidP="00035601">
      <w:pPr>
        <w:ind w:firstLine="708"/>
        <w:jc w:val="both"/>
        <w:rPr>
          <w:sz w:val="16"/>
          <w:szCs w:val="16"/>
        </w:rPr>
      </w:pPr>
      <w:r w:rsidRPr="00035601">
        <w:rPr>
          <w:sz w:val="16"/>
          <w:szCs w:val="16"/>
        </w:rPr>
        <w:t>Из фактического расхода за 2021 год средства исполнены по бюджетам:</w:t>
      </w:r>
    </w:p>
    <w:p w:rsidR="00035601" w:rsidRPr="00035601" w:rsidRDefault="00035601" w:rsidP="00035601">
      <w:pPr>
        <w:numPr>
          <w:ilvl w:val="0"/>
          <w:numId w:val="10"/>
        </w:numPr>
        <w:tabs>
          <w:tab w:val="left" w:pos="1276"/>
        </w:tabs>
        <w:ind w:left="0" w:firstLine="993"/>
        <w:jc w:val="both"/>
        <w:rPr>
          <w:sz w:val="16"/>
          <w:szCs w:val="16"/>
        </w:rPr>
      </w:pPr>
      <w:r w:rsidRPr="00035601">
        <w:rPr>
          <w:sz w:val="16"/>
          <w:szCs w:val="16"/>
        </w:rPr>
        <w:t xml:space="preserve">Средства федерального бюджета – 256 676,4 тыс.рублей – 14,6% от всех расходов бюджета за 2021 год. За аналогичный период 2020 года расходы составили 168 348,8 тыс.руб. </w:t>
      </w:r>
    </w:p>
    <w:p w:rsidR="00035601" w:rsidRPr="00035601" w:rsidRDefault="00035601" w:rsidP="00035601">
      <w:pPr>
        <w:tabs>
          <w:tab w:val="left" w:pos="1134"/>
        </w:tabs>
        <w:ind w:firstLine="851"/>
        <w:jc w:val="both"/>
        <w:rPr>
          <w:sz w:val="16"/>
          <w:szCs w:val="16"/>
        </w:rPr>
      </w:pPr>
      <w:r w:rsidRPr="00035601">
        <w:rPr>
          <w:sz w:val="16"/>
          <w:szCs w:val="16"/>
        </w:rPr>
        <w:t>Расходы федерального бюджета:</w:t>
      </w:r>
    </w:p>
    <w:p w:rsidR="00035601" w:rsidRPr="00035601" w:rsidRDefault="00035601" w:rsidP="00035601">
      <w:pPr>
        <w:tabs>
          <w:tab w:val="left" w:pos="1134"/>
        </w:tabs>
        <w:ind w:right="175" w:firstLine="709"/>
        <w:jc w:val="both"/>
        <w:rPr>
          <w:sz w:val="16"/>
          <w:szCs w:val="16"/>
        </w:rPr>
      </w:pPr>
      <w:r w:rsidRPr="00035601">
        <w:rPr>
          <w:sz w:val="16"/>
          <w:szCs w:val="16"/>
        </w:rPr>
        <w:t xml:space="preserve">- межбюджетные трансферты городскому поселению «Город Краснокаменск»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80 000,0 тыс.руб.; </w:t>
      </w:r>
    </w:p>
    <w:p w:rsidR="00035601" w:rsidRPr="00035601" w:rsidRDefault="00035601" w:rsidP="00035601">
      <w:pPr>
        <w:tabs>
          <w:tab w:val="left" w:pos="1134"/>
        </w:tabs>
        <w:ind w:right="175" w:firstLine="709"/>
        <w:jc w:val="both"/>
        <w:rPr>
          <w:sz w:val="16"/>
          <w:szCs w:val="16"/>
        </w:rPr>
      </w:pPr>
      <w:r w:rsidRPr="00035601">
        <w:rPr>
          <w:sz w:val="16"/>
          <w:szCs w:val="16"/>
        </w:rPr>
        <w:t>- на организацию бесплатного горячего питания обучающихся, получающих начальное общее образование в муниципальных образовательных организациях (постановление Правительства Забайкальского края от 27.07.2020 года №  288) – 45 952,8 тыс.руб.;</w:t>
      </w:r>
    </w:p>
    <w:p w:rsidR="00035601" w:rsidRPr="00035601" w:rsidRDefault="00035601" w:rsidP="00035601">
      <w:pPr>
        <w:tabs>
          <w:tab w:val="left" w:pos="1134"/>
        </w:tabs>
        <w:ind w:right="175" w:firstLine="709"/>
        <w:jc w:val="both"/>
        <w:rPr>
          <w:sz w:val="16"/>
          <w:szCs w:val="16"/>
        </w:rPr>
      </w:pPr>
      <w:r w:rsidRPr="00035601">
        <w:rPr>
          <w:sz w:val="16"/>
          <w:szCs w:val="16"/>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(выплата установлена законом Забайкальского края от 16.07.2020 года № 1843-ЗЗК) – 44 347,7 тыс.руб.; </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городскому поселению «Город Краснокаменск» на реализацию мероприятий плана социального развития центров экономического роста Забайкальского края – 37 946,9 тыс.руб.;</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городскому поселению «Город Краснокаменск» на реализацию программ формирования современной городской среды – 28 947,9 тыс.руб.;</w:t>
      </w:r>
    </w:p>
    <w:p w:rsidR="00035601" w:rsidRPr="00035601" w:rsidRDefault="00035601" w:rsidP="00035601">
      <w:pPr>
        <w:tabs>
          <w:tab w:val="left" w:pos="1134"/>
        </w:tabs>
        <w:ind w:right="175" w:firstLine="709"/>
        <w:jc w:val="both"/>
        <w:rPr>
          <w:sz w:val="16"/>
          <w:szCs w:val="16"/>
        </w:rPr>
      </w:pPr>
      <w:r w:rsidRPr="00035601">
        <w:rPr>
          <w:sz w:val="16"/>
          <w:szCs w:val="16"/>
        </w:rPr>
        <w:t xml:space="preserve">- по государственной поддержки отрасли культуры:  1) ремонты сельских домов культуры в поселениях «Богдановское» и «Кайластуйское» – 10 446,6 тыс.руб., 2) </w:t>
      </w:r>
      <w:r w:rsidRPr="00035601">
        <w:rPr>
          <w:color w:val="000000"/>
          <w:sz w:val="16"/>
          <w:szCs w:val="16"/>
          <w:shd w:val="clear" w:color="auto" w:fill="FFFFFF"/>
        </w:rPr>
        <w:t>мероприятия по модернизации региональных и муниципальных детский школ искусств по видам искусств путём их реконструкции и (или) капитального ремонта – 5 989,2 тыс.руб., 3) на формирование книжного фонда</w:t>
      </w:r>
      <w:r w:rsidRPr="00035601">
        <w:rPr>
          <w:sz w:val="16"/>
          <w:szCs w:val="16"/>
        </w:rPr>
        <w:t xml:space="preserve"> – 103,8 тыс.руб.;</w:t>
      </w:r>
    </w:p>
    <w:p w:rsidR="00035601" w:rsidRPr="00035601" w:rsidRDefault="00035601" w:rsidP="00035601">
      <w:pPr>
        <w:tabs>
          <w:tab w:val="left" w:pos="1134"/>
        </w:tabs>
        <w:ind w:right="175" w:firstLine="709"/>
        <w:jc w:val="both"/>
        <w:rPr>
          <w:sz w:val="16"/>
          <w:szCs w:val="16"/>
        </w:rPr>
      </w:pPr>
      <w:r w:rsidRPr="00035601">
        <w:rPr>
          <w:sz w:val="16"/>
          <w:szCs w:val="16"/>
        </w:rPr>
        <w:t>- субсидии на реализацию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(сельские школы) – 1 941,5 тыс.руб.;</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на создание виртуальных концертных залов  (РДК «Строитель») – 1 000,00 тыс.руб.</w:t>
      </w:r>
    </w:p>
    <w:p w:rsidR="00035601" w:rsidRPr="00035601" w:rsidRDefault="00035601" w:rsidP="00035601">
      <w:pPr>
        <w:tabs>
          <w:tab w:val="left" w:pos="1134"/>
        </w:tabs>
        <w:ind w:firstLine="851"/>
        <w:jc w:val="both"/>
        <w:rPr>
          <w:sz w:val="16"/>
          <w:szCs w:val="16"/>
        </w:rPr>
      </w:pPr>
    </w:p>
    <w:p w:rsidR="00035601" w:rsidRPr="00035601" w:rsidRDefault="00035601" w:rsidP="00035601">
      <w:pPr>
        <w:numPr>
          <w:ilvl w:val="0"/>
          <w:numId w:val="10"/>
        </w:numPr>
        <w:tabs>
          <w:tab w:val="left" w:pos="1276"/>
        </w:tabs>
        <w:ind w:left="0" w:firstLine="993"/>
        <w:jc w:val="both"/>
        <w:rPr>
          <w:sz w:val="16"/>
          <w:szCs w:val="16"/>
        </w:rPr>
      </w:pPr>
      <w:r w:rsidRPr="00035601">
        <w:rPr>
          <w:sz w:val="16"/>
          <w:szCs w:val="16"/>
        </w:rPr>
        <w:t xml:space="preserve">Средства краевого бюджета – 977 881,5 тыс.рублей – 55,8% от всех расходов бюджета за 2021 год. За аналогичный период 2020 года расходы составили  954 028,2 тыс.рублей, что ниже расходов 2021 года на 123 853,3 тыс.руб. </w:t>
      </w:r>
    </w:p>
    <w:p w:rsidR="00035601" w:rsidRPr="00035601" w:rsidRDefault="00035601" w:rsidP="00035601">
      <w:pPr>
        <w:tabs>
          <w:tab w:val="left" w:pos="1134"/>
        </w:tabs>
        <w:ind w:firstLine="851"/>
        <w:jc w:val="both"/>
        <w:rPr>
          <w:sz w:val="16"/>
          <w:szCs w:val="16"/>
        </w:rPr>
      </w:pPr>
      <w:r w:rsidRPr="00035601">
        <w:rPr>
          <w:sz w:val="16"/>
          <w:szCs w:val="16"/>
        </w:rPr>
        <w:t>Основными направлениями расходов краевого бюджета являются:</w:t>
      </w:r>
    </w:p>
    <w:p w:rsidR="00035601" w:rsidRPr="00035601" w:rsidRDefault="00035601" w:rsidP="00035601">
      <w:pPr>
        <w:tabs>
          <w:tab w:val="left" w:pos="1134"/>
        </w:tabs>
        <w:ind w:right="175" w:firstLine="851"/>
        <w:jc w:val="both"/>
        <w:rPr>
          <w:sz w:val="16"/>
          <w:szCs w:val="16"/>
        </w:rPr>
      </w:pPr>
      <w:r w:rsidRPr="00035601">
        <w:rPr>
          <w:sz w:val="16"/>
          <w:szCs w:val="16"/>
        </w:rPr>
        <w:t>- субвенции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 676 843,9 тыс.рублей;</w:t>
      </w:r>
    </w:p>
    <w:p w:rsidR="00035601" w:rsidRPr="00035601" w:rsidRDefault="00035601" w:rsidP="00035601">
      <w:pPr>
        <w:tabs>
          <w:tab w:val="left" w:pos="1134"/>
        </w:tabs>
        <w:ind w:right="175" w:firstLine="851"/>
        <w:jc w:val="both"/>
        <w:rPr>
          <w:sz w:val="16"/>
          <w:szCs w:val="16"/>
        </w:rPr>
      </w:pPr>
      <w:r w:rsidRPr="00035601">
        <w:rPr>
          <w:sz w:val="16"/>
          <w:szCs w:val="16"/>
        </w:rPr>
        <w:t>- 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 94 391,9 тыс.рублей;</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(городское поселение) – 48 873,0 тыс.рублей;</w:t>
      </w:r>
    </w:p>
    <w:p w:rsidR="00035601" w:rsidRPr="00035601" w:rsidRDefault="00035601" w:rsidP="00035601">
      <w:pPr>
        <w:tabs>
          <w:tab w:val="left" w:pos="1134"/>
        </w:tabs>
        <w:ind w:right="175" w:firstLine="851"/>
        <w:jc w:val="both"/>
        <w:rPr>
          <w:sz w:val="16"/>
          <w:szCs w:val="16"/>
        </w:rPr>
      </w:pPr>
      <w:r w:rsidRPr="00035601">
        <w:rPr>
          <w:sz w:val="16"/>
          <w:szCs w:val="16"/>
        </w:rPr>
        <w:t>- реализация государственного полномочия по организации и осуществлению деятельности по опеке и попечительству над несовершеннолетними – 48 292,6 тыс.рублей;</w:t>
      </w:r>
    </w:p>
    <w:p w:rsidR="00035601" w:rsidRPr="00035601" w:rsidRDefault="00035601" w:rsidP="00035601">
      <w:pPr>
        <w:tabs>
          <w:tab w:val="left" w:pos="1134"/>
        </w:tabs>
        <w:ind w:right="175" w:firstLine="851"/>
        <w:jc w:val="both"/>
        <w:rPr>
          <w:sz w:val="16"/>
          <w:szCs w:val="16"/>
        </w:rPr>
      </w:pPr>
      <w:r w:rsidRPr="00035601">
        <w:rPr>
          <w:sz w:val="16"/>
          <w:szCs w:val="16"/>
        </w:rPr>
        <w:t xml:space="preserve">-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 воздушного и железнодорожного) – 12 206,4 тыс.рублей; </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бюджетам муниципальных районов (городских округов) Забайкальского края на решение вопросов местного значения («Три тысячи добрых дел») – 12 174,5 тыс.руб.;</w:t>
      </w:r>
    </w:p>
    <w:p w:rsidR="00035601" w:rsidRPr="00035601" w:rsidRDefault="00035601" w:rsidP="00035601">
      <w:pPr>
        <w:tabs>
          <w:tab w:val="left" w:pos="1134"/>
        </w:tabs>
        <w:ind w:right="175" w:firstLine="851"/>
        <w:jc w:val="both"/>
        <w:rPr>
          <w:sz w:val="16"/>
          <w:szCs w:val="16"/>
        </w:rPr>
      </w:pPr>
      <w:r w:rsidRPr="00035601">
        <w:rPr>
          <w:sz w:val="16"/>
          <w:szCs w:val="16"/>
        </w:rPr>
        <w:t>- субсидии, выделяемые в 2021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 находящихся в муниципальной собственности – 11 873,2 тыс.рублей;</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бюджетам муниципальных районов (городских округов)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 – 9 882,1 тыс.руб.;</w:t>
      </w:r>
    </w:p>
    <w:p w:rsidR="00035601" w:rsidRPr="00035601" w:rsidRDefault="00035601" w:rsidP="00035601">
      <w:pPr>
        <w:tabs>
          <w:tab w:val="left" w:pos="1134"/>
        </w:tabs>
        <w:ind w:right="175" w:firstLine="851"/>
        <w:jc w:val="both"/>
        <w:rPr>
          <w:sz w:val="16"/>
          <w:szCs w:val="16"/>
        </w:rPr>
      </w:pPr>
      <w:r w:rsidRPr="00035601">
        <w:rPr>
          <w:sz w:val="16"/>
          <w:szCs w:val="16"/>
        </w:rPr>
        <w:t>- дотации на обеспечение расходных обязательств бюджетов муниципальных районов (муниципальных округов, городских округов) Забайкальского края – 9 750,8 тыс.рублей и др.</w:t>
      </w:r>
    </w:p>
    <w:p w:rsidR="00035601" w:rsidRPr="00035601" w:rsidRDefault="00035601" w:rsidP="00035601">
      <w:pPr>
        <w:tabs>
          <w:tab w:val="left" w:pos="1134"/>
        </w:tabs>
        <w:ind w:firstLine="851"/>
        <w:jc w:val="both"/>
        <w:rPr>
          <w:sz w:val="16"/>
          <w:szCs w:val="16"/>
        </w:rPr>
      </w:pPr>
    </w:p>
    <w:p w:rsidR="00035601" w:rsidRPr="00035601" w:rsidRDefault="00035601" w:rsidP="00035601">
      <w:pPr>
        <w:numPr>
          <w:ilvl w:val="0"/>
          <w:numId w:val="10"/>
        </w:numPr>
        <w:tabs>
          <w:tab w:val="left" w:pos="1418"/>
        </w:tabs>
        <w:ind w:left="0" w:firstLine="1134"/>
        <w:jc w:val="both"/>
        <w:rPr>
          <w:sz w:val="16"/>
          <w:szCs w:val="16"/>
        </w:rPr>
      </w:pPr>
      <w:r w:rsidRPr="00035601">
        <w:rPr>
          <w:sz w:val="16"/>
          <w:szCs w:val="16"/>
        </w:rPr>
        <w:t>Средства из бюджетов городского и сельских поселений – 8 542,3 тыс.руб., что составляет 0,5% от всех расходов бюджета за 2021 год. За аналогичный период 2020 года расходы местного бюджета составили  11 144,4  тыс.рублей, выше 2021 года на 2 602,2 тыс.руб. В расходы вошли:</w:t>
      </w:r>
    </w:p>
    <w:p w:rsidR="00035601" w:rsidRPr="00035601" w:rsidRDefault="00035601" w:rsidP="00035601">
      <w:pPr>
        <w:tabs>
          <w:tab w:val="left" w:pos="1276"/>
        </w:tabs>
        <w:ind w:right="175" w:firstLine="851"/>
        <w:jc w:val="both"/>
        <w:rPr>
          <w:sz w:val="16"/>
          <w:szCs w:val="16"/>
        </w:rPr>
      </w:pPr>
      <w:r w:rsidRPr="00035601">
        <w:rPr>
          <w:sz w:val="16"/>
          <w:szCs w:val="16"/>
        </w:rPr>
        <w:t>-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заключёнными соглашениями, всего – 8 050,0 тыс.руб., в т.ч.:</w:t>
      </w:r>
    </w:p>
    <w:p w:rsidR="00035601" w:rsidRPr="00035601" w:rsidRDefault="00035601" w:rsidP="00035601">
      <w:pPr>
        <w:tabs>
          <w:tab w:val="left" w:pos="1276"/>
        </w:tabs>
        <w:ind w:right="175" w:firstLine="851"/>
        <w:jc w:val="both"/>
        <w:rPr>
          <w:sz w:val="16"/>
          <w:szCs w:val="16"/>
        </w:rPr>
      </w:pPr>
      <w:r w:rsidRPr="00035601">
        <w:rPr>
          <w:sz w:val="16"/>
          <w:szCs w:val="16"/>
        </w:rPr>
        <w:t>- на исполнение полномочий по организации досуга на селе – 5 697,4 тыс.руб. (в 2020 году – 7 880,5 тыс.руб.);</w:t>
      </w:r>
    </w:p>
    <w:p w:rsidR="00035601" w:rsidRPr="00035601" w:rsidRDefault="00035601" w:rsidP="00035601">
      <w:pPr>
        <w:tabs>
          <w:tab w:val="left" w:pos="1276"/>
        </w:tabs>
        <w:ind w:right="175" w:firstLine="851"/>
        <w:jc w:val="both"/>
        <w:rPr>
          <w:sz w:val="16"/>
          <w:szCs w:val="16"/>
        </w:rPr>
      </w:pPr>
      <w:r w:rsidRPr="00035601">
        <w:rPr>
          <w:sz w:val="16"/>
          <w:szCs w:val="16"/>
        </w:rPr>
        <w:t>- на исполнение полномочий по формированию, исполнению и контролю за исполнением бюджетов сельских поселений – 2 149,2 тыс.руб. (в 2020 году – 2 149,2 тыс.руб.);</w:t>
      </w:r>
    </w:p>
    <w:p w:rsidR="00035601" w:rsidRPr="00035601" w:rsidRDefault="00035601" w:rsidP="00035601">
      <w:pPr>
        <w:tabs>
          <w:tab w:val="left" w:pos="1276"/>
        </w:tabs>
        <w:ind w:firstLine="851"/>
        <w:jc w:val="both"/>
        <w:rPr>
          <w:sz w:val="16"/>
          <w:szCs w:val="16"/>
        </w:rPr>
      </w:pPr>
      <w:r w:rsidRPr="00035601">
        <w:rPr>
          <w:sz w:val="16"/>
          <w:szCs w:val="16"/>
        </w:rPr>
        <w:t>- на исполнение полномочий по проведению внешнего муниципального финансового контроля – 203,4 тыс.руб. (в 2020 году – 203,4 тыс.руб.).</w:t>
      </w:r>
    </w:p>
    <w:p w:rsidR="00035601" w:rsidRPr="00035601" w:rsidRDefault="00035601" w:rsidP="00035601">
      <w:pPr>
        <w:tabs>
          <w:tab w:val="left" w:pos="1276"/>
        </w:tabs>
        <w:ind w:firstLine="851"/>
        <w:jc w:val="both"/>
        <w:rPr>
          <w:sz w:val="16"/>
          <w:szCs w:val="16"/>
        </w:rPr>
      </w:pPr>
      <w:r w:rsidRPr="00035601">
        <w:rPr>
          <w:sz w:val="16"/>
          <w:szCs w:val="16"/>
        </w:rPr>
        <w:t>Также из бюджета городского поселения поступили средства на софинансирование расходных обязательств бюджета муниципального района (городского округа) в размере 492,3 тыс.руб., проходящие через 14-ый лицевой счёт:</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(на строительство и приобретение объектов муниципальной собственности) -  текущий ремонт автомобильных дорог – 383,3 тыс.руб.;</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в целях софинансирования расходных обязательств бюджета муниципального района за счёт средств краевого бюджета по оплате труда работников учреждений бюджетной сферы, финансируемых за счет средств муниципального района – 106,4 тыс.руб.;</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на софинансирование ликвидации мест несанкционированного размещения отходов – 2,6 тыс.руб.</w:t>
      </w:r>
    </w:p>
    <w:p w:rsidR="00035601" w:rsidRPr="00035601" w:rsidRDefault="00035601" w:rsidP="00035601">
      <w:pPr>
        <w:tabs>
          <w:tab w:val="left" w:pos="1276"/>
        </w:tabs>
        <w:ind w:firstLine="851"/>
        <w:jc w:val="both"/>
        <w:rPr>
          <w:sz w:val="16"/>
          <w:szCs w:val="16"/>
        </w:rPr>
      </w:pPr>
    </w:p>
    <w:p w:rsidR="00035601" w:rsidRPr="00035601" w:rsidRDefault="00035601" w:rsidP="00035601">
      <w:pPr>
        <w:numPr>
          <w:ilvl w:val="0"/>
          <w:numId w:val="10"/>
        </w:numPr>
        <w:tabs>
          <w:tab w:val="left" w:pos="1276"/>
        </w:tabs>
        <w:ind w:left="0" w:firstLine="1134"/>
        <w:jc w:val="both"/>
        <w:rPr>
          <w:sz w:val="16"/>
          <w:szCs w:val="16"/>
        </w:rPr>
      </w:pPr>
      <w:r w:rsidRPr="00035601">
        <w:rPr>
          <w:sz w:val="16"/>
          <w:szCs w:val="16"/>
        </w:rPr>
        <w:t>Средства местного бюджета – 507 601,1 тыс.рублей – 29,05% от всех расходов бюджета за 2021 год. За 2020 год расходы местного бюджета составили  484 530,7тыс.рублей. Увеличение расходов расходов в 2021 году на 23 070,4 тыс.руб.</w:t>
      </w:r>
    </w:p>
    <w:p w:rsidR="00035601" w:rsidRPr="00035601" w:rsidRDefault="00035601" w:rsidP="00035601">
      <w:pPr>
        <w:tabs>
          <w:tab w:val="left" w:pos="1276"/>
        </w:tabs>
        <w:ind w:firstLine="851"/>
        <w:jc w:val="both"/>
        <w:rPr>
          <w:sz w:val="16"/>
          <w:szCs w:val="16"/>
        </w:rPr>
      </w:pPr>
      <w:r w:rsidRPr="00035601">
        <w:rPr>
          <w:sz w:val="16"/>
          <w:szCs w:val="16"/>
        </w:rPr>
        <w:t>Основное  направление  средств  местного бюджета  по  предметным  статьям бюджета: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  Оплата  труда – 278 523,3 тыс.руб., что составляет 54,9% от всех расходов местного бюджета за 2021 год. За 2020 год расходы на оплату труда составили 278 333,2  тыс.руб., что на 190,1 тыс.руб. выше расходов 2020 года. На изменение фонда оплаты труда повлияло повышение минимального размера оплаты труда с 20 621 рублей до 21 746 рублей;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Оплата коммунальных услуг –  101 421,1 тыс.руб. или  20,0% от расходов местного бюджета за 2021 год. За 2020 год расходы по коммунальным услугам составили – 93 308,3 тыс.руб, что на 8 112,8 тыс.рублей ниже 2021 года.  На рост расходов в 2021 году повлияло увеличение тарифов на коммунальные услуги, а также введение в эксплуатацию здания казачьего интерната.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Оплата  прочих услуг (услуги связи, транспортные услуги, услуги по содержанию имущества, прочие услуги) –  20 528,4 тыс.руб.  или  4,0% от всех расходов местного бюджета за 2021 год. За аналогичный период прошлого года расходы составили – 22 812,0 тыс.руб. Снижение расходов на 2 283,6 тыс.руб.</w:t>
      </w:r>
    </w:p>
    <w:p w:rsidR="00035601" w:rsidRPr="00035601" w:rsidRDefault="00035601" w:rsidP="00035601">
      <w:pPr>
        <w:ind w:firstLine="851"/>
        <w:jc w:val="both"/>
        <w:rPr>
          <w:sz w:val="16"/>
          <w:szCs w:val="16"/>
        </w:rPr>
      </w:pPr>
      <w:r w:rsidRPr="00035601">
        <w:rPr>
          <w:sz w:val="16"/>
          <w:szCs w:val="16"/>
        </w:rPr>
        <w:t>Снижение расходов в 2021 году:</w:t>
      </w:r>
    </w:p>
    <w:p w:rsidR="00035601" w:rsidRPr="00035601" w:rsidRDefault="00035601" w:rsidP="00035601">
      <w:pPr>
        <w:ind w:firstLine="851"/>
        <w:jc w:val="both"/>
        <w:rPr>
          <w:sz w:val="16"/>
          <w:szCs w:val="16"/>
        </w:rPr>
      </w:pPr>
      <w:r w:rsidRPr="00035601">
        <w:rPr>
          <w:sz w:val="16"/>
          <w:szCs w:val="16"/>
        </w:rPr>
        <w:t>- произведёнными в 2020 году расходами на программное обеспечение при переводе бухгалтерского учёта из учреждений образования в централизованную бухгалтерию комитета по управлению образованием;</w:t>
      </w:r>
    </w:p>
    <w:p w:rsidR="00035601" w:rsidRPr="00035601" w:rsidRDefault="00035601" w:rsidP="00035601">
      <w:pPr>
        <w:ind w:firstLine="851"/>
        <w:jc w:val="both"/>
        <w:rPr>
          <w:sz w:val="16"/>
          <w:szCs w:val="16"/>
        </w:rPr>
      </w:pPr>
      <w:r w:rsidRPr="00035601">
        <w:rPr>
          <w:sz w:val="16"/>
          <w:szCs w:val="16"/>
        </w:rPr>
        <w:t>- снижением в 2021 году выделяемой субсидии из бюджета Забайкальского края на развитие социальной инфраструктуры городского поселения "Город Краснокаменск и Краснокаменский район" и муниципального района "Город Краснокаменск и Краснокаменский район".</w:t>
      </w:r>
    </w:p>
    <w:p w:rsidR="00035601" w:rsidRPr="00035601" w:rsidRDefault="00035601" w:rsidP="00035601">
      <w:pPr>
        <w:numPr>
          <w:ilvl w:val="0"/>
          <w:numId w:val="3"/>
        </w:numPr>
        <w:tabs>
          <w:tab w:val="clear" w:pos="360"/>
          <w:tab w:val="num" w:pos="1134"/>
          <w:tab w:val="left" w:pos="1701"/>
        </w:tabs>
        <w:ind w:left="0" w:firstLine="851"/>
        <w:jc w:val="both"/>
        <w:rPr>
          <w:sz w:val="16"/>
          <w:szCs w:val="16"/>
        </w:rPr>
      </w:pPr>
      <w:r w:rsidRPr="00035601">
        <w:rPr>
          <w:sz w:val="16"/>
          <w:szCs w:val="16"/>
        </w:rPr>
        <w:t xml:space="preserve">Расходы на приобретение основных средств  составляют – 9 774,3 тыс.руб., или 1,9% от всех расходов бюджета за 2021 год. За 2020 год расходы на приобретение основных средств составили 525,5 тыс.рублей, что ниже расходов 2021 года на 9 248,8 тыс.рублей. </w:t>
      </w:r>
    </w:p>
    <w:p w:rsidR="00035601" w:rsidRPr="00035601" w:rsidRDefault="00035601" w:rsidP="00035601">
      <w:pPr>
        <w:ind w:firstLine="851"/>
        <w:jc w:val="both"/>
        <w:rPr>
          <w:sz w:val="16"/>
          <w:szCs w:val="16"/>
        </w:rPr>
      </w:pPr>
      <w:r w:rsidRPr="00035601">
        <w:rPr>
          <w:sz w:val="16"/>
          <w:szCs w:val="16"/>
        </w:rPr>
        <w:t xml:space="preserve">По местному бюджету приобретено: </w:t>
      </w:r>
    </w:p>
    <w:p w:rsidR="00035601" w:rsidRPr="00035601" w:rsidRDefault="00035601" w:rsidP="00035601">
      <w:pPr>
        <w:ind w:firstLine="851"/>
        <w:jc w:val="both"/>
        <w:rPr>
          <w:sz w:val="16"/>
          <w:szCs w:val="16"/>
        </w:rPr>
      </w:pPr>
      <w:r w:rsidRPr="00035601">
        <w:rPr>
          <w:sz w:val="16"/>
          <w:szCs w:val="16"/>
        </w:rPr>
        <w:t>- комитетом по финансам – системный блок;</w:t>
      </w:r>
    </w:p>
    <w:p w:rsidR="00035601" w:rsidRPr="00035601" w:rsidRDefault="00035601" w:rsidP="00035601">
      <w:pPr>
        <w:ind w:right="175" w:firstLine="851"/>
        <w:jc w:val="both"/>
        <w:rPr>
          <w:sz w:val="16"/>
          <w:szCs w:val="16"/>
        </w:rPr>
      </w:pPr>
      <w:r w:rsidRPr="00035601">
        <w:rPr>
          <w:sz w:val="16"/>
          <w:szCs w:val="16"/>
        </w:rPr>
        <w:t xml:space="preserve">- комитетом молодёжной политики, культуры и спорта – библиотечный фонд, межкомнатные двери для нового помещения ЦРБ; </w:t>
      </w:r>
    </w:p>
    <w:p w:rsidR="00035601" w:rsidRPr="00035601" w:rsidRDefault="00035601" w:rsidP="00035601">
      <w:pPr>
        <w:ind w:right="175" w:firstLine="851"/>
        <w:jc w:val="both"/>
        <w:rPr>
          <w:sz w:val="16"/>
          <w:szCs w:val="16"/>
        </w:rPr>
      </w:pPr>
      <w:r w:rsidRPr="00035601">
        <w:rPr>
          <w:sz w:val="16"/>
          <w:szCs w:val="16"/>
        </w:rPr>
        <w:t>- комитетом по управлению муниципальным имуществом – телефонный аппарат, МФУ;</w:t>
      </w:r>
    </w:p>
    <w:p w:rsidR="00035601" w:rsidRPr="00035601" w:rsidRDefault="00035601" w:rsidP="00035601">
      <w:pPr>
        <w:ind w:right="175" w:firstLine="851"/>
        <w:jc w:val="both"/>
        <w:rPr>
          <w:sz w:val="16"/>
          <w:szCs w:val="16"/>
        </w:rPr>
      </w:pPr>
      <w:r w:rsidRPr="00035601">
        <w:rPr>
          <w:sz w:val="16"/>
          <w:szCs w:val="16"/>
        </w:rPr>
        <w:t xml:space="preserve">- комитетом экономического и территориального развития – глубинный насос в рамках ГОиЧС, системный блок, компьютер, </w:t>
      </w:r>
      <w:r w:rsidRPr="00035601">
        <w:rPr>
          <w:color w:val="000000"/>
          <w:sz w:val="16"/>
          <w:szCs w:val="16"/>
        </w:rPr>
        <w:t>Автогрейдер ДЗ-98 за счёт средств дорожного фонда на сумму 9 199,7 тыс.руб.</w:t>
      </w:r>
      <w:r w:rsidRPr="00035601">
        <w:rPr>
          <w:sz w:val="16"/>
          <w:szCs w:val="16"/>
        </w:rPr>
        <w:t>;</w:t>
      </w:r>
    </w:p>
    <w:p w:rsidR="00035601" w:rsidRPr="00035601" w:rsidRDefault="00035601" w:rsidP="00035601">
      <w:pPr>
        <w:ind w:right="175" w:firstLine="851"/>
        <w:jc w:val="both"/>
        <w:rPr>
          <w:sz w:val="16"/>
          <w:szCs w:val="16"/>
        </w:rPr>
      </w:pPr>
      <w:r w:rsidRPr="00035601">
        <w:rPr>
          <w:sz w:val="16"/>
          <w:szCs w:val="16"/>
        </w:rPr>
        <w:t>- комитетом по управлению образованием – счётчики воды для общеобразовательных учреждений, тренажёры и малые формы для СКОШ № 10;</w:t>
      </w:r>
    </w:p>
    <w:p w:rsidR="00035601" w:rsidRPr="00035601" w:rsidRDefault="00035601" w:rsidP="00035601">
      <w:pPr>
        <w:ind w:right="175" w:firstLine="851"/>
        <w:jc w:val="both"/>
        <w:rPr>
          <w:sz w:val="16"/>
          <w:szCs w:val="16"/>
        </w:rPr>
      </w:pPr>
      <w:r w:rsidRPr="00035601">
        <w:rPr>
          <w:sz w:val="16"/>
          <w:szCs w:val="16"/>
        </w:rPr>
        <w:t>. контрольно-счётной палатой – компьютер.</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Материальных запасов за 2021 год приобретено на сумму  9 140,0  тыс.руб., что составляет 1,8% от всех расходов местного бюджета за 2021 год.  За аналогичный период прошлого года расходы составили – 9 461,0 тыс.руб. Снижение расходов на 321,0 тыс.рублей по канцтоварам, хоз.товарам.</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Социальные выплаты – 7 989,4 тыс.руб.  или   1,6% от расходов местного бюджета за 2021 год, за аналогичный период прошлого года социальные выплаты составили  7 631,2   тыс. руб. – увеличение расходов в 2021 году на 358,2 тыс.рублей. Основные расходы составляют - выплата доплаты к  пенсии за выслугу лет лиц, замещавших должности муниципальной службы. Увеличение расходов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связано с карантинными мероприятиями по дошкольным образовательным учреждениям (в 2020 году на карантин закрывалось полностью учреждение, в 2021 году закрытия были по группам).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Уплата налогов, сборов и иных платежей за 2021 составили  5 675,0  тыс.рублей или 1,1% от расходов местного бюджета, а за 2020 год расходы составили – 5 858,5 тыс.руб. Снижение расходов на 183,5 тыс.руб. в 2021 году связано с частичной оплатой налогов (имущественный и земельный) за счёт средств краевого бюджета по комитету по управлению образованием (опека).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Расходы на частичное возмещение убытков от пассажирских перевозок между поселениями муниципального района  автомобильным транспортом за 2021 год составили  2 167,6  тыс.рублей или 0,4% от расходов местного бюджета, а за 2020 год расходы составили – 1 715,0   тыс.руб.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Прочие расходы – затраты на проведение мероприятий – за 2021 год составили  1 092,5  тыс.рублей или 0,2% от всех расходов местного бюджета, а 2020 год расходы составили – 3 249,6 тыс.руб. Снижение расходов в 2021 году на 2 157,1 тыс.руб. В 2020 году было проведение выборов главы муниципального района в связи с досрочным сложением полномочий</w:t>
      </w:r>
      <w:r w:rsidRPr="00035601">
        <w:rPr>
          <w:color w:val="000000"/>
          <w:sz w:val="16"/>
          <w:szCs w:val="16"/>
          <w:shd w:val="clear" w:color="auto" w:fill="FFFFFF"/>
        </w:rPr>
        <w:t>.</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Межбюджетных трансфертов в бюджеты поселений за счёт средств местного бюджета открыто на сумму  71 614,7  тыс.рублей. Фактически за 2021 год перечислено – 71 284,3 тыс.рублей, что составляет 14,1%  от всех расходов местного бюджета  (2020 год – 61 630,5 тыс.руб.), в том числе – дотации – 11 802,0 тыс.руб, субсидии – 1 140,0 тыс.руб., иные межбюджетные трансферты</w:t>
      </w:r>
      <w:r w:rsidRPr="00035601">
        <w:rPr>
          <w:b/>
          <w:sz w:val="16"/>
          <w:szCs w:val="16"/>
        </w:rPr>
        <w:t xml:space="preserve"> </w:t>
      </w:r>
      <w:r w:rsidRPr="00035601">
        <w:rPr>
          <w:sz w:val="16"/>
          <w:szCs w:val="16"/>
        </w:rPr>
        <w:t xml:space="preserve">– 58 342,3 тыс.руб.   </w:t>
      </w:r>
    </w:p>
    <w:p w:rsidR="00035601" w:rsidRPr="00035601" w:rsidRDefault="00035601" w:rsidP="00035601">
      <w:pPr>
        <w:ind w:firstLine="851"/>
        <w:jc w:val="both"/>
        <w:rPr>
          <w:sz w:val="16"/>
          <w:szCs w:val="16"/>
        </w:rPr>
      </w:pPr>
    </w:p>
    <w:p w:rsidR="00035601" w:rsidRPr="00035601" w:rsidRDefault="00035601" w:rsidP="00035601">
      <w:pPr>
        <w:ind w:firstLine="851"/>
        <w:jc w:val="both"/>
        <w:rPr>
          <w:sz w:val="16"/>
          <w:szCs w:val="16"/>
        </w:rPr>
      </w:pPr>
      <w:r w:rsidRPr="00035601">
        <w:rPr>
          <w:sz w:val="16"/>
          <w:szCs w:val="16"/>
        </w:rPr>
        <w:t>По итогам 2021 года по местному бюджету просроченная кредиторская задолженность отсутствует.</w:t>
      </w:r>
    </w:p>
    <w:p w:rsidR="00035601" w:rsidRPr="00035601" w:rsidRDefault="00035601" w:rsidP="00035601">
      <w:pPr>
        <w:ind w:firstLine="851"/>
        <w:jc w:val="both"/>
        <w:rPr>
          <w:sz w:val="16"/>
          <w:szCs w:val="16"/>
        </w:rPr>
      </w:pPr>
    </w:p>
    <w:p w:rsidR="00035601" w:rsidRPr="00035601" w:rsidRDefault="00035601" w:rsidP="00035601">
      <w:pPr>
        <w:ind w:right="175" w:firstLine="851"/>
        <w:jc w:val="both"/>
        <w:rPr>
          <w:sz w:val="16"/>
          <w:szCs w:val="16"/>
        </w:rPr>
      </w:pPr>
      <w:r w:rsidRPr="00035601">
        <w:rPr>
          <w:sz w:val="16"/>
          <w:szCs w:val="16"/>
        </w:rPr>
        <w:t>Муниципальный долг муниципального района "Город Краснокаменск и Краснокаменский район" в бюджет Забайкальского края погашен в размере 1 311,1 тыс.руб. Также оплачены проценты по кредиту в размере 5,2 тыс.руб.</w:t>
      </w:r>
    </w:p>
    <w:p w:rsidR="00035601" w:rsidRPr="00035601" w:rsidRDefault="00035601" w:rsidP="00035601">
      <w:pPr>
        <w:ind w:right="175" w:firstLine="851"/>
        <w:jc w:val="both"/>
        <w:rPr>
          <w:sz w:val="16"/>
          <w:szCs w:val="16"/>
        </w:rPr>
      </w:pPr>
    </w:p>
    <w:p w:rsidR="00035601" w:rsidRPr="00035601" w:rsidRDefault="00035601" w:rsidP="00035601">
      <w:pPr>
        <w:ind w:right="175" w:firstLine="851"/>
        <w:jc w:val="both"/>
        <w:rPr>
          <w:sz w:val="16"/>
          <w:szCs w:val="16"/>
        </w:rPr>
      </w:pPr>
      <w:r w:rsidRPr="00035601">
        <w:rPr>
          <w:sz w:val="16"/>
          <w:szCs w:val="16"/>
        </w:rPr>
        <w:t xml:space="preserve">Дефицит бюджета  по исполнению на 01.01.2022  года  составил </w:t>
      </w:r>
      <w:r w:rsidRPr="00035601">
        <w:rPr>
          <w:b/>
          <w:sz w:val="16"/>
          <w:szCs w:val="16"/>
        </w:rPr>
        <w:t xml:space="preserve"> - </w:t>
      </w:r>
      <w:r w:rsidRPr="00035601">
        <w:rPr>
          <w:sz w:val="16"/>
          <w:szCs w:val="16"/>
        </w:rPr>
        <w:t xml:space="preserve">8 619,1  тыс.руб.  </w:t>
      </w:r>
    </w:p>
    <w:p w:rsidR="00600D65" w:rsidRDefault="00600D65" w:rsidP="00035601">
      <w:pPr>
        <w:tabs>
          <w:tab w:val="left" w:pos="1590"/>
        </w:tabs>
        <w:rPr>
          <w:sz w:val="16"/>
          <w:szCs w:val="16"/>
        </w:rPr>
      </w:pPr>
    </w:p>
    <w:tbl>
      <w:tblPr>
        <w:tblW w:w="10313" w:type="dxa"/>
        <w:tblInd w:w="93" w:type="dxa"/>
        <w:tblLook w:val="04A0" w:firstRow="1" w:lastRow="0" w:firstColumn="1" w:lastColumn="0" w:noHBand="0" w:noVBand="1"/>
      </w:tblPr>
      <w:tblGrid>
        <w:gridCol w:w="456"/>
        <w:gridCol w:w="1544"/>
        <w:gridCol w:w="2920"/>
        <w:gridCol w:w="1480"/>
        <w:gridCol w:w="986"/>
        <w:gridCol w:w="1507"/>
        <w:gridCol w:w="1420"/>
      </w:tblGrid>
      <w:tr w:rsidR="00035601" w:rsidRPr="00035601" w:rsidTr="00035601">
        <w:trPr>
          <w:trHeight w:val="95"/>
        </w:trPr>
        <w:tc>
          <w:tcPr>
            <w:tcW w:w="10313" w:type="dxa"/>
            <w:gridSpan w:val="7"/>
            <w:tcBorders>
              <w:top w:val="nil"/>
              <w:left w:val="nil"/>
              <w:bottom w:val="nil"/>
              <w:right w:val="nil"/>
            </w:tcBorders>
            <w:shd w:val="clear" w:color="auto" w:fill="auto"/>
            <w:vAlign w:val="center"/>
            <w:hideMark/>
          </w:tcPr>
          <w:p w:rsidR="00035601" w:rsidRPr="00035601" w:rsidRDefault="00035601" w:rsidP="00035601">
            <w:pPr>
              <w:jc w:val="center"/>
              <w:rPr>
                <w:b/>
                <w:bCs/>
              </w:rPr>
            </w:pPr>
            <w:r w:rsidRPr="00035601">
              <w:rPr>
                <w:b/>
                <w:bCs/>
              </w:rPr>
              <w:lastRenderedPageBreak/>
              <w:t>Отчёт   об  использовании   ассигнований   резервного   фонда  администрации  муниципального  района за 2021 год</w:t>
            </w:r>
          </w:p>
        </w:tc>
      </w:tr>
      <w:tr w:rsidR="00035601" w:rsidRPr="00035601" w:rsidTr="00035601">
        <w:trPr>
          <w:trHeight w:val="255"/>
        </w:trPr>
        <w:tc>
          <w:tcPr>
            <w:tcW w:w="45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44"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9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98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07"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r>
      <w:tr w:rsidR="00035601" w:rsidRPr="00035601" w:rsidTr="00035601">
        <w:trPr>
          <w:trHeight w:val="255"/>
        </w:trPr>
        <w:tc>
          <w:tcPr>
            <w:tcW w:w="45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44"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9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98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07"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20" w:type="dxa"/>
            <w:tcBorders>
              <w:top w:val="nil"/>
              <w:left w:val="nil"/>
              <w:bottom w:val="nil"/>
              <w:right w:val="nil"/>
            </w:tcBorders>
            <w:shd w:val="clear" w:color="auto" w:fill="auto"/>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25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п/п</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Наименование</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Код БК</w:t>
            </w:r>
          </w:p>
        </w:tc>
        <w:tc>
          <w:tcPr>
            <w:tcW w:w="2466" w:type="dxa"/>
            <w:gridSpan w:val="2"/>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в том числе</w:t>
            </w:r>
          </w:p>
        </w:tc>
        <w:tc>
          <w:tcPr>
            <w:tcW w:w="1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Нормативно-правовой документ</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 какие цели</w:t>
            </w:r>
          </w:p>
        </w:tc>
      </w:tr>
      <w:tr w:rsidR="00035601" w:rsidRPr="00035601" w:rsidTr="00035601">
        <w:trPr>
          <w:trHeight w:val="51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035601" w:rsidRPr="00035601" w:rsidRDefault="00035601" w:rsidP="00035601">
            <w:pPr>
              <w:rPr>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Предусмотрено в бюджете</w:t>
            </w:r>
          </w:p>
        </w:tc>
        <w:tc>
          <w:tcPr>
            <w:tcW w:w="98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Кассовый расход</w:t>
            </w: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035601" w:rsidRPr="00035601" w:rsidRDefault="00035601" w:rsidP="00035601">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r>
      <w:tr w:rsidR="00035601" w:rsidRPr="00035601" w:rsidTr="00035601">
        <w:trPr>
          <w:trHeight w:val="8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1.1.</w:t>
            </w:r>
          </w:p>
        </w:tc>
        <w:tc>
          <w:tcPr>
            <w:tcW w:w="1544"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Комитет по финансам</w:t>
            </w:r>
          </w:p>
        </w:tc>
        <w:tc>
          <w:tcPr>
            <w:tcW w:w="29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902 0111 5500007500 870 03-100-29</w:t>
            </w:r>
          </w:p>
        </w:tc>
        <w:tc>
          <w:tcPr>
            <w:tcW w:w="14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43 200,0</w:t>
            </w:r>
          </w:p>
        </w:tc>
        <w:tc>
          <w:tcPr>
            <w:tcW w:w="98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507"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8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1.2.</w:t>
            </w:r>
          </w:p>
        </w:tc>
        <w:tc>
          <w:tcPr>
            <w:tcW w:w="1544"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xml:space="preserve">Администрация муниципального района </w:t>
            </w:r>
          </w:p>
        </w:tc>
        <w:tc>
          <w:tcPr>
            <w:tcW w:w="29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901 0113 5500007500 244 03-100-26</w:t>
            </w:r>
          </w:p>
        </w:tc>
        <w:tc>
          <w:tcPr>
            <w:tcW w:w="148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6 800,0</w:t>
            </w:r>
          </w:p>
        </w:tc>
        <w:tc>
          <w:tcPr>
            <w:tcW w:w="98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6 800,0</w:t>
            </w:r>
          </w:p>
        </w:tc>
        <w:tc>
          <w:tcPr>
            <w:tcW w:w="1507"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распоряжение администрации муниципального района от 02.04.2021 года № 169</w:t>
            </w:r>
          </w:p>
        </w:tc>
        <w:tc>
          <w:tcPr>
            <w:tcW w:w="14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хранение ГСМ на АЗС "Нефтемаркет"</w:t>
            </w:r>
          </w:p>
        </w:tc>
      </w:tr>
      <w:tr w:rsidR="00035601" w:rsidRPr="00035601" w:rsidTr="00035601">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54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Итого</w:t>
            </w:r>
          </w:p>
        </w:tc>
        <w:tc>
          <w:tcPr>
            <w:tcW w:w="292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50 000,0</w:t>
            </w:r>
          </w:p>
        </w:tc>
        <w:tc>
          <w:tcPr>
            <w:tcW w:w="98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6 800,0</w:t>
            </w:r>
          </w:p>
        </w:tc>
        <w:tc>
          <w:tcPr>
            <w:tcW w:w="150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r>
    </w:tbl>
    <w:p w:rsidR="00035601" w:rsidRDefault="00035601" w:rsidP="00035601">
      <w:pPr>
        <w:rPr>
          <w:sz w:val="16"/>
          <w:szCs w:val="16"/>
        </w:rPr>
      </w:pPr>
    </w:p>
    <w:p w:rsidR="00035601" w:rsidRPr="00035601" w:rsidRDefault="00035601" w:rsidP="00035601">
      <w:pPr>
        <w:tabs>
          <w:tab w:val="left" w:pos="954"/>
        </w:tabs>
        <w:rPr>
          <w:sz w:val="16"/>
          <w:szCs w:val="16"/>
        </w:rPr>
      </w:pPr>
      <w:r>
        <w:rPr>
          <w:sz w:val="16"/>
          <w:szCs w:val="16"/>
        </w:rPr>
        <w:tab/>
      </w:r>
    </w:p>
    <w:tbl>
      <w:tblPr>
        <w:tblW w:w="0" w:type="auto"/>
        <w:tblLayout w:type="fixed"/>
        <w:tblCellMar>
          <w:left w:w="30" w:type="dxa"/>
          <w:right w:w="30" w:type="dxa"/>
        </w:tblCellMar>
        <w:tblLook w:val="0000" w:firstRow="0" w:lastRow="0" w:firstColumn="0" w:lastColumn="0" w:noHBand="0" w:noVBand="0"/>
      </w:tblPr>
      <w:tblGrid>
        <w:gridCol w:w="454"/>
        <w:gridCol w:w="5105"/>
        <w:gridCol w:w="16"/>
        <w:gridCol w:w="1826"/>
        <w:gridCol w:w="37"/>
        <w:gridCol w:w="2328"/>
      </w:tblGrid>
      <w:tr w:rsidR="00035601">
        <w:trPr>
          <w:trHeight w:val="629"/>
        </w:trPr>
        <w:tc>
          <w:tcPr>
            <w:tcW w:w="454"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2328" w:type="dxa"/>
            <w:tcBorders>
              <w:top w:val="nil"/>
              <w:left w:val="nil"/>
              <w:bottom w:val="nil"/>
              <w:right w:val="nil"/>
            </w:tcBorders>
          </w:tcPr>
          <w:p w:rsidR="00035601" w:rsidRDefault="00035601">
            <w:pPr>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В Совет муниципального района "Город Краснокаменск и Краснокаменский район"</w:t>
            </w:r>
          </w:p>
        </w:tc>
      </w:tr>
      <w:tr w:rsidR="00035601" w:rsidTr="00035601">
        <w:trPr>
          <w:trHeight w:val="307"/>
        </w:trPr>
        <w:tc>
          <w:tcPr>
            <w:tcW w:w="9766" w:type="dxa"/>
            <w:gridSpan w:val="6"/>
            <w:tcBorders>
              <w:top w:val="nil"/>
              <w:left w:val="nil"/>
              <w:bottom w:val="nil"/>
              <w:right w:val="nil"/>
            </w:tcBorders>
          </w:tcPr>
          <w:p w:rsidR="00035601" w:rsidRPr="00035601" w:rsidRDefault="00035601">
            <w:pPr>
              <w:autoSpaceDE w:val="0"/>
              <w:autoSpaceDN w:val="0"/>
              <w:adjustRightInd w:val="0"/>
              <w:jc w:val="center"/>
              <w:rPr>
                <w:rFonts w:eastAsiaTheme="minorHAnsi"/>
                <w:b/>
                <w:bCs/>
                <w:color w:val="000000"/>
                <w:lang w:eastAsia="en-US"/>
              </w:rPr>
            </w:pPr>
            <w:r w:rsidRPr="00035601">
              <w:rPr>
                <w:rFonts w:eastAsiaTheme="minorHAnsi"/>
                <w:b/>
                <w:bCs/>
                <w:color w:val="000000"/>
                <w:lang w:eastAsia="en-US"/>
              </w:rPr>
              <w:t xml:space="preserve">Отчёт об исполнении программы муниципальных внутренних заимствований муниципального района </w:t>
            </w:r>
          </w:p>
        </w:tc>
      </w:tr>
      <w:tr w:rsidR="00035601">
        <w:trPr>
          <w:trHeight w:val="259"/>
        </w:trPr>
        <w:tc>
          <w:tcPr>
            <w:tcW w:w="454" w:type="dxa"/>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2328"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r>
      <w:tr w:rsidR="00035601">
        <w:trPr>
          <w:trHeight w:val="259"/>
        </w:trPr>
        <w:tc>
          <w:tcPr>
            <w:tcW w:w="454"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2328" w:type="dxa"/>
            <w:tcBorders>
              <w:top w:val="nil"/>
              <w:left w:val="nil"/>
              <w:bottom w:val="nil"/>
              <w:right w:val="nil"/>
            </w:tcBorders>
          </w:tcPr>
          <w:p w:rsidR="00035601" w:rsidRDefault="00035601">
            <w:pPr>
              <w:autoSpaceDE w:val="0"/>
              <w:autoSpaceDN w:val="0"/>
              <w:adjustRightInd w:val="0"/>
              <w:jc w:val="right"/>
              <w:rPr>
                <w:rFonts w:eastAsiaTheme="minorHAnsi"/>
                <w:color w:val="000000"/>
                <w:lang w:eastAsia="en-US"/>
              </w:rPr>
            </w:pPr>
            <w:r>
              <w:rPr>
                <w:rFonts w:eastAsiaTheme="minorHAnsi"/>
                <w:color w:val="000000"/>
                <w:lang w:eastAsia="en-US"/>
              </w:rPr>
              <w:t xml:space="preserve"> тыс.руб.</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 п/п</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Внутренние заимствования</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Предусмотрено по бюджету на 2021 год</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Исполнено на 01.01.2022 г.</w:t>
            </w:r>
          </w:p>
        </w:tc>
      </w:tr>
      <w:tr w:rsidR="00035601">
        <w:trPr>
          <w:trHeight w:val="259"/>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2</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3</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4</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Бюджетные кредиты, привлеченные от  бюджетов других уровней</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Привлечение средств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Погашение основной суммы задолженности</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r>
      <w:tr w:rsidR="00035601" w:rsidTr="00035601">
        <w:trPr>
          <w:trHeight w:val="72"/>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Бюджетные кредиты, представленные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Возврат бюджетных кредитов, представленных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2</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Общий объём муниципальных внутренних заимствований, направляемых на покрытие дефицита бюджета и погашение долговых обязательств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Привлечение средств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Погашение основной суммы задолженности</w:t>
            </w:r>
          </w:p>
        </w:tc>
        <w:tc>
          <w:tcPr>
            <w:tcW w:w="1863" w:type="dxa"/>
            <w:gridSpan w:val="2"/>
            <w:tcBorders>
              <w:top w:val="single" w:sz="6" w:space="0" w:color="auto"/>
              <w:left w:val="single" w:sz="6" w:space="0" w:color="auto"/>
              <w:bottom w:val="single" w:sz="6" w:space="0" w:color="auto"/>
              <w:right w:val="nil"/>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Возврат бюджетных кредитов, представленных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r>
    </w:tbl>
    <w:p w:rsidR="00035601" w:rsidRDefault="00035601" w:rsidP="00035601">
      <w:pPr>
        <w:tabs>
          <w:tab w:val="left" w:pos="954"/>
        </w:tabs>
        <w:rPr>
          <w:sz w:val="16"/>
          <w:szCs w:val="16"/>
        </w:rPr>
      </w:pPr>
    </w:p>
    <w:tbl>
      <w:tblPr>
        <w:tblW w:w="10221" w:type="dxa"/>
        <w:tblInd w:w="93" w:type="dxa"/>
        <w:tblLayout w:type="fixed"/>
        <w:tblLook w:val="04A0" w:firstRow="1" w:lastRow="0" w:firstColumn="1" w:lastColumn="0" w:noHBand="0" w:noVBand="1"/>
      </w:tblPr>
      <w:tblGrid>
        <w:gridCol w:w="580"/>
        <w:gridCol w:w="3688"/>
        <w:gridCol w:w="1260"/>
        <w:gridCol w:w="1142"/>
        <w:gridCol w:w="1080"/>
        <w:gridCol w:w="1196"/>
        <w:gridCol w:w="1275"/>
      </w:tblGrid>
      <w:tr w:rsidR="00035601" w:rsidRPr="00035601" w:rsidTr="00035601">
        <w:trPr>
          <w:trHeight w:val="855"/>
        </w:trPr>
        <w:tc>
          <w:tcPr>
            <w:tcW w:w="5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3688"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6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42"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0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471" w:type="dxa"/>
            <w:gridSpan w:val="2"/>
            <w:tcBorders>
              <w:top w:val="nil"/>
              <w:left w:val="nil"/>
              <w:bottom w:val="nil"/>
              <w:right w:val="nil"/>
            </w:tcBorders>
            <w:shd w:val="clear" w:color="auto" w:fill="auto"/>
            <w:vAlign w:val="center"/>
            <w:hideMark/>
          </w:tcPr>
          <w:p w:rsidR="00035601" w:rsidRPr="00035601" w:rsidRDefault="00035601" w:rsidP="00035601">
            <w:pPr>
              <w:rPr>
                <w:sz w:val="20"/>
                <w:szCs w:val="20"/>
              </w:rPr>
            </w:pPr>
            <w:r w:rsidRPr="00035601">
              <w:rPr>
                <w:sz w:val="16"/>
                <w:szCs w:val="16"/>
              </w:rPr>
              <w:t>В Совет муниципального района "Город Краснокаменск и Краснокаменский район</w:t>
            </w:r>
            <w:r w:rsidRPr="00035601">
              <w:rPr>
                <w:sz w:val="20"/>
                <w:szCs w:val="20"/>
              </w:rPr>
              <w:t>"</w:t>
            </w:r>
          </w:p>
        </w:tc>
      </w:tr>
      <w:tr w:rsidR="00035601" w:rsidRPr="00035601" w:rsidTr="00035601">
        <w:trPr>
          <w:trHeight w:val="95"/>
        </w:trPr>
        <w:tc>
          <w:tcPr>
            <w:tcW w:w="10221" w:type="dxa"/>
            <w:gridSpan w:val="7"/>
            <w:tcBorders>
              <w:top w:val="nil"/>
              <w:left w:val="nil"/>
              <w:bottom w:val="nil"/>
              <w:right w:val="nil"/>
            </w:tcBorders>
            <w:shd w:val="clear" w:color="auto" w:fill="auto"/>
            <w:vAlign w:val="center"/>
            <w:hideMark/>
          </w:tcPr>
          <w:p w:rsidR="00035601" w:rsidRPr="00035601" w:rsidRDefault="00035601" w:rsidP="00035601">
            <w:pPr>
              <w:jc w:val="center"/>
              <w:rPr>
                <w:b/>
                <w:bCs/>
              </w:rPr>
            </w:pPr>
            <w:r w:rsidRPr="00035601">
              <w:rPr>
                <w:b/>
                <w:bCs/>
              </w:rPr>
              <w:t>Отчёт о  предоставлении и погашении бюджетных кредитов за 2021 год</w:t>
            </w:r>
          </w:p>
        </w:tc>
      </w:tr>
      <w:tr w:rsidR="00035601" w:rsidRPr="00035601" w:rsidTr="00035601">
        <w:trPr>
          <w:trHeight w:val="255"/>
        </w:trPr>
        <w:tc>
          <w:tcPr>
            <w:tcW w:w="5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3688"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6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42"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0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9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75" w:type="dxa"/>
            <w:tcBorders>
              <w:top w:val="nil"/>
              <w:left w:val="nil"/>
              <w:bottom w:val="nil"/>
              <w:right w:val="nil"/>
            </w:tcBorders>
            <w:shd w:val="clear" w:color="auto" w:fill="auto"/>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3688"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Остаток на 01.01.2021 г.</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Начислено за  2021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Получено за 2021 год</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Погашено за 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Остаток на 01.01.2022 года</w:t>
            </w:r>
          </w:p>
        </w:tc>
      </w:tr>
      <w:tr w:rsidR="00035601" w:rsidRPr="00035601" w:rsidTr="00035601">
        <w:trPr>
          <w:trHeight w:val="85"/>
        </w:trPr>
        <w:tc>
          <w:tcPr>
            <w:tcW w:w="580" w:type="dxa"/>
            <w:tcBorders>
              <w:top w:val="nil"/>
              <w:left w:val="single" w:sz="4" w:space="0" w:color="auto"/>
              <w:bottom w:val="single" w:sz="4" w:space="0" w:color="auto"/>
              <w:right w:val="single" w:sz="4" w:space="0" w:color="auto"/>
            </w:tcBorders>
            <w:shd w:val="clear" w:color="auto" w:fill="auto"/>
            <w:hideMark/>
          </w:tcPr>
          <w:p w:rsidR="00035601" w:rsidRPr="00035601" w:rsidRDefault="00035601" w:rsidP="00035601">
            <w:pPr>
              <w:jc w:val="center"/>
              <w:rPr>
                <w:b/>
                <w:bCs/>
                <w:sz w:val="16"/>
                <w:szCs w:val="16"/>
              </w:rPr>
            </w:pPr>
            <w:r w:rsidRPr="00035601">
              <w:rPr>
                <w:b/>
                <w:bCs/>
                <w:sz w:val="16"/>
                <w:szCs w:val="16"/>
              </w:rPr>
              <w:t> </w:t>
            </w:r>
          </w:p>
        </w:tc>
        <w:tc>
          <w:tcPr>
            <w:tcW w:w="3688" w:type="dxa"/>
            <w:tcBorders>
              <w:top w:val="nil"/>
              <w:left w:val="nil"/>
              <w:bottom w:val="single" w:sz="4" w:space="0" w:color="auto"/>
              <w:right w:val="single" w:sz="4" w:space="0" w:color="auto"/>
            </w:tcBorders>
            <w:shd w:val="clear" w:color="auto" w:fill="auto"/>
            <w:hideMark/>
          </w:tcPr>
          <w:p w:rsidR="00035601" w:rsidRPr="00035601" w:rsidRDefault="00035601" w:rsidP="00035601">
            <w:pPr>
              <w:rPr>
                <w:b/>
                <w:bCs/>
                <w:sz w:val="16"/>
                <w:szCs w:val="16"/>
              </w:rPr>
            </w:pPr>
            <w:r w:rsidRPr="00035601">
              <w:rPr>
                <w:b/>
                <w:bCs/>
                <w:sz w:val="16"/>
                <w:szCs w:val="16"/>
              </w:rPr>
              <w:t>Бюджетный кредит  - всего</w:t>
            </w:r>
          </w:p>
        </w:tc>
        <w:tc>
          <w:tcPr>
            <w:tcW w:w="1260"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5 244,3</w:t>
            </w:r>
          </w:p>
        </w:tc>
        <w:tc>
          <w:tcPr>
            <w:tcW w:w="1142"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0,0</w:t>
            </w:r>
          </w:p>
        </w:tc>
        <w:tc>
          <w:tcPr>
            <w:tcW w:w="1196"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1 311,1</w:t>
            </w:r>
          </w:p>
        </w:tc>
        <w:tc>
          <w:tcPr>
            <w:tcW w:w="1275"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3 933,2</w:t>
            </w:r>
          </w:p>
        </w:tc>
      </w:tr>
      <w:tr w:rsidR="00035601" w:rsidRPr="00035601" w:rsidTr="00035601">
        <w:trPr>
          <w:trHeight w:val="64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b/>
                <w:bCs/>
                <w:sz w:val="16"/>
                <w:szCs w:val="16"/>
              </w:rPr>
            </w:pPr>
            <w:r w:rsidRPr="00035601">
              <w:rPr>
                <w:b/>
                <w:bCs/>
                <w:sz w:val="16"/>
                <w:szCs w:val="16"/>
              </w:rPr>
              <w:t>1</w:t>
            </w:r>
          </w:p>
        </w:tc>
        <w:tc>
          <w:tcPr>
            <w:tcW w:w="3688"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rPr>
                <w:b/>
                <w:bCs/>
                <w:sz w:val="16"/>
                <w:szCs w:val="16"/>
              </w:rPr>
            </w:pPr>
            <w:r w:rsidRPr="00035601">
              <w:rPr>
                <w:b/>
                <w:bCs/>
                <w:sz w:val="16"/>
                <w:szCs w:val="16"/>
              </w:rPr>
              <w:t>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кредита" от 24 марта 2017 года № 1545, от 01 июня 2015 года № 1381)</w:t>
            </w:r>
          </w:p>
        </w:tc>
        <w:tc>
          <w:tcPr>
            <w:tcW w:w="126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5 244,3</w:t>
            </w:r>
          </w:p>
        </w:tc>
        <w:tc>
          <w:tcPr>
            <w:tcW w:w="1142"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19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1 311,1</w:t>
            </w:r>
          </w:p>
        </w:tc>
        <w:tc>
          <w:tcPr>
            <w:tcW w:w="1275"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3 933,2</w:t>
            </w:r>
          </w:p>
        </w:tc>
      </w:tr>
    </w:tbl>
    <w:p w:rsidR="00035601" w:rsidRDefault="00035601" w:rsidP="00035601">
      <w:pPr>
        <w:ind w:firstLine="708"/>
        <w:rPr>
          <w:sz w:val="16"/>
          <w:szCs w:val="16"/>
        </w:rPr>
      </w:pPr>
    </w:p>
    <w:p w:rsidR="00035601" w:rsidRPr="00035601" w:rsidRDefault="00035601" w:rsidP="00035601">
      <w:pPr>
        <w:rPr>
          <w:sz w:val="16"/>
          <w:szCs w:val="16"/>
        </w:rPr>
      </w:pPr>
    </w:p>
    <w:p w:rsidR="00035601" w:rsidRDefault="00035601" w:rsidP="00035601">
      <w:pPr>
        <w:rPr>
          <w:sz w:val="16"/>
          <w:szCs w:val="16"/>
        </w:rPr>
      </w:pPr>
    </w:p>
    <w:p w:rsidR="00035601" w:rsidRDefault="00035601" w:rsidP="00035601">
      <w:pPr>
        <w:rPr>
          <w:sz w:val="16"/>
          <w:szCs w:val="16"/>
        </w:rPr>
      </w:pPr>
    </w:p>
    <w:p w:rsidR="00035601" w:rsidRDefault="00035601" w:rsidP="00035601">
      <w:pPr>
        <w:tabs>
          <w:tab w:val="left" w:pos="1103"/>
        </w:tabs>
        <w:rPr>
          <w:sz w:val="16"/>
          <w:szCs w:val="16"/>
        </w:rPr>
      </w:pPr>
      <w:r>
        <w:rPr>
          <w:sz w:val="16"/>
          <w:szCs w:val="16"/>
        </w:rPr>
        <w:tab/>
      </w:r>
    </w:p>
    <w:p w:rsidR="00035601" w:rsidRDefault="00035601" w:rsidP="00035601">
      <w:pPr>
        <w:tabs>
          <w:tab w:val="left" w:pos="1103"/>
        </w:tabs>
        <w:rPr>
          <w:sz w:val="16"/>
          <w:szCs w:val="16"/>
        </w:rPr>
      </w:pPr>
    </w:p>
    <w:p w:rsidR="00035601" w:rsidRDefault="00035601" w:rsidP="00035601">
      <w:pPr>
        <w:tabs>
          <w:tab w:val="left" w:pos="1103"/>
        </w:tabs>
        <w:rPr>
          <w:sz w:val="16"/>
          <w:szCs w:val="16"/>
        </w:rPr>
      </w:pPr>
    </w:p>
    <w:p w:rsidR="00035601" w:rsidRDefault="00035601" w:rsidP="00035601">
      <w:pPr>
        <w:tabs>
          <w:tab w:val="left" w:pos="1103"/>
        </w:tabs>
        <w:rPr>
          <w:sz w:val="16"/>
          <w:szCs w:val="16"/>
        </w:rPr>
      </w:pPr>
    </w:p>
    <w:p w:rsidR="008F4930" w:rsidRDefault="008F4930" w:rsidP="00035601">
      <w:pPr>
        <w:tabs>
          <w:tab w:val="left" w:pos="1103"/>
        </w:tabs>
        <w:rPr>
          <w:sz w:val="16"/>
          <w:szCs w:val="16"/>
        </w:rPr>
        <w:sectPr w:rsidR="008F4930" w:rsidSect="00253783">
          <w:pgSz w:w="11906" w:h="16838" w:code="9"/>
          <w:pgMar w:top="1134" w:right="567" w:bottom="1134" w:left="1134" w:header="709" w:footer="709" w:gutter="0"/>
          <w:cols w:space="708"/>
          <w:docGrid w:linePitch="360"/>
        </w:sectPr>
      </w:pPr>
    </w:p>
    <w:p w:rsidR="00035601" w:rsidRDefault="00035601" w:rsidP="00035601">
      <w:pPr>
        <w:tabs>
          <w:tab w:val="left" w:pos="1103"/>
        </w:tabs>
        <w:rPr>
          <w:sz w:val="16"/>
          <w:szCs w:val="16"/>
        </w:rPr>
      </w:pPr>
    </w:p>
    <w:p w:rsidR="008F4930" w:rsidRDefault="008F4930" w:rsidP="00035601">
      <w:pPr>
        <w:tabs>
          <w:tab w:val="left" w:pos="1103"/>
        </w:tabs>
        <w:rPr>
          <w:sz w:val="16"/>
          <w:szCs w:val="16"/>
        </w:rPr>
      </w:pPr>
    </w:p>
    <w:tbl>
      <w:tblPr>
        <w:tblW w:w="15324" w:type="dxa"/>
        <w:tblInd w:w="93" w:type="dxa"/>
        <w:tblLook w:val="04A0" w:firstRow="1" w:lastRow="0" w:firstColumn="1" w:lastColumn="0" w:noHBand="0" w:noVBand="1"/>
      </w:tblPr>
      <w:tblGrid>
        <w:gridCol w:w="516"/>
        <w:gridCol w:w="2618"/>
        <w:gridCol w:w="1402"/>
        <w:gridCol w:w="1647"/>
        <w:gridCol w:w="1130"/>
        <w:gridCol w:w="1341"/>
        <w:gridCol w:w="6670"/>
      </w:tblGrid>
      <w:tr w:rsidR="008F4930" w:rsidRPr="008F4930" w:rsidTr="008F4930">
        <w:trPr>
          <w:trHeight w:val="52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141" w:type="dxa"/>
            <w:gridSpan w:val="3"/>
            <w:tcBorders>
              <w:top w:val="nil"/>
              <w:left w:val="nil"/>
              <w:bottom w:val="nil"/>
              <w:right w:val="nil"/>
            </w:tcBorders>
            <w:shd w:val="clear" w:color="auto" w:fill="auto"/>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 Краснокаменск и Краснокаменский район"</w:t>
            </w:r>
          </w:p>
        </w:tc>
      </w:tr>
      <w:tr w:rsidR="008F4930" w:rsidRPr="008F4930" w:rsidTr="008F4930">
        <w:trPr>
          <w:trHeight w:val="25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13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3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667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r>
      <w:tr w:rsidR="008F4930" w:rsidRPr="008F4930" w:rsidTr="008F4930">
        <w:trPr>
          <w:trHeight w:val="64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808" w:type="dxa"/>
            <w:gridSpan w:val="6"/>
            <w:tcBorders>
              <w:top w:val="nil"/>
              <w:left w:val="nil"/>
              <w:bottom w:val="nil"/>
              <w:right w:val="nil"/>
            </w:tcBorders>
            <w:shd w:val="clear" w:color="auto" w:fill="auto"/>
            <w:noWrap/>
            <w:vAlign w:val="bottom"/>
            <w:hideMark/>
          </w:tcPr>
          <w:p w:rsidR="008F4930" w:rsidRPr="008F4930" w:rsidRDefault="008F4930" w:rsidP="008F4930">
            <w:pPr>
              <w:jc w:val="center"/>
              <w:rPr>
                <w:b/>
                <w:bCs/>
                <w:sz w:val="20"/>
                <w:szCs w:val="20"/>
              </w:rPr>
            </w:pPr>
            <w:r w:rsidRPr="008F4930">
              <w:rPr>
                <w:b/>
                <w:bCs/>
                <w:sz w:val="20"/>
                <w:szCs w:val="20"/>
              </w:rPr>
              <w:t>Информация о  кредиторской задолженности по консолидированному бюджету муниципального района на 01.01.2022 года (бюджетные и автономные учреждения)</w:t>
            </w:r>
          </w:p>
        </w:tc>
      </w:tr>
      <w:tr w:rsidR="008F4930" w:rsidRPr="008F4930" w:rsidTr="008F4930">
        <w:trPr>
          <w:trHeight w:val="25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13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3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6670" w:type="dxa"/>
            <w:tcBorders>
              <w:top w:val="nil"/>
              <w:left w:val="nil"/>
              <w:bottom w:val="nil"/>
              <w:right w:val="nil"/>
            </w:tcBorders>
            <w:shd w:val="clear" w:color="auto" w:fill="auto"/>
            <w:noWrap/>
            <w:vAlign w:val="bottom"/>
            <w:hideMark/>
          </w:tcPr>
          <w:p w:rsidR="008F4930" w:rsidRPr="008F4930" w:rsidRDefault="008F4930" w:rsidP="008F4930">
            <w:pPr>
              <w:jc w:val="right"/>
              <w:rPr>
                <w:sz w:val="20"/>
                <w:szCs w:val="20"/>
              </w:rPr>
            </w:pPr>
            <w:r w:rsidRPr="008F4930">
              <w:rPr>
                <w:sz w:val="20"/>
                <w:szCs w:val="20"/>
              </w:rPr>
              <w:t>тыс.руб.</w:t>
            </w:r>
          </w:p>
        </w:tc>
      </w:tr>
      <w:tr w:rsidR="008F4930" w:rsidRPr="008F4930" w:rsidTr="008F4930">
        <w:trPr>
          <w:trHeight w:val="25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 п/п</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Наименование</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Кредиторская задолж-ть, всего</w:t>
            </w:r>
          </w:p>
        </w:tc>
        <w:tc>
          <w:tcPr>
            <w:tcW w:w="4118" w:type="dxa"/>
            <w:gridSpan w:val="3"/>
            <w:tcBorders>
              <w:top w:val="single" w:sz="4" w:space="0" w:color="auto"/>
              <w:left w:val="nil"/>
              <w:bottom w:val="single" w:sz="4" w:space="0" w:color="auto"/>
              <w:right w:val="single" w:sz="4" w:space="0" w:color="000000"/>
            </w:tcBorders>
            <w:shd w:val="clear" w:color="auto" w:fill="auto"/>
            <w:vAlign w:val="bottom"/>
            <w:hideMark/>
          </w:tcPr>
          <w:p w:rsidR="008F4930" w:rsidRPr="008F4930" w:rsidRDefault="008F4930" w:rsidP="008F4930">
            <w:pPr>
              <w:jc w:val="center"/>
              <w:rPr>
                <w:sz w:val="16"/>
                <w:szCs w:val="16"/>
              </w:rPr>
            </w:pPr>
            <w:r w:rsidRPr="008F4930">
              <w:rPr>
                <w:sz w:val="16"/>
                <w:szCs w:val="16"/>
              </w:rPr>
              <w:t>в том числе</w:t>
            </w:r>
          </w:p>
        </w:tc>
        <w:tc>
          <w:tcPr>
            <w:tcW w:w="6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Расшифровка задолженности</w:t>
            </w:r>
          </w:p>
        </w:tc>
      </w:tr>
      <w:tr w:rsidR="008F4930" w:rsidRPr="008F4930" w:rsidTr="008F4930">
        <w:trPr>
          <w:trHeight w:val="109"/>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c>
          <w:tcPr>
            <w:tcW w:w="1647"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субсидии на выполнение муниципального задания</w:t>
            </w:r>
          </w:p>
        </w:tc>
        <w:tc>
          <w:tcPr>
            <w:tcW w:w="113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субсидиям на иные цели</w:t>
            </w:r>
          </w:p>
        </w:tc>
        <w:tc>
          <w:tcPr>
            <w:tcW w:w="1341"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собственным доходам учреждений</w:t>
            </w:r>
          </w:p>
        </w:tc>
        <w:tc>
          <w:tcPr>
            <w:tcW w:w="6670"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r>
      <w:tr w:rsidR="008F4930" w:rsidRPr="008F4930" w:rsidTr="008F4930">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right"/>
              <w:rPr>
                <w:b/>
                <w:bCs/>
                <w:sz w:val="16"/>
                <w:szCs w:val="16"/>
              </w:rPr>
            </w:pPr>
            <w:r w:rsidRPr="008F4930">
              <w:rPr>
                <w:b/>
                <w:bCs/>
                <w:sz w:val="16"/>
                <w:szCs w:val="16"/>
              </w:rPr>
              <w:t>1</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Консолидированный бюджет, всего</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38 976,6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37 256,1</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1 661,7</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1.1.</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Муниципальный район</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38 976,6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37 256,1</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1 661,7</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  Бюджетные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11 438,0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11 435,7</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2,3</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9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10 611,7</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10 609,4</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2,3</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Задолж.по зарплате,НДФЛ -2894,8; страх.взносы - 1951,4; услуги связи - 22,2 (за счет мун.зад.), 2,3 (за счет собственных доходов); коммунал.усл. - 5032,2(за счет мун.зад.); содержание имущ.- 311,1 (за счет мун.задания); прочие услуги -192,4 (за сч.мун.задания), приобретение основных средств -181,1(за счет мун.задания); приобретение материалов - 24,1(за счет мун.задания)</w:t>
            </w:r>
          </w:p>
        </w:tc>
      </w:tr>
      <w:tr w:rsidR="008F4930" w:rsidRPr="008F4930" w:rsidTr="008F4930">
        <w:trPr>
          <w:trHeight w:val="6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826,3</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826,3</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- 556,2; страх.взносы -138,8; связь - 35,0 т.р.; коммун.услуги - 96,3 т.р.</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2. Автономные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27 538,6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25 820,4</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1 659,4</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rPr>
                <w:sz w:val="16"/>
                <w:szCs w:val="16"/>
              </w:rPr>
            </w:pPr>
            <w:r w:rsidRPr="008F4930">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25 582,2</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23 878,5</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58,8</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1 644,9</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Задолженность по зарплате, НДФЛ - 6853,4т.р.(за счет мун.зад.), 39,1 (за счет субсидий на иные цели), 3,6 (за счет собственных доходов); страховые взносы - 3842,2 (за счет мун.зад.), 19,7- (за счет субсидий на иные цели), 9,0 (за счет собственных доходов); связь - 41,8 (за счет мун.зад.); 13,3 (за счет собств.доходов); коммун.услуги - 11608,2 (за счет мун.зад.); содержание имущ.- 315,1 (за счет мун.задания), 2,4 (за счет собственных доходов); прочие услуги -393,1(за счет мун.зад.), 0 (за счет собств.доходов);  приобретение основных средств -  181,2 (за счет мун.зад.), 43,6 (за счет собственных доходов); приобрет.материалов - 643,5 (за счет мун.зад.), 1562,8 (за счет собственных доходов)</w:t>
            </w:r>
          </w:p>
        </w:tc>
      </w:tr>
      <w:tr w:rsidR="008F4930" w:rsidRPr="008F4930" w:rsidTr="008F4930">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1 956,4</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1 941,9</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14,5</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- 965,8; страх.взносы - 358,2; услуги связи - 6,7 т.р.; коммун.услуги - 611,2; прочие работы, услуги - 14,5 (за счет собственных доходов)</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1.2.</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Поселения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4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ГП "Город Краснокаменск"</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bl>
    <w:p w:rsid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tbl>
      <w:tblPr>
        <w:tblW w:w="15041" w:type="dxa"/>
        <w:tblInd w:w="93" w:type="dxa"/>
        <w:tblLook w:val="04A0" w:firstRow="1" w:lastRow="0" w:firstColumn="1" w:lastColumn="0" w:noHBand="0" w:noVBand="1"/>
      </w:tblPr>
      <w:tblGrid>
        <w:gridCol w:w="541"/>
        <w:gridCol w:w="2735"/>
        <w:gridCol w:w="1417"/>
        <w:gridCol w:w="992"/>
        <w:gridCol w:w="1276"/>
        <w:gridCol w:w="8080"/>
      </w:tblGrid>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356" w:type="dxa"/>
            <w:gridSpan w:val="2"/>
            <w:tcBorders>
              <w:top w:val="nil"/>
              <w:left w:val="nil"/>
              <w:bottom w:val="nil"/>
              <w:right w:val="nil"/>
            </w:tcBorders>
            <w:shd w:val="clear" w:color="auto" w:fill="auto"/>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 Краснокаменск и Краснокаменский район"</w:t>
            </w: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500" w:type="dxa"/>
            <w:gridSpan w:val="5"/>
            <w:tcBorders>
              <w:top w:val="nil"/>
              <w:left w:val="nil"/>
              <w:bottom w:val="nil"/>
              <w:right w:val="nil"/>
            </w:tcBorders>
            <w:shd w:val="clear" w:color="auto" w:fill="auto"/>
            <w:noWrap/>
            <w:vAlign w:val="bottom"/>
            <w:hideMark/>
          </w:tcPr>
          <w:p w:rsidR="008F4930" w:rsidRPr="008F4930" w:rsidRDefault="008F4930" w:rsidP="008F4930">
            <w:pPr>
              <w:jc w:val="center"/>
              <w:rPr>
                <w:b/>
                <w:bCs/>
                <w:sz w:val="20"/>
                <w:szCs w:val="20"/>
              </w:rPr>
            </w:pPr>
            <w:r w:rsidRPr="008F4930">
              <w:rPr>
                <w:b/>
                <w:bCs/>
                <w:sz w:val="20"/>
                <w:szCs w:val="20"/>
              </w:rPr>
              <w:t>Информация о кредиторской задолженности по консолидированному бюджету муниципального района на 01.01.2022 года (казенные учреждения)</w:t>
            </w: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jc w:val="right"/>
              <w:rPr>
                <w:sz w:val="20"/>
                <w:szCs w:val="20"/>
              </w:rPr>
            </w:pPr>
            <w:r w:rsidRPr="008F4930">
              <w:rPr>
                <w:sz w:val="20"/>
                <w:szCs w:val="20"/>
              </w:rPr>
              <w:t>тыс.рублей</w:t>
            </w:r>
          </w:p>
        </w:tc>
      </w:tr>
      <w:tr w:rsidR="008F4930" w:rsidRPr="008F4930" w:rsidTr="008F4930">
        <w:trPr>
          <w:trHeight w:val="255"/>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п/п</w:t>
            </w:r>
          </w:p>
        </w:tc>
        <w:tc>
          <w:tcPr>
            <w:tcW w:w="2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Кредиторская задолж-ть, всего</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в том числе</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Причины образования</w:t>
            </w:r>
          </w:p>
        </w:tc>
      </w:tr>
      <w:tr w:rsidR="008F4930" w:rsidRPr="008F4930" w:rsidTr="008F4930">
        <w:trPr>
          <w:trHeight w:val="25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текущая</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просроченная</w:t>
            </w: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right"/>
              <w:rPr>
                <w:b/>
                <w:bCs/>
                <w:sz w:val="16"/>
                <w:szCs w:val="16"/>
              </w:rPr>
            </w:pPr>
            <w:r w:rsidRPr="008F4930">
              <w:rPr>
                <w:b/>
                <w:bCs/>
                <w:sz w:val="16"/>
                <w:szCs w:val="16"/>
              </w:rPr>
              <w:t>1</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Консолидированный бюджет, всего</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10 162,1</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10 162,1</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r w:rsidR="008F4930" w:rsidRPr="008F4930" w:rsidTr="008F4930">
        <w:trPr>
          <w:trHeight w:val="77"/>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1.1.</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Муниципальный район</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7 816,8</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7 816,8</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Администрация МР</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2 225,9</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2 225,9</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заработная плата, НДФЛ - 699,7 т.р.; командировочн.расходы - 0 т.р.;страховые взносы - 526,2 т.р.; услуги связи - 24,8 т.р., коммун.услуги - 318,4 т.р.; услуги по содержанию имущества - 120,0; прочие услуги,работы - 101,0; соц.поддержка - 1,4 т.р., приобретение основных средств - 2,0 т.р., приобретение материальных запасов - 432,4 т.р.</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КУО</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4 072,3</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4 072,3</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Задолж.по зарплате, НДФЛ - 1837,6 т.р.; прочие выплаты - 9,2т.р.; страховые взносы - 1015,5 т.р; услуги связи - 14,4т.р., коммун.услуги - 466,5т.р., содерж.имущ. - 46,9т.р.; прочие услуги - 530,3 т.р., соц.помощь - 151,9 т.р.(компенс.по родплате); налоги - 0 т.р.</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экономического и территориального развития</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401,7</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401,7</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- 294,5 т.р.; страховые взносы - 95,6 т.р., услуги связи - 11,6 т.р.</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молодежной политики, культуры и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545,6</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545,6</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- 429,3 т.р., страховые взносы в фонды - 115,3 т.р., услуги связи - 1,0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по финансам</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297,8</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297,8</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- 215,8 т.р., взносы  - 61,5 т.р., связь -5,7; прочие услуги - 14,8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Совет МР</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61,0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61,0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- 47,3т.р.; страхов.взносы - 13,7т.р.; услуги связи - 0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КУМИ</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123,5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123,5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- 95,3 т.р.; страховые взносы - 28,2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КСП</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89,0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89,0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- 52,7 т.р.; страховые взносы - 36,3 т.р.</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1.2.</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2 345,3</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2 345,3</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ГП "Город Краснокаменск"</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"Кайластуйское"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480,4</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480,4</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- 127,6 т.р.; взносы - 45,7 т.р., коммун.услуги - 306,8 т.р., приобретение основных средтв - 0,3 т.р. </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"Целиннинское"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204,5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204,5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- 118,9 т.р., страх.взносы - 85,6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"Соктуй-Милозанское"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79,5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79,5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- 79,5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"Ковылинское"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160,6</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160,6</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- 95,2 т.р., страх.взносы - 15,8 т.р.; коммун.услуги -49,6т.р.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"Богдановское"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230,0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- 162,2 т.р.; страх.взносы - 67,8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"Капцегайтуйское"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156,0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156,0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- 154,8 т.р., взносы - 1,2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"Среднеаргунское"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45,2</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45,2</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- 45,2 т.р.</w:t>
            </w:r>
          </w:p>
        </w:tc>
      </w:tr>
      <w:tr w:rsidR="008F4930" w:rsidRPr="008F4930" w:rsidTr="008F4930">
        <w:trPr>
          <w:trHeight w:val="48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"Маргуцекское"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637,2</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637,2</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- 54,3 т.р., страх.взносы - 128,6т.р.; коммунальные услуги - 315,4 т.р.; услуги по содержанию имущества - 130,0 т.р.; прочие работы, услуги - 8,9 т.р.; марериалы - 2,6 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"Юбилейнинское"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351,9</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351,9</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зарплата, НДФЛ - 219,8 т.р., страховые взносы - 132,1 т.р.</w:t>
            </w:r>
          </w:p>
        </w:tc>
      </w:tr>
      <w:tr w:rsidR="008F4930" w:rsidRPr="008F4930" w:rsidTr="008F4930">
        <w:trPr>
          <w:trHeight w:val="300"/>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r>
      <w:tr w:rsidR="008F4930" w:rsidRPr="008F4930" w:rsidTr="008F4930">
        <w:trPr>
          <w:trHeight w:val="119"/>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14500" w:type="dxa"/>
            <w:gridSpan w:val="5"/>
            <w:tcBorders>
              <w:top w:val="nil"/>
              <w:left w:val="nil"/>
              <w:bottom w:val="nil"/>
              <w:right w:val="nil"/>
            </w:tcBorders>
            <w:shd w:val="clear" w:color="auto" w:fill="auto"/>
            <w:vAlign w:val="bottom"/>
            <w:hideMark/>
          </w:tcPr>
          <w:p w:rsidR="008F4930" w:rsidRPr="008F4930" w:rsidRDefault="008F4930" w:rsidP="008F4930">
            <w:pPr>
              <w:rPr>
                <w:sz w:val="16"/>
                <w:szCs w:val="16"/>
              </w:rPr>
            </w:pPr>
            <w:r w:rsidRPr="008F4930">
              <w:rPr>
                <w:sz w:val="16"/>
                <w:szCs w:val="16"/>
              </w:rPr>
              <w:t>Показатели в сумме 1 694 833,2 тыс.руб.по счету 1 401 49 000 "Доходы будущих периодов"  в информацию о кредиторской задолженности не включены. На данном счете учитываются остатки начисленных доходов будущих периодов от предоставления дотаций, субвенций, субсидий, иных межбюджетных трансфертов на плановый период 2022 - 2023 годов.</w:t>
            </w:r>
          </w:p>
        </w:tc>
      </w:tr>
    </w:tbl>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tbl>
      <w:tblPr>
        <w:tblW w:w="15611" w:type="dxa"/>
        <w:tblInd w:w="93" w:type="dxa"/>
        <w:tblLayout w:type="fixed"/>
        <w:tblLook w:val="04A0" w:firstRow="1" w:lastRow="0" w:firstColumn="1" w:lastColumn="0" w:noHBand="0" w:noVBand="1"/>
      </w:tblPr>
      <w:tblGrid>
        <w:gridCol w:w="772"/>
        <w:gridCol w:w="1370"/>
        <w:gridCol w:w="431"/>
        <w:gridCol w:w="986"/>
        <w:gridCol w:w="431"/>
        <w:gridCol w:w="845"/>
        <w:gridCol w:w="431"/>
        <w:gridCol w:w="845"/>
        <w:gridCol w:w="431"/>
        <w:gridCol w:w="986"/>
        <w:gridCol w:w="431"/>
        <w:gridCol w:w="987"/>
        <w:gridCol w:w="431"/>
        <w:gridCol w:w="844"/>
        <w:gridCol w:w="431"/>
        <w:gridCol w:w="845"/>
        <w:gridCol w:w="431"/>
        <w:gridCol w:w="589"/>
        <w:gridCol w:w="431"/>
        <w:gridCol w:w="392"/>
        <w:gridCol w:w="431"/>
        <w:gridCol w:w="529"/>
        <w:gridCol w:w="431"/>
        <w:gridCol w:w="449"/>
        <w:gridCol w:w="431"/>
      </w:tblGrid>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3683" w:type="dxa"/>
            <w:gridSpan w:val="8"/>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3683" w:type="dxa"/>
            <w:gridSpan w:val="8"/>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Краснокаменск и Краснокаменский район"</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02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23"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96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trHeight w:val="119"/>
        </w:trPr>
        <w:tc>
          <w:tcPr>
            <w:tcW w:w="14731" w:type="dxa"/>
            <w:gridSpan w:val="23"/>
            <w:tcBorders>
              <w:top w:val="nil"/>
              <w:left w:val="nil"/>
              <w:bottom w:val="nil"/>
              <w:right w:val="nil"/>
            </w:tcBorders>
            <w:shd w:val="clear" w:color="000000" w:fill="FFFFFF"/>
            <w:vAlign w:val="center"/>
            <w:hideMark/>
          </w:tcPr>
          <w:p w:rsidR="008F4930" w:rsidRPr="008F4930" w:rsidRDefault="008F4930" w:rsidP="008F4930">
            <w:pPr>
              <w:jc w:val="center"/>
              <w:rPr>
                <w:b/>
                <w:bCs/>
              </w:rPr>
            </w:pPr>
            <w:r w:rsidRPr="008F4930">
              <w:rPr>
                <w:b/>
                <w:bCs/>
              </w:rPr>
              <w:t>Отчёт об исполнении консолидированного бюджета муниципального района на 31.12.2021 года</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02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23"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96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gridAfter w:val="1"/>
          <w:wAfter w:w="431" w:type="dxa"/>
          <w:trHeight w:val="255"/>
        </w:trPr>
        <w:tc>
          <w:tcPr>
            <w:tcW w:w="7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5339"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НАЗНАЧЕНО</w:t>
            </w:r>
          </w:p>
        </w:tc>
        <w:tc>
          <w:tcPr>
            <w:tcW w:w="5386"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ИСПОЛНЕНО</w:t>
            </w:r>
          </w:p>
        </w:tc>
        <w:tc>
          <w:tcPr>
            <w:tcW w:w="368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ИСПОЛНЕНИЯ</w:t>
            </w:r>
          </w:p>
        </w:tc>
      </w:tr>
      <w:tr w:rsidR="008F4930" w:rsidRPr="008F4930" w:rsidTr="008F4930">
        <w:trPr>
          <w:gridAfter w:val="1"/>
          <w:wAfter w:w="431" w:type="dxa"/>
          <w:trHeight w:val="255"/>
        </w:trPr>
        <w:tc>
          <w:tcPr>
            <w:tcW w:w="772"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5339" w:type="dxa"/>
            <w:gridSpan w:val="7"/>
            <w:vMerge/>
            <w:tcBorders>
              <w:top w:val="single" w:sz="4" w:space="0" w:color="auto"/>
              <w:left w:val="single" w:sz="4" w:space="0" w:color="auto"/>
              <w:bottom w:val="single" w:sz="4" w:space="0" w:color="000000"/>
              <w:right w:val="single" w:sz="4" w:space="0" w:color="000000"/>
            </w:tcBorders>
            <w:vAlign w:val="center"/>
            <w:hideMark/>
          </w:tcPr>
          <w:p w:rsidR="008F4930" w:rsidRPr="008F4930" w:rsidRDefault="008F4930" w:rsidP="008F4930">
            <w:pPr>
              <w:rPr>
                <w:sz w:val="16"/>
                <w:szCs w:val="16"/>
              </w:rPr>
            </w:pPr>
          </w:p>
        </w:tc>
        <w:tc>
          <w:tcPr>
            <w:tcW w:w="5386" w:type="dxa"/>
            <w:gridSpan w:val="8"/>
            <w:vMerge/>
            <w:tcBorders>
              <w:top w:val="single" w:sz="4" w:space="0" w:color="auto"/>
              <w:left w:val="single" w:sz="4" w:space="0" w:color="auto"/>
              <w:bottom w:val="single" w:sz="4" w:space="0" w:color="000000"/>
              <w:right w:val="single" w:sz="4" w:space="0" w:color="000000"/>
            </w:tcBorders>
            <w:vAlign w:val="center"/>
            <w:hideMark/>
          </w:tcPr>
          <w:p w:rsidR="008F4930" w:rsidRPr="008F4930" w:rsidRDefault="008F4930" w:rsidP="008F4930">
            <w:pPr>
              <w:rPr>
                <w:sz w:val="16"/>
                <w:szCs w:val="16"/>
              </w:rPr>
            </w:pPr>
          </w:p>
        </w:tc>
        <w:tc>
          <w:tcPr>
            <w:tcW w:w="3683" w:type="dxa"/>
            <w:gridSpan w:val="8"/>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gridAfter w:val="1"/>
          <w:wAfter w:w="431" w:type="dxa"/>
          <w:trHeight w:val="255"/>
        </w:trPr>
        <w:tc>
          <w:tcPr>
            <w:tcW w:w="77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Код раздела</w:t>
            </w: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Консолидированный бюджет</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Консолидированный бюджет</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c>
          <w:tcPr>
            <w:tcW w:w="10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Консо-лиди-рован-ный бюджет</w:t>
            </w:r>
          </w:p>
        </w:tc>
        <w:tc>
          <w:tcPr>
            <w:tcW w:w="8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9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8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r>
      <w:tr w:rsidR="008F4930" w:rsidRPr="008F4930" w:rsidTr="008F4930">
        <w:trPr>
          <w:gridAfter w:val="1"/>
          <w:wAfter w:w="431" w:type="dxa"/>
          <w:trHeight w:val="184"/>
        </w:trPr>
        <w:tc>
          <w:tcPr>
            <w:tcW w:w="772" w:type="dxa"/>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370" w:type="dxa"/>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02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823"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96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88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173 722 548,07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63 314 025,16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51 537 135,48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58 871 387,43</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167 071 308,88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59 947 777,66</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50 208 330,99</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56 915 200,23</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96,17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94,68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97,42</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96,68</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1 228 300,00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1 228 300,00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1 228 300,00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1 228 300,00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9 128 873,27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2 682 365,44</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1 277 943,76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5 168 564,07</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8 858 148,48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2 459 128,89</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1 230 790,02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5 168 229,57</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97,03</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91,68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96,31</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99,99</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04</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133 553 969,99</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60 605 785,51</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72 948 184,48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125 136 735,12</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52 188 550,64</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72 948 184,48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93,70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86,11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05</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434 575 628,91</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172 109 887,34</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242 377 911,23</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20 087 830,34</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430 135 455,48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172 109 887,34</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237 937 737,80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20 087 830,34</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98,98</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98,17</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06</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1 044 242,42</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544 242,42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1 014 626,26</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514 626,26</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97,16</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94,56</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07</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1 253 176 442,90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1 252 899 287,95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277 154,95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1 244 866 719,44</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1 244 589 564,49</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277 154,95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99,34</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99,34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08</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120 487 005,26</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72 421 279,38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30 255 502,36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17 810 223,52</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117 921 073,36</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69 922 034,98</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30 255 502,36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17 743 536,02</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97,87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96,55</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99,63</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86 748 494,77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73 284 105,35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11 647 428,66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1 816 960,76</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84 638 732,57</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71 190 313,33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11 631 458,48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1 816 960,76</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97,57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97,14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99,86</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11</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769 000,00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769 000,00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751 400,00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751 400,00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97,71</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97,71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13</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5 244,43</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5 244,43</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5 244,43</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5 244,43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14</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77 845 474,79</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77 353 185,97</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492 288,82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77 515 061,55</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77 022 772,73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492 288,82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99,58</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99,57</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66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ВСЕГО</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2 292 285 224,81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1 775 988 408,95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411 313 549,74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104 983 266,12</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2 259 142 805,57</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1 750 701 300,75</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405 481 447,90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102 960 056,92</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98,55</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98,58</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98,07</w:t>
            </w:r>
          </w:p>
        </w:tc>
      </w:tr>
    </w:tbl>
    <w:p w:rsidR="008F4930" w:rsidRPr="008F4930" w:rsidRDefault="008F4930" w:rsidP="008F4930">
      <w:pPr>
        <w:rPr>
          <w:sz w:val="16"/>
          <w:szCs w:val="16"/>
        </w:rPr>
      </w:pPr>
    </w:p>
    <w:sectPr w:rsidR="008F4930" w:rsidRPr="008F4930" w:rsidSect="008F4930">
      <w:pgSz w:w="16838" w:h="11906" w:orient="landscape"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6A" w:rsidRDefault="0022536A" w:rsidP="00600D65">
      <w:r>
        <w:separator/>
      </w:r>
    </w:p>
  </w:endnote>
  <w:endnote w:type="continuationSeparator" w:id="0">
    <w:p w:rsidR="0022536A" w:rsidRDefault="0022536A" w:rsidP="0060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6A" w:rsidRDefault="0022536A" w:rsidP="00600D65">
      <w:r>
        <w:separator/>
      </w:r>
    </w:p>
  </w:footnote>
  <w:footnote w:type="continuationSeparator" w:id="0">
    <w:p w:rsidR="0022536A" w:rsidRDefault="0022536A" w:rsidP="00600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9A"/>
    <w:multiLevelType w:val="hybridMultilevel"/>
    <w:tmpl w:val="CF269308"/>
    <w:lvl w:ilvl="0" w:tplc="43941988">
      <w:start w:val="1"/>
      <w:numFmt w:val="upperRoman"/>
      <w:lvlText w:val="%1."/>
      <w:lvlJc w:val="righ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FF3DA8"/>
    <w:multiLevelType w:val="hybridMultilevel"/>
    <w:tmpl w:val="EA3A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F3AEA"/>
    <w:multiLevelType w:val="hybridMultilevel"/>
    <w:tmpl w:val="401AB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B3073C"/>
    <w:multiLevelType w:val="hybridMultilevel"/>
    <w:tmpl w:val="18D4F742"/>
    <w:lvl w:ilvl="0" w:tplc="E090B2E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A651FCA"/>
    <w:multiLevelType w:val="hybridMultilevel"/>
    <w:tmpl w:val="7122A2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37C6249"/>
    <w:multiLevelType w:val="hybridMultilevel"/>
    <w:tmpl w:val="1E5E4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ED22F68"/>
    <w:multiLevelType w:val="hybridMultilevel"/>
    <w:tmpl w:val="CCE02ECC"/>
    <w:lvl w:ilvl="0" w:tplc="7668F15C">
      <w:start w:val="1"/>
      <w:numFmt w:val="bullet"/>
      <w:lvlText w:val=""/>
      <w:lvlJc w:val="left"/>
      <w:pPr>
        <w:ind w:left="1304" w:hanging="360"/>
      </w:pPr>
      <w:rPr>
        <w:rFonts w:ascii="Symbol" w:hAnsi="Symbol" w:hint="default"/>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11">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2"/>
  </w:num>
  <w:num w:numId="6">
    <w:abstractNumId w:val="11"/>
  </w:num>
  <w:num w:numId="7">
    <w:abstractNumId w:val="9"/>
  </w:num>
  <w:num w:numId="8">
    <w:abstractNumId w:val="2"/>
  </w:num>
  <w:num w:numId="9">
    <w:abstractNumId w:val="8"/>
  </w:num>
  <w:num w:numId="10">
    <w:abstractNumId w:val="0"/>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4E"/>
    <w:rsid w:val="00035601"/>
    <w:rsid w:val="001052C8"/>
    <w:rsid w:val="00112615"/>
    <w:rsid w:val="0022536A"/>
    <w:rsid w:val="00253783"/>
    <w:rsid w:val="00360259"/>
    <w:rsid w:val="00442CC2"/>
    <w:rsid w:val="00470038"/>
    <w:rsid w:val="004F1A14"/>
    <w:rsid w:val="0058023E"/>
    <w:rsid w:val="00587254"/>
    <w:rsid w:val="00591FFD"/>
    <w:rsid w:val="005A141C"/>
    <w:rsid w:val="00600D65"/>
    <w:rsid w:val="00606423"/>
    <w:rsid w:val="006D750D"/>
    <w:rsid w:val="007D37B2"/>
    <w:rsid w:val="007F26FA"/>
    <w:rsid w:val="00870C7E"/>
    <w:rsid w:val="008F4930"/>
    <w:rsid w:val="0093208B"/>
    <w:rsid w:val="00953617"/>
    <w:rsid w:val="00986B0E"/>
    <w:rsid w:val="009910A3"/>
    <w:rsid w:val="009B52FA"/>
    <w:rsid w:val="009E51C6"/>
    <w:rsid w:val="00A46BBE"/>
    <w:rsid w:val="00AC557D"/>
    <w:rsid w:val="00AC6E4E"/>
    <w:rsid w:val="00B44AF2"/>
    <w:rsid w:val="00B933E2"/>
    <w:rsid w:val="00BC251B"/>
    <w:rsid w:val="00C84D72"/>
    <w:rsid w:val="00D1436A"/>
    <w:rsid w:val="00DF23C1"/>
    <w:rsid w:val="00E25CFA"/>
    <w:rsid w:val="00EF3EEB"/>
    <w:rsid w:val="00F67199"/>
    <w:rsid w:val="00FD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600D65"/>
    <w:pPr>
      <w:tabs>
        <w:tab w:val="center" w:pos="4677"/>
        <w:tab w:val="right" w:pos="9355"/>
      </w:tabs>
    </w:pPr>
  </w:style>
  <w:style w:type="character" w:customStyle="1" w:styleId="a6">
    <w:name w:val="Верхний колонтитул Знак"/>
    <w:basedOn w:val="a0"/>
    <w:link w:val="a5"/>
    <w:uiPriority w:val="99"/>
    <w:rsid w:val="00600D6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0D65"/>
    <w:pPr>
      <w:tabs>
        <w:tab w:val="center" w:pos="4677"/>
        <w:tab w:val="right" w:pos="9355"/>
      </w:tabs>
    </w:pPr>
  </w:style>
  <w:style w:type="character" w:customStyle="1" w:styleId="a8">
    <w:name w:val="Нижний колонтитул Знак"/>
    <w:basedOn w:val="a0"/>
    <w:link w:val="a7"/>
    <w:uiPriority w:val="99"/>
    <w:rsid w:val="00600D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600D65"/>
    <w:pPr>
      <w:tabs>
        <w:tab w:val="center" w:pos="4677"/>
        <w:tab w:val="right" w:pos="9355"/>
      </w:tabs>
    </w:pPr>
  </w:style>
  <w:style w:type="character" w:customStyle="1" w:styleId="a6">
    <w:name w:val="Верхний колонтитул Знак"/>
    <w:basedOn w:val="a0"/>
    <w:link w:val="a5"/>
    <w:uiPriority w:val="99"/>
    <w:rsid w:val="00600D6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0D65"/>
    <w:pPr>
      <w:tabs>
        <w:tab w:val="center" w:pos="4677"/>
        <w:tab w:val="right" w:pos="9355"/>
      </w:tabs>
    </w:pPr>
  </w:style>
  <w:style w:type="character" w:customStyle="1" w:styleId="a8">
    <w:name w:val="Нижний колонтитул Знак"/>
    <w:basedOn w:val="a0"/>
    <w:link w:val="a7"/>
    <w:uiPriority w:val="99"/>
    <w:rsid w:val="00600D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2574">
      <w:bodyDiv w:val="1"/>
      <w:marLeft w:val="0"/>
      <w:marRight w:val="0"/>
      <w:marTop w:val="0"/>
      <w:marBottom w:val="0"/>
      <w:divBdr>
        <w:top w:val="none" w:sz="0" w:space="0" w:color="auto"/>
        <w:left w:val="none" w:sz="0" w:space="0" w:color="auto"/>
        <w:bottom w:val="none" w:sz="0" w:space="0" w:color="auto"/>
        <w:right w:val="none" w:sz="0" w:space="0" w:color="auto"/>
      </w:divBdr>
    </w:div>
    <w:div w:id="34433365">
      <w:bodyDiv w:val="1"/>
      <w:marLeft w:val="0"/>
      <w:marRight w:val="0"/>
      <w:marTop w:val="0"/>
      <w:marBottom w:val="0"/>
      <w:divBdr>
        <w:top w:val="none" w:sz="0" w:space="0" w:color="auto"/>
        <w:left w:val="none" w:sz="0" w:space="0" w:color="auto"/>
        <w:bottom w:val="none" w:sz="0" w:space="0" w:color="auto"/>
        <w:right w:val="none" w:sz="0" w:space="0" w:color="auto"/>
      </w:divBdr>
    </w:div>
    <w:div w:id="61298716">
      <w:bodyDiv w:val="1"/>
      <w:marLeft w:val="0"/>
      <w:marRight w:val="0"/>
      <w:marTop w:val="0"/>
      <w:marBottom w:val="0"/>
      <w:divBdr>
        <w:top w:val="none" w:sz="0" w:space="0" w:color="auto"/>
        <w:left w:val="none" w:sz="0" w:space="0" w:color="auto"/>
        <w:bottom w:val="none" w:sz="0" w:space="0" w:color="auto"/>
        <w:right w:val="none" w:sz="0" w:space="0" w:color="auto"/>
      </w:divBdr>
    </w:div>
    <w:div w:id="83645758">
      <w:bodyDiv w:val="1"/>
      <w:marLeft w:val="0"/>
      <w:marRight w:val="0"/>
      <w:marTop w:val="0"/>
      <w:marBottom w:val="0"/>
      <w:divBdr>
        <w:top w:val="none" w:sz="0" w:space="0" w:color="auto"/>
        <w:left w:val="none" w:sz="0" w:space="0" w:color="auto"/>
        <w:bottom w:val="none" w:sz="0" w:space="0" w:color="auto"/>
        <w:right w:val="none" w:sz="0" w:space="0" w:color="auto"/>
      </w:divBdr>
    </w:div>
    <w:div w:id="219634448">
      <w:bodyDiv w:val="1"/>
      <w:marLeft w:val="0"/>
      <w:marRight w:val="0"/>
      <w:marTop w:val="0"/>
      <w:marBottom w:val="0"/>
      <w:divBdr>
        <w:top w:val="none" w:sz="0" w:space="0" w:color="auto"/>
        <w:left w:val="none" w:sz="0" w:space="0" w:color="auto"/>
        <w:bottom w:val="none" w:sz="0" w:space="0" w:color="auto"/>
        <w:right w:val="none" w:sz="0" w:space="0" w:color="auto"/>
      </w:divBdr>
    </w:div>
    <w:div w:id="264730543">
      <w:bodyDiv w:val="1"/>
      <w:marLeft w:val="0"/>
      <w:marRight w:val="0"/>
      <w:marTop w:val="0"/>
      <w:marBottom w:val="0"/>
      <w:divBdr>
        <w:top w:val="none" w:sz="0" w:space="0" w:color="auto"/>
        <w:left w:val="none" w:sz="0" w:space="0" w:color="auto"/>
        <w:bottom w:val="none" w:sz="0" w:space="0" w:color="auto"/>
        <w:right w:val="none" w:sz="0" w:space="0" w:color="auto"/>
      </w:divBdr>
    </w:div>
    <w:div w:id="288172008">
      <w:bodyDiv w:val="1"/>
      <w:marLeft w:val="0"/>
      <w:marRight w:val="0"/>
      <w:marTop w:val="0"/>
      <w:marBottom w:val="0"/>
      <w:divBdr>
        <w:top w:val="none" w:sz="0" w:space="0" w:color="auto"/>
        <w:left w:val="none" w:sz="0" w:space="0" w:color="auto"/>
        <w:bottom w:val="none" w:sz="0" w:space="0" w:color="auto"/>
        <w:right w:val="none" w:sz="0" w:space="0" w:color="auto"/>
      </w:divBdr>
    </w:div>
    <w:div w:id="330331455">
      <w:bodyDiv w:val="1"/>
      <w:marLeft w:val="0"/>
      <w:marRight w:val="0"/>
      <w:marTop w:val="0"/>
      <w:marBottom w:val="0"/>
      <w:divBdr>
        <w:top w:val="none" w:sz="0" w:space="0" w:color="auto"/>
        <w:left w:val="none" w:sz="0" w:space="0" w:color="auto"/>
        <w:bottom w:val="none" w:sz="0" w:space="0" w:color="auto"/>
        <w:right w:val="none" w:sz="0" w:space="0" w:color="auto"/>
      </w:divBdr>
    </w:div>
    <w:div w:id="338048311">
      <w:bodyDiv w:val="1"/>
      <w:marLeft w:val="0"/>
      <w:marRight w:val="0"/>
      <w:marTop w:val="0"/>
      <w:marBottom w:val="0"/>
      <w:divBdr>
        <w:top w:val="none" w:sz="0" w:space="0" w:color="auto"/>
        <w:left w:val="none" w:sz="0" w:space="0" w:color="auto"/>
        <w:bottom w:val="none" w:sz="0" w:space="0" w:color="auto"/>
        <w:right w:val="none" w:sz="0" w:space="0" w:color="auto"/>
      </w:divBdr>
    </w:div>
    <w:div w:id="372463678">
      <w:bodyDiv w:val="1"/>
      <w:marLeft w:val="0"/>
      <w:marRight w:val="0"/>
      <w:marTop w:val="0"/>
      <w:marBottom w:val="0"/>
      <w:divBdr>
        <w:top w:val="none" w:sz="0" w:space="0" w:color="auto"/>
        <w:left w:val="none" w:sz="0" w:space="0" w:color="auto"/>
        <w:bottom w:val="none" w:sz="0" w:space="0" w:color="auto"/>
        <w:right w:val="none" w:sz="0" w:space="0" w:color="auto"/>
      </w:divBdr>
    </w:div>
    <w:div w:id="389234219">
      <w:bodyDiv w:val="1"/>
      <w:marLeft w:val="0"/>
      <w:marRight w:val="0"/>
      <w:marTop w:val="0"/>
      <w:marBottom w:val="0"/>
      <w:divBdr>
        <w:top w:val="none" w:sz="0" w:space="0" w:color="auto"/>
        <w:left w:val="none" w:sz="0" w:space="0" w:color="auto"/>
        <w:bottom w:val="none" w:sz="0" w:space="0" w:color="auto"/>
        <w:right w:val="none" w:sz="0" w:space="0" w:color="auto"/>
      </w:divBdr>
    </w:div>
    <w:div w:id="450712951">
      <w:bodyDiv w:val="1"/>
      <w:marLeft w:val="0"/>
      <w:marRight w:val="0"/>
      <w:marTop w:val="0"/>
      <w:marBottom w:val="0"/>
      <w:divBdr>
        <w:top w:val="none" w:sz="0" w:space="0" w:color="auto"/>
        <w:left w:val="none" w:sz="0" w:space="0" w:color="auto"/>
        <w:bottom w:val="none" w:sz="0" w:space="0" w:color="auto"/>
        <w:right w:val="none" w:sz="0" w:space="0" w:color="auto"/>
      </w:divBdr>
    </w:div>
    <w:div w:id="497699110">
      <w:bodyDiv w:val="1"/>
      <w:marLeft w:val="0"/>
      <w:marRight w:val="0"/>
      <w:marTop w:val="0"/>
      <w:marBottom w:val="0"/>
      <w:divBdr>
        <w:top w:val="none" w:sz="0" w:space="0" w:color="auto"/>
        <w:left w:val="none" w:sz="0" w:space="0" w:color="auto"/>
        <w:bottom w:val="none" w:sz="0" w:space="0" w:color="auto"/>
        <w:right w:val="none" w:sz="0" w:space="0" w:color="auto"/>
      </w:divBdr>
    </w:div>
    <w:div w:id="766265481">
      <w:bodyDiv w:val="1"/>
      <w:marLeft w:val="0"/>
      <w:marRight w:val="0"/>
      <w:marTop w:val="0"/>
      <w:marBottom w:val="0"/>
      <w:divBdr>
        <w:top w:val="none" w:sz="0" w:space="0" w:color="auto"/>
        <w:left w:val="none" w:sz="0" w:space="0" w:color="auto"/>
        <w:bottom w:val="none" w:sz="0" w:space="0" w:color="auto"/>
        <w:right w:val="none" w:sz="0" w:space="0" w:color="auto"/>
      </w:divBdr>
    </w:div>
    <w:div w:id="877396765">
      <w:bodyDiv w:val="1"/>
      <w:marLeft w:val="0"/>
      <w:marRight w:val="0"/>
      <w:marTop w:val="0"/>
      <w:marBottom w:val="0"/>
      <w:divBdr>
        <w:top w:val="none" w:sz="0" w:space="0" w:color="auto"/>
        <w:left w:val="none" w:sz="0" w:space="0" w:color="auto"/>
        <w:bottom w:val="none" w:sz="0" w:space="0" w:color="auto"/>
        <w:right w:val="none" w:sz="0" w:space="0" w:color="auto"/>
      </w:divBdr>
    </w:div>
    <w:div w:id="1153522174">
      <w:bodyDiv w:val="1"/>
      <w:marLeft w:val="0"/>
      <w:marRight w:val="0"/>
      <w:marTop w:val="0"/>
      <w:marBottom w:val="0"/>
      <w:divBdr>
        <w:top w:val="none" w:sz="0" w:space="0" w:color="auto"/>
        <w:left w:val="none" w:sz="0" w:space="0" w:color="auto"/>
        <w:bottom w:val="none" w:sz="0" w:space="0" w:color="auto"/>
        <w:right w:val="none" w:sz="0" w:space="0" w:color="auto"/>
      </w:divBdr>
    </w:div>
    <w:div w:id="1567453476">
      <w:bodyDiv w:val="1"/>
      <w:marLeft w:val="0"/>
      <w:marRight w:val="0"/>
      <w:marTop w:val="0"/>
      <w:marBottom w:val="0"/>
      <w:divBdr>
        <w:top w:val="none" w:sz="0" w:space="0" w:color="auto"/>
        <w:left w:val="none" w:sz="0" w:space="0" w:color="auto"/>
        <w:bottom w:val="none" w:sz="0" w:space="0" w:color="auto"/>
        <w:right w:val="none" w:sz="0" w:space="0" w:color="auto"/>
      </w:divBdr>
    </w:div>
    <w:div w:id="1892572471">
      <w:bodyDiv w:val="1"/>
      <w:marLeft w:val="0"/>
      <w:marRight w:val="0"/>
      <w:marTop w:val="0"/>
      <w:marBottom w:val="0"/>
      <w:divBdr>
        <w:top w:val="none" w:sz="0" w:space="0" w:color="auto"/>
        <w:left w:val="none" w:sz="0" w:space="0" w:color="auto"/>
        <w:bottom w:val="none" w:sz="0" w:space="0" w:color="auto"/>
        <w:right w:val="none" w:sz="0" w:space="0" w:color="auto"/>
      </w:divBdr>
    </w:div>
    <w:div w:id="19120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19985</Words>
  <Characters>113919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SamulTA</dc:creator>
  <cp:lastModifiedBy>user</cp:lastModifiedBy>
  <cp:revision>3</cp:revision>
  <cp:lastPrinted>2020-04-22T06:54:00Z</cp:lastPrinted>
  <dcterms:created xsi:type="dcterms:W3CDTF">2022-06-14T06:23:00Z</dcterms:created>
  <dcterms:modified xsi:type="dcterms:W3CDTF">2022-06-14T06:24:00Z</dcterms:modified>
</cp:coreProperties>
</file>