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>Трехсторонней комисси</w:t>
      </w:r>
      <w:r w:rsidR="001D7E8B" w:rsidRPr="00A13DF6">
        <w:rPr>
          <w:rFonts w:ascii="Times New Roman" w:hAnsi="Times New Roman" w:cs="Times New Roman"/>
          <w:b/>
          <w:sz w:val="28"/>
          <w:szCs w:val="28"/>
        </w:rPr>
        <w:t>и</w:t>
      </w:r>
      <w:r w:rsidRPr="00A13D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3DF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DF6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13DF6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A13DF6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425878" w:rsidRPr="00A13DF6" w:rsidRDefault="00425878" w:rsidP="00425878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878" w:rsidRPr="00A13DF6" w:rsidRDefault="00425878" w:rsidP="0042587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DF6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A13DF6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A13DF6">
        <w:rPr>
          <w:rFonts w:ascii="Times New Roman" w:hAnsi="Times New Roman" w:cs="Times New Roman"/>
          <w:b/>
          <w:sz w:val="24"/>
          <w:szCs w:val="24"/>
        </w:rPr>
        <w:tab/>
      </w:r>
      <w:r w:rsidR="00A13DF6" w:rsidRPr="00A13DF6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13D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881060">
        <w:rPr>
          <w:rFonts w:ascii="Times New Roman" w:hAnsi="Times New Roman" w:cs="Times New Roman"/>
          <w:b/>
          <w:sz w:val="24"/>
          <w:szCs w:val="24"/>
        </w:rPr>
        <w:t>09</w:t>
      </w:r>
      <w:r w:rsidRPr="00A13DF6">
        <w:rPr>
          <w:rFonts w:ascii="Times New Roman" w:hAnsi="Times New Roman" w:cs="Times New Roman"/>
          <w:b/>
          <w:sz w:val="24"/>
          <w:szCs w:val="24"/>
        </w:rPr>
        <w:t>.</w:t>
      </w:r>
      <w:r w:rsidR="00D22B53" w:rsidRPr="00A13DF6">
        <w:rPr>
          <w:rFonts w:ascii="Times New Roman" w:hAnsi="Times New Roman" w:cs="Times New Roman"/>
          <w:b/>
          <w:sz w:val="24"/>
          <w:szCs w:val="24"/>
        </w:rPr>
        <w:t>0</w:t>
      </w:r>
      <w:r w:rsidR="00881060">
        <w:rPr>
          <w:rFonts w:ascii="Times New Roman" w:hAnsi="Times New Roman" w:cs="Times New Roman"/>
          <w:b/>
          <w:sz w:val="24"/>
          <w:szCs w:val="24"/>
        </w:rPr>
        <w:t>6</w:t>
      </w:r>
      <w:r w:rsidRPr="00A13DF6">
        <w:rPr>
          <w:rFonts w:ascii="Times New Roman" w:hAnsi="Times New Roman" w:cs="Times New Roman"/>
          <w:b/>
          <w:sz w:val="24"/>
          <w:szCs w:val="24"/>
        </w:rPr>
        <w:t>.20</w:t>
      </w:r>
      <w:r w:rsidR="00BF0FA9" w:rsidRPr="00A13DF6">
        <w:rPr>
          <w:rFonts w:ascii="Times New Roman" w:hAnsi="Times New Roman" w:cs="Times New Roman"/>
          <w:b/>
          <w:sz w:val="24"/>
          <w:szCs w:val="24"/>
        </w:rPr>
        <w:t>2</w:t>
      </w:r>
      <w:r w:rsidR="00C12110">
        <w:rPr>
          <w:rFonts w:ascii="Times New Roman" w:hAnsi="Times New Roman" w:cs="Times New Roman"/>
          <w:b/>
          <w:sz w:val="24"/>
          <w:szCs w:val="24"/>
        </w:rPr>
        <w:t>2</w:t>
      </w:r>
      <w:r w:rsidR="00C210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6D" w:rsidRPr="00A13DF6" w:rsidRDefault="007461F0" w:rsidP="00FA6E77">
      <w:pPr>
        <w:spacing w:after="0"/>
        <w:contextualSpacing/>
        <w:rPr>
          <w:sz w:val="24"/>
          <w:szCs w:val="24"/>
        </w:rPr>
      </w:pPr>
    </w:p>
    <w:p w:rsidR="00881060" w:rsidRDefault="00B2060D" w:rsidP="00881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0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культуры и досуга жителей</w:t>
      </w:r>
      <w:r w:rsidR="00EA47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20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</w:t>
      </w:r>
      <w:proofErr w:type="spellEnd"/>
      <w:r w:rsidRPr="00B206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всех возрастных групп. Взаимодействие учреждений культуры в вопросах организации мероприятий. Материально-техническая база учреждений культуры</w:t>
      </w:r>
    </w:p>
    <w:p w:rsidR="00B2060D" w:rsidRPr="00881060" w:rsidRDefault="00B2060D" w:rsidP="0088106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3E43" w:rsidRPr="00116D74" w:rsidRDefault="009077C3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13DF6">
        <w:rPr>
          <w:rFonts w:eastAsia="Times New Roman"/>
          <w:bCs/>
          <w:sz w:val="28"/>
          <w:szCs w:val="28"/>
          <w:lang w:eastAsia="ru-RU"/>
        </w:rPr>
        <w:tab/>
      </w:r>
      <w:r w:rsidR="00425878" w:rsidRPr="00116D74">
        <w:rPr>
          <w:rFonts w:ascii="Times New Roman" w:hAnsi="Times New Roman" w:cs="Times New Roman"/>
          <w:sz w:val="27"/>
          <w:szCs w:val="27"/>
        </w:rPr>
        <w:t xml:space="preserve">Заслушав и обсудив информацию, </w:t>
      </w:r>
      <w:r w:rsidR="00881060" w:rsidRPr="00116D74">
        <w:rPr>
          <w:rFonts w:ascii="Times New Roman" w:hAnsi="Times New Roman" w:cs="Times New Roman"/>
          <w:sz w:val="27"/>
          <w:szCs w:val="27"/>
        </w:rPr>
        <w:t xml:space="preserve">представленную </w:t>
      </w:r>
      <w:r w:rsidR="00B2060D" w:rsidRPr="00116D74">
        <w:rPr>
          <w:rFonts w:ascii="Times New Roman" w:hAnsi="Times New Roman" w:cs="Times New Roman"/>
          <w:sz w:val="27"/>
          <w:szCs w:val="27"/>
        </w:rPr>
        <w:t xml:space="preserve">Днепровской Н.В., председателем комитета молодежной политики, культуры и спорта администрации муниципального района; </w:t>
      </w:r>
      <w:r w:rsidR="00603E43" w:rsidRPr="00116D74">
        <w:rPr>
          <w:rFonts w:ascii="Times New Roman" w:hAnsi="Times New Roman" w:cs="Times New Roman"/>
          <w:sz w:val="27"/>
          <w:szCs w:val="27"/>
        </w:rPr>
        <w:t>Евстигнеев</w:t>
      </w:r>
      <w:r w:rsidR="007059BC" w:rsidRPr="00116D74">
        <w:rPr>
          <w:rFonts w:ascii="Times New Roman" w:hAnsi="Times New Roman" w:cs="Times New Roman"/>
          <w:sz w:val="27"/>
          <w:szCs w:val="27"/>
        </w:rPr>
        <w:t>ой А.В.</w:t>
      </w:r>
      <w:r w:rsidR="00603E43" w:rsidRPr="00116D74">
        <w:rPr>
          <w:rFonts w:ascii="Times New Roman" w:hAnsi="Times New Roman" w:cs="Times New Roman"/>
          <w:sz w:val="27"/>
          <w:szCs w:val="27"/>
        </w:rPr>
        <w:t>, главн</w:t>
      </w:r>
      <w:r w:rsidR="007059BC" w:rsidRPr="00116D74">
        <w:rPr>
          <w:rFonts w:ascii="Times New Roman" w:hAnsi="Times New Roman" w:cs="Times New Roman"/>
          <w:sz w:val="27"/>
          <w:szCs w:val="27"/>
        </w:rPr>
        <w:t>ого</w:t>
      </w:r>
      <w:r w:rsidR="00603E43" w:rsidRPr="00116D74">
        <w:rPr>
          <w:rFonts w:ascii="Times New Roman" w:hAnsi="Times New Roman" w:cs="Times New Roman"/>
          <w:sz w:val="27"/>
          <w:szCs w:val="27"/>
        </w:rPr>
        <w:t xml:space="preserve"> специалист</w:t>
      </w:r>
      <w:r w:rsidR="007059BC" w:rsidRPr="00116D74">
        <w:rPr>
          <w:rFonts w:ascii="Times New Roman" w:hAnsi="Times New Roman" w:cs="Times New Roman"/>
          <w:sz w:val="27"/>
          <w:szCs w:val="27"/>
        </w:rPr>
        <w:t>а</w:t>
      </w:r>
      <w:r w:rsidR="00B2060D" w:rsidRPr="00116D74">
        <w:rPr>
          <w:rFonts w:ascii="Times New Roman" w:hAnsi="Times New Roman" w:cs="Times New Roman"/>
          <w:sz w:val="27"/>
          <w:szCs w:val="27"/>
        </w:rPr>
        <w:t xml:space="preserve"> отдела культуры, спорта и молодежной политики городского поселения «Город </w:t>
      </w:r>
      <w:proofErr w:type="spellStart"/>
      <w:r w:rsidR="00B2060D" w:rsidRPr="00116D74">
        <w:rPr>
          <w:rFonts w:ascii="Times New Roman" w:hAnsi="Times New Roman" w:cs="Times New Roman"/>
          <w:sz w:val="27"/>
          <w:szCs w:val="27"/>
        </w:rPr>
        <w:t>Краснокаменск</w:t>
      </w:r>
      <w:proofErr w:type="spellEnd"/>
      <w:r w:rsidR="00B2060D" w:rsidRPr="00116D74">
        <w:rPr>
          <w:rFonts w:ascii="Times New Roman" w:hAnsi="Times New Roman" w:cs="Times New Roman"/>
          <w:sz w:val="27"/>
          <w:szCs w:val="27"/>
        </w:rPr>
        <w:t xml:space="preserve">»; </w:t>
      </w:r>
      <w:r w:rsidR="00603E43" w:rsidRPr="00116D74">
        <w:rPr>
          <w:rFonts w:ascii="Times New Roman" w:hAnsi="Times New Roman" w:cs="Times New Roman"/>
          <w:sz w:val="27"/>
          <w:szCs w:val="27"/>
        </w:rPr>
        <w:t>Кузнецовой О</w:t>
      </w:r>
      <w:r w:rsidR="005C3D13" w:rsidRPr="00116D74">
        <w:rPr>
          <w:rFonts w:ascii="Times New Roman" w:hAnsi="Times New Roman" w:cs="Times New Roman"/>
          <w:sz w:val="27"/>
          <w:szCs w:val="27"/>
        </w:rPr>
        <w:t>.П.</w:t>
      </w:r>
      <w:r w:rsidR="00603E43" w:rsidRPr="00116D74">
        <w:rPr>
          <w:rFonts w:ascii="Times New Roman" w:hAnsi="Times New Roman" w:cs="Times New Roman"/>
          <w:sz w:val="27"/>
          <w:szCs w:val="27"/>
        </w:rPr>
        <w:t>, главного режисс</w:t>
      </w:r>
      <w:r w:rsidR="00E772E5" w:rsidRPr="00116D74">
        <w:rPr>
          <w:rFonts w:ascii="Times New Roman" w:hAnsi="Times New Roman" w:cs="Times New Roman"/>
          <w:sz w:val="27"/>
          <w:szCs w:val="27"/>
        </w:rPr>
        <w:t>ё</w:t>
      </w:r>
      <w:r w:rsidR="00603E43" w:rsidRPr="00116D74">
        <w:rPr>
          <w:rFonts w:ascii="Times New Roman" w:hAnsi="Times New Roman" w:cs="Times New Roman"/>
          <w:sz w:val="27"/>
          <w:szCs w:val="27"/>
        </w:rPr>
        <w:t xml:space="preserve">ра ДК «Даурия», </w:t>
      </w:r>
      <w:r w:rsidR="00D22B53" w:rsidRPr="00116D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Комиссия отмечает</w:t>
      </w:r>
      <w:r w:rsidR="00D22B5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что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культуры является одним из приоритетных направлений государственной политики в социальной сфере.</w:t>
      </w:r>
    </w:p>
    <w:p w:rsidR="00325335" w:rsidRPr="00116D74" w:rsidRDefault="00603E43" w:rsidP="00325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Культурная инфраструктура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Краснокаменского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обладает функциональным многообразием, удовлетворяет критериям доступности услуг организаций культуры для населения, учитывает культурно-исторические особенности территорий.</w:t>
      </w:r>
      <w:r w:rsidR="0032533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Важнейшим принципом культурно - досуговой деятельности является принцип дифференцированного подхода к организации работы с различными категориями населения, с учетом специфических возможностей различных групп, что также является важным условием стратегии и тактики продвижения культурных продуктов и услуг. При планировании работы учитываются все возрастные группы: дети, подростки, молодежь, люди среднего возраста, пожилые люди, семьи.</w:t>
      </w:r>
    </w:p>
    <w:p w:rsidR="00603E43" w:rsidRPr="00116D74" w:rsidRDefault="00603E43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городе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proofErr w:type="spellEnd"/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селах района функционируют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культурно- досуговы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32533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ДК «Даурия, РДК «Строитель», </w:t>
      </w:r>
      <w:proofErr w:type="spellStart"/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культурно-спортивный центр, Центральная районная библиотека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</w:t>
      </w:r>
      <w:r w:rsidR="00A5064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сельских</w:t>
      </w:r>
      <w:r w:rsidR="00E772E5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поселениях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действуют 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 культуры, которые являются филиалами РДК «Строитель» и библиотеки – филиал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Центральной районной библиотеки.  </w:t>
      </w:r>
      <w:r w:rsidR="00A5064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703D6" w:rsidRPr="00116D74" w:rsidRDefault="00325335" w:rsidP="00EF5D1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Реализацию полномочий в сфере культуры и спорта </w:t>
      </w:r>
      <w:r w:rsidR="00C703D6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на территории городского поселения</w:t>
      </w:r>
      <w:r w:rsidR="00EF5D1E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«Город </w:t>
      </w:r>
      <w:proofErr w:type="spellStart"/>
      <w:r w:rsidR="00EF5D1E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Краснокаменск</w:t>
      </w:r>
      <w:proofErr w:type="spellEnd"/>
      <w:r w:rsidR="00EF5D1E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»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осуществляют </w:t>
      </w:r>
      <w:r w:rsidR="00EF5D1E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тдел культуры, спорта и молодёжной политики и 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МБУКиС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культурно - спортивный центр», в структуру которого входят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библиотеки (библиотека № 1 (дом 706), библиотека № 2 (ОТЦ 3 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мкр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.), библиотека № 5 (дом 610);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муниципальный ансамбль «Родники Забайкалья»;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спортивный комплекс «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Аргунь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стадион «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Аргунь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УраНовый</w:t>
      </w:r>
      <w:proofErr w:type="spellEnd"/>
      <w:r w:rsidR="00C703D6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парк, находящийся в процессе реконструкции.</w:t>
      </w:r>
    </w:p>
    <w:p w:rsidR="00C703D6" w:rsidRPr="00116D74" w:rsidRDefault="00325335" w:rsidP="003253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ab/>
        <w:t>В организации массовых мероприятий культурно-досугового, информационно-просветительского и развлекательного</w:t>
      </w:r>
      <w:r w:rsidR="007059BC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характера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важная роль отводится муниципальному ансамблю «Родники Забайкалья», который дислоцируется на базе спортивного комплекса «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Аргунь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». При ансамбле функционируют 2 детских клубных формирования: вокальная группа «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Мажоринки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хореографический коллектив «Радуга».</w:t>
      </w:r>
      <w:r w:rsidR="0064782E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782E" w:rsidRPr="00116D74">
        <w:rPr>
          <w:rFonts w:ascii="Times New Roman" w:hAnsi="Times New Roman" w:cs="Times New Roman"/>
          <w:sz w:val="27"/>
          <w:szCs w:val="27"/>
        </w:rPr>
        <w:t xml:space="preserve">За 5 месяцев 2022 года проведено 37 мероприятий, участниками которых стали более 17840 чел. (митинги, акции, концертные и праздничные программы, шествия, </w:t>
      </w:r>
      <w:proofErr w:type="spellStart"/>
      <w:r w:rsidR="0064782E" w:rsidRPr="00116D74">
        <w:rPr>
          <w:rFonts w:ascii="Times New Roman" w:hAnsi="Times New Roman" w:cs="Times New Roman"/>
          <w:sz w:val="27"/>
          <w:szCs w:val="27"/>
        </w:rPr>
        <w:t>флешмобы</w:t>
      </w:r>
      <w:proofErr w:type="spellEnd"/>
      <w:r w:rsidR="0064782E" w:rsidRPr="00116D74">
        <w:rPr>
          <w:rFonts w:ascii="Times New Roman" w:hAnsi="Times New Roman" w:cs="Times New Roman"/>
          <w:sz w:val="27"/>
          <w:szCs w:val="27"/>
        </w:rPr>
        <w:t xml:space="preserve"> и др. массовые мероприятия).</w:t>
      </w:r>
    </w:p>
    <w:p w:rsidR="007059BC" w:rsidRPr="00116D74" w:rsidRDefault="00EF5D1E" w:rsidP="006478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Муниципальные библиотеки являются ключевым звеном в создании единого информационного и культурного пространства, реализации конституционных прав граждан на информацию и доступ к культурным ценностям.</w:t>
      </w:r>
      <w:r w:rsidRPr="00116D74">
        <w:rPr>
          <w:sz w:val="27"/>
          <w:szCs w:val="27"/>
        </w:rPr>
        <w:t xml:space="preserve">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библиотеках на протяжении многих лет функционируют клубы по интересам</w:t>
      </w:r>
      <w:r w:rsidR="007059BC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городских библиотеках - это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«Встреча», «Мастерица», любительское объединение «Собеседник» – для людей серебряного возраста; «Цветик-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Семицветик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», «Почемучка», «Ладушки», «Муравейник» - для детей.</w:t>
      </w:r>
      <w:r w:rsidR="0064782E"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64782E" w:rsidRPr="00116D74" w:rsidRDefault="0064782E" w:rsidP="006478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В течение последних двух лет </w:t>
      </w:r>
      <w:proofErr w:type="spellStart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краснокаменские</w:t>
      </w:r>
      <w:proofErr w:type="spellEnd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пенсионеры принимают участие в социальном проекте </w:t>
      </w:r>
      <w:proofErr w:type="spellStart"/>
      <w:proofErr w:type="gramStart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Госкорпорации</w:t>
      </w:r>
      <w:proofErr w:type="spellEnd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 «</w:t>
      </w:r>
      <w:proofErr w:type="spellStart"/>
      <w:proofErr w:type="gramEnd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Росатом</w:t>
      </w:r>
      <w:proofErr w:type="spellEnd"/>
      <w:r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» «Школа - Серебряный возраст - все впереди», направленном на повышение качества жизни людей старшего возраста посредством организации досуга.</w:t>
      </w:r>
    </w:p>
    <w:p w:rsidR="00C703D6" w:rsidRPr="00116D74" w:rsidRDefault="00EF5D1E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Комитету молодежной политики, культуры и спорта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администрации муниципального района подведомственны культурно-досуговы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учреждени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РДК «Строитель» и </w:t>
      </w:r>
      <w:r w:rsidR="003E7EF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филиалы – дома культуры в 10 селах района, Центральная районная библиотека и филиалы в 10 селах района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Предпочтения жителей города и сел заметно разнятся в силу культурных традиций и наличия определенной культурно-досуговой инфраструктуры.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Действуют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94 клубных формирования</w:t>
      </w:r>
      <w:r w:rsidR="002741C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вокальные, хореографические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741C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художественного, 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декоративно-прикладного творчества</w:t>
      </w:r>
      <w:r w:rsidR="002741C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52B4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741C7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которы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 вход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свыше полутора тысяч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различных возрастов.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4782E" w:rsidRPr="00116D74" w:rsidRDefault="002741C7" w:rsidP="00A517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Дворец культуры «Даурия»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структурным подразделением ПАО «Приаргунское Производственное Горно-химическое Объединение». Основная цель деятельности ДК «Даурия» - реализация основных положений и социальных проектов ПАО «ППГХО», АРМЗ,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Росатома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мероприятий по вовлеченности работников Объединения в культурно-массовую и социально-значимую деятельность; создание благоприятных условий для организации культурного досуга и отдыха населения,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населения. 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базе Дворца культуры «Даурия» организованы детские творческие кружки по вокалу, хореографии, исполнительскому и театральному искусству. С 2021 года организован любительский театр для взрослых «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Art</w:t>
      </w:r>
      <w:proofErr w:type="spellStart"/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ишок</w:t>
      </w:r>
      <w:proofErr w:type="spellEnd"/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». Огромной популярностью пользуются проекты «КВН ППГХО» и «Битва хоров». Также, ДК «Даурия» предоставляет платные культурно-досуговые услуги населению: р</w:t>
      </w:r>
      <w:r w:rsidR="00A51723" w:rsidRPr="00116D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абота кружков на платной основе, прокат костюмов, написание сценариев, проведение мероприятий развлекательного характера, изготовление аудиофонограмм, сдача </w:t>
      </w:r>
      <w:r w:rsidR="00A51723" w:rsidRPr="00116D74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lastRenderedPageBreak/>
        <w:t>в аренду помещений ДК «Даурия» для проведения выставок, концертов, гастрольных выступлений, проката кинофильмов.</w:t>
      </w:r>
      <w:r w:rsidR="00A51723"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  <w:r w:rsidR="0064782E" w:rsidRPr="00116D7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ab/>
      </w:r>
    </w:p>
    <w:p w:rsidR="003E7EFD" w:rsidRPr="00116D74" w:rsidRDefault="00E75A93" w:rsidP="003E7E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ab/>
      </w:r>
      <w:r w:rsidR="00603E43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Взаимодействие учреждений культуры в вопросах организации мероприятий</w:t>
      </w:r>
      <w:r w:rsidR="00A51723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</w:t>
      </w:r>
      <w:r w:rsidR="00603E43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E41CB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3E7EF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подготовки и проведения мероприятий налажено тесное взаимодействие между учреждениями культуры муниципального района, городского поселения, ДК «Даурия» ПАО «ППГХО». Учреждения культуры также взаимодействуют с различными муниципальными и региональными учреждениями образования, молодежи, социального обеспечения, общественными организациями.</w:t>
      </w:r>
    </w:p>
    <w:p w:rsidR="0064782E" w:rsidRPr="00116D74" w:rsidRDefault="0064782E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Подведомственные учреждения культуры </w:t>
      </w:r>
      <w:proofErr w:type="spellStart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КМПКиС</w:t>
      </w:r>
      <w:proofErr w:type="spellEnd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постоянно взаимодействуют между собой в процессе организации мероприятий с целью максимального развития культурной среды.</w:t>
      </w:r>
      <w:r w:rsidR="00A5172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Проводятся совместные семинары, круглые столы по актуальным проблемам развития сферы культуры и дополнительного образования. </w:t>
      </w:r>
    </w:p>
    <w:p w:rsidR="003E7EFD" w:rsidRPr="00116D74" w:rsidRDefault="0064782E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603E43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Материально-техническая база учреждений культуры</w:t>
      </w:r>
      <w:r w:rsidR="003E7EFD"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: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03E43" w:rsidRPr="00116D74" w:rsidRDefault="003E7EFD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в 2021 году - первом квартале 2022 года материально-техническая база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подведомственных учреждений </w:t>
      </w:r>
      <w:proofErr w:type="spellStart"/>
      <w:r w:rsidR="00603E43" w:rsidRPr="00116D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КМПКиС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администрации муниципального района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обновляется в рамках государственной программы «Развитие культуры»</w:t>
      </w:r>
      <w:r w:rsidR="005C3D1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. М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ероприятия по обеспечению развития и укрепления МТБ: пополнен книжный фонд библиотек, приобретены музыкальные инструменты, техническое оснащение. По программе «Цифровая культура» создан концертный виртуальный зал на базе учреждения МАУК «РДК «Строитель».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Модернизация сети учреждений в 2021 году осуществлялась благодаря национальному проекту «Культура», основная задача которого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5C3D1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доступности культурных благ населения. Проведены мероприятия по капитальному ремонту зданий сельских домов культуры в с. Богдановка, с. Кайластуй, капитальный ремонт здания «Детской школы искусств». В рамках проекта «Три тысячи добрых дел» проведен ремонт внутренних помещений здания «Детской центральной библиотеки». В рамках государственной программы Забайкальского края «Развитие территорий и жилищная политика Забайкальского края» проведен ремонт </w:t>
      </w:r>
      <w:proofErr w:type="spellStart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дренчерной</w:t>
      </w:r>
      <w:proofErr w:type="spellEnd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системы и системы </w:t>
      </w:r>
      <w:proofErr w:type="spellStart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дымоудаления</w:t>
      </w:r>
      <w:proofErr w:type="spellEnd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МАУК «РДК «Строитель».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В 2022 году проходит капитальный ремонт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здания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ома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ультуры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с. </w:t>
      </w:r>
      <w:proofErr w:type="spellStart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Маргуцек</w:t>
      </w:r>
      <w:proofErr w:type="spellEnd"/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, в 2023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году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запланирован капитальный ремонт здания Детской художественной школы. Актуальным вопросом остается строительство муниципального краеведческого художественного музея, запланированного на 2024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2025 год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603E4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7EFD" w:rsidRPr="00116D74" w:rsidRDefault="003E7EFD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Библиотечный фонд городских библиотек составлял на конец 2021 года   75777 экз. (2020 - 75847), поступило 175 экз. новой литературы (2020 - 897) и 33 наименования периодических изданий (2020-40).</w:t>
      </w:r>
    </w:p>
    <w:p w:rsidR="00E75A93" w:rsidRPr="00116D74" w:rsidRDefault="00E75A93" w:rsidP="00603E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Проблемы, отмечаемые докладчиками:</w:t>
      </w:r>
    </w:p>
    <w:p w:rsidR="00E75A93" w:rsidRPr="00116D74" w:rsidRDefault="00E75A93" w:rsidP="00E7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1) кадровый дефицит узких дипломированных специалистов (звукорежиссер, звукооператор, режиссер, клубный работник);</w:t>
      </w:r>
    </w:p>
    <w:p w:rsidR="00E75A93" w:rsidRPr="00116D74" w:rsidRDefault="00E75A93" w:rsidP="00E75A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2) отсутствие </w:t>
      </w:r>
      <w:r w:rsidR="00E41CB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собственного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здания</w:t>
      </w:r>
      <w:r w:rsidRPr="00116D74">
        <w:rPr>
          <w:rFonts w:ascii="Times New Roman" w:hAnsi="Times New Roman" w:cs="Times New Roman"/>
          <w:sz w:val="27"/>
          <w:szCs w:val="27"/>
        </w:rPr>
        <w:t xml:space="preserve"> дома культуры </w:t>
      </w:r>
      <w:r w:rsidR="00E41CBD" w:rsidRPr="00116D74">
        <w:rPr>
          <w:rFonts w:ascii="Times New Roman" w:hAnsi="Times New Roman" w:cs="Times New Roman"/>
          <w:sz w:val="27"/>
          <w:szCs w:val="27"/>
        </w:rPr>
        <w:t xml:space="preserve">у </w:t>
      </w:r>
      <w:r w:rsidRPr="00116D74">
        <w:rPr>
          <w:rFonts w:ascii="Times New Roman" w:hAnsi="Times New Roman" w:cs="Times New Roman"/>
          <w:sz w:val="27"/>
          <w:szCs w:val="27"/>
        </w:rPr>
        <w:t>городско</w:t>
      </w:r>
      <w:r w:rsidR="00E41CBD" w:rsidRPr="00116D74">
        <w:rPr>
          <w:rFonts w:ascii="Times New Roman" w:hAnsi="Times New Roman" w:cs="Times New Roman"/>
          <w:sz w:val="27"/>
          <w:szCs w:val="27"/>
        </w:rPr>
        <w:t>го</w:t>
      </w:r>
      <w:r w:rsidRPr="00116D74">
        <w:rPr>
          <w:rFonts w:ascii="Times New Roman" w:hAnsi="Times New Roman" w:cs="Times New Roman"/>
          <w:sz w:val="27"/>
          <w:szCs w:val="27"/>
        </w:rPr>
        <w:t xml:space="preserve"> поселени</w:t>
      </w:r>
      <w:r w:rsidR="00E41CBD" w:rsidRPr="00116D74">
        <w:rPr>
          <w:rFonts w:ascii="Times New Roman" w:hAnsi="Times New Roman" w:cs="Times New Roman"/>
          <w:sz w:val="27"/>
          <w:szCs w:val="27"/>
        </w:rPr>
        <w:t>я</w:t>
      </w:r>
      <w:r w:rsidRPr="00116D74">
        <w:rPr>
          <w:rFonts w:ascii="Times New Roman" w:hAnsi="Times New Roman" w:cs="Times New Roman"/>
          <w:sz w:val="27"/>
          <w:szCs w:val="27"/>
        </w:rPr>
        <w:t>;</w:t>
      </w:r>
    </w:p>
    <w:p w:rsidR="00E75A93" w:rsidRPr="00116D74" w:rsidRDefault="00E75A93" w:rsidP="00E7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hAnsi="Times New Roman" w:cs="Times New Roman"/>
          <w:sz w:val="27"/>
          <w:szCs w:val="27"/>
        </w:rPr>
        <w:t>3) отсутствие в здании Дворца культуры «Даурия» кабинетов, репетиционных залов, в связи с чем не хватает репетиционных площадок для большого количества творческих коллективов и проектов;</w:t>
      </w:r>
    </w:p>
    <w:p w:rsidR="00E75A93" w:rsidRPr="00116D74" w:rsidRDefault="00E75A93" w:rsidP="00E7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4)</w:t>
      </w:r>
      <w:r w:rsidRPr="00116D74">
        <w:rPr>
          <w:rFonts w:ascii="Times New Roman" w:hAnsi="Times New Roman" w:cs="Times New Roman"/>
          <w:sz w:val="27"/>
          <w:szCs w:val="27"/>
        </w:rPr>
        <w:t xml:space="preserve"> снижение интереса к занятиям у детей по причине организации репетиционного процесса в дистанционном формате в период действующих ограничений</w:t>
      </w:r>
      <w:r w:rsidR="00AD4534" w:rsidRPr="00116D74">
        <w:rPr>
          <w:rFonts w:ascii="Times New Roman" w:hAnsi="Times New Roman" w:cs="Times New Roman"/>
          <w:sz w:val="27"/>
          <w:szCs w:val="27"/>
        </w:rPr>
        <w:t xml:space="preserve">, связанных с </w:t>
      </w:r>
      <w:r w:rsidR="00AD4534" w:rsidRPr="00116D74">
        <w:rPr>
          <w:rFonts w:ascii="Times New Roman" w:hAnsi="Times New Roman" w:cs="Times New Roman"/>
          <w:sz w:val="27"/>
          <w:szCs w:val="27"/>
          <w:lang w:val="en-US"/>
        </w:rPr>
        <w:t>COVID</w:t>
      </w:r>
      <w:r w:rsidR="00AD4534" w:rsidRPr="00116D74">
        <w:rPr>
          <w:rFonts w:ascii="Times New Roman" w:hAnsi="Times New Roman" w:cs="Times New Roman"/>
          <w:sz w:val="27"/>
          <w:szCs w:val="27"/>
        </w:rPr>
        <w:t>-19;</w:t>
      </w:r>
      <w:r w:rsidRPr="00116D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5A93" w:rsidRPr="00116D74" w:rsidRDefault="00AD4534" w:rsidP="00E75A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5) с</w:t>
      </w:r>
      <w:r w:rsidR="00E75A9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ложность в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привлечении </w:t>
      </w:r>
      <w:r w:rsidR="00E75A9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людей в организацию и проведение мероприятий.</w:t>
      </w:r>
    </w:p>
    <w:p w:rsidR="00C12110" w:rsidRPr="00116D74" w:rsidRDefault="00C12110" w:rsidP="00C12110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Комиссия решила:</w:t>
      </w:r>
    </w:p>
    <w:p w:rsidR="00AD4534" w:rsidRPr="00116D74" w:rsidRDefault="00C12110" w:rsidP="00AD453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</w:t>
      </w:r>
      <w:r w:rsidRPr="00116D7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Принять      к   сведению   информацию 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докладчиков.</w:t>
      </w:r>
    </w:p>
    <w:p w:rsidR="00C12110" w:rsidRPr="00116D74" w:rsidRDefault="00AD4534" w:rsidP="00AD45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116D74">
        <w:rPr>
          <w:rFonts w:ascii="Times New Roman" w:hAnsi="Times New Roman" w:cs="Times New Roman"/>
          <w:b/>
          <w:sz w:val="27"/>
          <w:szCs w:val="27"/>
        </w:rPr>
        <w:tab/>
      </w:r>
      <w:r w:rsidR="00C12110" w:rsidRPr="00116D74">
        <w:rPr>
          <w:rFonts w:ascii="Times New Roman" w:hAnsi="Times New Roman" w:cs="Times New Roman"/>
          <w:b/>
          <w:sz w:val="27"/>
          <w:szCs w:val="27"/>
        </w:rPr>
        <w:t>Рекомендовать Сторонам социального партнерства:</w:t>
      </w:r>
    </w:p>
    <w:p w:rsidR="00EA0F03" w:rsidRPr="00116D74" w:rsidRDefault="00C12110" w:rsidP="00C121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</w:r>
      <w:r w:rsidRPr="00116D74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Администрации муниципального района</w:t>
      </w: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«Город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Краснокаменский</w:t>
      </w:r>
      <w:proofErr w:type="spellEnd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район» Забайкальского края (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комитету молодежной политики, культуры и спорта</w:t>
      </w:r>
      <w:r w:rsidR="00AD4534" w:rsidRPr="00116D74">
        <w:rPr>
          <w:rFonts w:ascii="Times New Roman" w:hAnsi="Times New Roman" w:cs="Times New Roman"/>
          <w:sz w:val="27"/>
          <w:szCs w:val="27"/>
        </w:rPr>
        <w:t xml:space="preserve"> а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муниципального района, отделу культуры, спорта и молодёжной политики городского поселения «Город </w:t>
      </w:r>
      <w:proofErr w:type="spellStart"/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</w:t>
      </w:r>
      <w:proofErr w:type="spellEnd"/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»)  </w:t>
      </w:r>
    </w:p>
    <w:p w:rsidR="00B5353F" w:rsidRPr="00116D74" w:rsidRDefault="00EA0F03" w:rsidP="00C121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- </w:t>
      </w:r>
      <w:r w:rsidR="00C12110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продолжить 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реализацию полномочий в сфере культуры, координировать деятельность подведомственных учреждений культуры, развивать </w:t>
      </w:r>
      <w:r w:rsidR="00E41CB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социально значимые 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направления деятельности с целью вовлечения населения </w:t>
      </w:r>
      <w:proofErr w:type="spellStart"/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Краснокаменского</w:t>
      </w:r>
      <w:proofErr w:type="spellEnd"/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всех возрастных групп в </w:t>
      </w:r>
      <w:r w:rsidR="00B5353F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творческие объединения, </w:t>
      </w:r>
      <w:r w:rsidR="00AD453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мероприятия</w:t>
      </w:r>
      <w:r w:rsidR="00B5353F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A0F03" w:rsidRPr="00116D74" w:rsidRDefault="00B5353F" w:rsidP="00C1211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- возобновить вокальные, хореографические районные конкурсы</w:t>
      </w:r>
      <w:r w:rsidR="00E41CBD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конкурсы семейного творчества</w:t>
      </w:r>
      <w:r w:rsidR="00EA0F03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16D74" w:rsidRPr="00116D74" w:rsidRDefault="00EA0F03" w:rsidP="00116D7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усилить информационную работу: применять 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эффективно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информировани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населения</w:t>
      </w:r>
      <w:r w:rsidR="00116D74"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</w:t>
      </w:r>
      <w:r w:rsidR="00116D74" w:rsidRPr="00116D74">
        <w:rPr>
          <w:rFonts w:ascii="Times New Roman" w:hAnsi="Times New Roman" w:cs="Times New Roman"/>
          <w:sz w:val="27"/>
          <w:szCs w:val="27"/>
        </w:rPr>
        <w:t>предстоящих культурных мероприятиях</w:t>
      </w:r>
      <w:r w:rsidR="00116D74" w:rsidRPr="00116D74">
        <w:rPr>
          <w:rFonts w:ascii="Times New Roman" w:hAnsi="Times New Roman" w:cs="Times New Roman"/>
          <w:sz w:val="27"/>
          <w:szCs w:val="27"/>
        </w:rPr>
        <w:t xml:space="preserve">, используя </w:t>
      </w:r>
      <w:r w:rsidR="00116D74" w:rsidRPr="00116D74">
        <w:rPr>
          <w:rFonts w:ascii="Times New Roman" w:hAnsi="Times New Roman" w:cs="Times New Roman"/>
          <w:sz w:val="27"/>
          <w:szCs w:val="27"/>
        </w:rPr>
        <w:t xml:space="preserve">визуальную рекламу </w:t>
      </w:r>
      <w:r w:rsidR="00116D74" w:rsidRPr="00116D74">
        <w:rPr>
          <w:rFonts w:ascii="Times New Roman" w:hAnsi="Times New Roman" w:cs="Times New Roman"/>
          <w:sz w:val="27"/>
          <w:szCs w:val="27"/>
        </w:rPr>
        <w:t xml:space="preserve">на фасаде здания и территории учреждения культуры; </w:t>
      </w:r>
      <w:proofErr w:type="spellStart"/>
      <w:r w:rsidR="00116D74" w:rsidRPr="00116D74">
        <w:rPr>
          <w:rFonts w:ascii="Times New Roman" w:hAnsi="Times New Roman" w:cs="Times New Roman"/>
          <w:sz w:val="27"/>
          <w:szCs w:val="27"/>
        </w:rPr>
        <w:t>флаеры</w:t>
      </w:r>
      <w:proofErr w:type="spellEnd"/>
      <w:r w:rsidR="00116D74" w:rsidRPr="00116D74">
        <w:rPr>
          <w:rFonts w:ascii="Times New Roman" w:hAnsi="Times New Roman" w:cs="Times New Roman"/>
          <w:sz w:val="27"/>
          <w:szCs w:val="27"/>
        </w:rPr>
        <w:t xml:space="preserve"> и буклеты с анонсом мероприятий (в маршрутных, рейсовых автобусах, в общественных учреждениях), через социальные сети.  </w:t>
      </w:r>
    </w:p>
    <w:p w:rsidR="00C12110" w:rsidRPr="00116D74" w:rsidRDefault="00C12110" w:rsidP="008927E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</w:r>
      <w:r w:rsidRPr="00116D74">
        <w:rPr>
          <w:rFonts w:ascii="Times New Roman" w:hAnsi="Times New Roman" w:cs="Times New Roman"/>
          <w:b/>
          <w:i/>
          <w:sz w:val="27"/>
          <w:szCs w:val="27"/>
        </w:rPr>
        <w:t xml:space="preserve">Работодателям, </w:t>
      </w:r>
      <w:r w:rsidR="00B5353F" w:rsidRPr="00116D74">
        <w:rPr>
          <w:rFonts w:ascii="Times New Roman" w:hAnsi="Times New Roman" w:cs="Times New Roman"/>
          <w:b/>
          <w:i/>
          <w:sz w:val="27"/>
          <w:szCs w:val="27"/>
        </w:rPr>
        <w:t>осуществляющим деятельность на территории муниципального района, первичным профсоюзным организациям, иным представительным органам работников:</w:t>
      </w:r>
    </w:p>
    <w:p w:rsidR="00B5353F" w:rsidRPr="00116D74" w:rsidRDefault="00B5353F" w:rsidP="008927E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b/>
          <w:i/>
          <w:sz w:val="27"/>
          <w:szCs w:val="27"/>
        </w:rPr>
        <w:tab/>
      </w:r>
      <w:r w:rsidRPr="00116D74">
        <w:rPr>
          <w:rFonts w:ascii="Times New Roman" w:hAnsi="Times New Roman" w:cs="Times New Roman"/>
          <w:sz w:val="27"/>
          <w:szCs w:val="27"/>
        </w:rPr>
        <w:t xml:space="preserve"> - оказывать содействие работникам при создании творческих коллективов</w:t>
      </w:r>
      <w:r w:rsidR="00116D74" w:rsidRPr="00116D74">
        <w:rPr>
          <w:rFonts w:ascii="Times New Roman" w:hAnsi="Times New Roman" w:cs="Times New Roman"/>
          <w:sz w:val="27"/>
          <w:szCs w:val="27"/>
        </w:rPr>
        <w:t xml:space="preserve"> в организации</w:t>
      </w:r>
      <w:r w:rsidRPr="00116D74">
        <w:rPr>
          <w:rFonts w:ascii="Times New Roman" w:hAnsi="Times New Roman" w:cs="Times New Roman"/>
          <w:sz w:val="27"/>
          <w:szCs w:val="27"/>
        </w:rPr>
        <w:t>;</w:t>
      </w:r>
    </w:p>
    <w:p w:rsidR="00847094" w:rsidRPr="00116D74" w:rsidRDefault="00B5353F" w:rsidP="008927E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  <w:t>- включать в план мероприятий, проводимых внутри организации, тематические творческие конкурсы (фотовыставки, прикладное творчество, художественное творчество</w:t>
      </w:r>
      <w:r w:rsidR="00847094" w:rsidRPr="00116D74">
        <w:rPr>
          <w:rFonts w:ascii="Times New Roman" w:hAnsi="Times New Roman" w:cs="Times New Roman"/>
          <w:sz w:val="27"/>
          <w:szCs w:val="27"/>
        </w:rPr>
        <w:t xml:space="preserve"> и др.);</w:t>
      </w:r>
      <w:r w:rsidRPr="00116D7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41CBD" w:rsidRPr="00116D74" w:rsidRDefault="00847094" w:rsidP="008470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  <w:t>- по возможности предоставлять помещения для реализации творческого потенциала работников</w:t>
      </w:r>
      <w:r w:rsidR="00E41CBD" w:rsidRPr="00116D74">
        <w:rPr>
          <w:rFonts w:ascii="Times New Roman" w:hAnsi="Times New Roman" w:cs="Times New Roman"/>
          <w:sz w:val="27"/>
          <w:szCs w:val="27"/>
        </w:rPr>
        <w:t>;</w:t>
      </w:r>
    </w:p>
    <w:p w:rsidR="00847094" w:rsidRPr="00116D74" w:rsidRDefault="00E41CBD" w:rsidP="0084709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  <w:t xml:space="preserve">- принимать активное участие в социально значимых проектах, мероприятиях, организованных культурно-досуговыми учреждениями муниципального района. </w:t>
      </w:r>
    </w:p>
    <w:p w:rsidR="00C12110" w:rsidRPr="00116D74" w:rsidRDefault="00B5353F" w:rsidP="00B5353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 xml:space="preserve"> </w:t>
      </w:r>
      <w:r w:rsidR="00C12110" w:rsidRPr="00116D74">
        <w:rPr>
          <w:rFonts w:ascii="Times New Roman" w:hAnsi="Times New Roman" w:cs="Times New Roman"/>
          <w:sz w:val="27"/>
          <w:szCs w:val="27"/>
        </w:rPr>
        <w:tab/>
        <w:t>3. Контроль   за исполнением данного решения возложить на Координаторов сторон.</w:t>
      </w:r>
    </w:p>
    <w:p w:rsidR="00C12110" w:rsidRPr="00116D74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16D74">
        <w:rPr>
          <w:rFonts w:ascii="Times New Roman" w:hAnsi="Times New Roman" w:cs="Times New Roman"/>
          <w:sz w:val="27"/>
          <w:szCs w:val="27"/>
        </w:rPr>
        <w:tab/>
        <w:t xml:space="preserve">4. Данное решение обнародовать на официальном </w:t>
      </w:r>
      <w:proofErr w:type="gramStart"/>
      <w:r w:rsidRPr="00116D74">
        <w:rPr>
          <w:rFonts w:ascii="Times New Roman" w:hAnsi="Times New Roman" w:cs="Times New Roman"/>
          <w:sz w:val="27"/>
          <w:szCs w:val="27"/>
        </w:rPr>
        <w:t>веб-сайте</w:t>
      </w:r>
      <w:proofErr w:type="gramEnd"/>
      <w:r w:rsidRPr="00116D74">
        <w:rPr>
          <w:rFonts w:ascii="Times New Roman" w:hAnsi="Times New Roman" w:cs="Times New Roman"/>
          <w:sz w:val="27"/>
          <w:szCs w:val="27"/>
        </w:rPr>
        <w:t xml:space="preserve"> муниципального района «Город </w:t>
      </w:r>
      <w:proofErr w:type="spellStart"/>
      <w:r w:rsidRPr="00116D74">
        <w:rPr>
          <w:rFonts w:ascii="Times New Roman" w:hAnsi="Times New Roman" w:cs="Times New Roman"/>
          <w:sz w:val="27"/>
          <w:szCs w:val="27"/>
        </w:rPr>
        <w:t>Краснокаменск</w:t>
      </w:r>
      <w:proofErr w:type="spellEnd"/>
      <w:r w:rsidRPr="00116D74">
        <w:rPr>
          <w:rFonts w:ascii="Times New Roman" w:hAnsi="Times New Roman" w:cs="Times New Roman"/>
          <w:sz w:val="27"/>
          <w:szCs w:val="27"/>
        </w:rPr>
        <w:t xml:space="preserve"> и </w:t>
      </w:r>
      <w:proofErr w:type="spellStart"/>
      <w:r w:rsidRPr="00116D74">
        <w:rPr>
          <w:rFonts w:ascii="Times New Roman" w:hAnsi="Times New Roman" w:cs="Times New Roman"/>
          <w:sz w:val="27"/>
          <w:szCs w:val="27"/>
        </w:rPr>
        <w:t>Краснокаменский</w:t>
      </w:r>
      <w:proofErr w:type="spellEnd"/>
      <w:r w:rsidRPr="00116D74">
        <w:rPr>
          <w:rFonts w:ascii="Times New Roman" w:hAnsi="Times New Roman" w:cs="Times New Roman"/>
          <w:sz w:val="27"/>
          <w:szCs w:val="27"/>
        </w:rPr>
        <w:t xml:space="preserve"> район» Забайкальского края в информационно-</w:t>
      </w:r>
      <w:bookmarkStart w:id="0" w:name="_GoBack"/>
      <w:bookmarkEnd w:id="0"/>
      <w:r w:rsidRPr="00116D74">
        <w:rPr>
          <w:rFonts w:ascii="Times New Roman" w:hAnsi="Times New Roman" w:cs="Times New Roman"/>
          <w:sz w:val="27"/>
          <w:szCs w:val="27"/>
        </w:rPr>
        <w:t xml:space="preserve">телекоммуникационной сети «Интернет»: </w:t>
      </w:r>
      <w:r w:rsidRPr="00116D74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116D7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116D74">
        <w:rPr>
          <w:rFonts w:ascii="Times New Roman" w:hAnsi="Times New Roman" w:cs="Times New Roman"/>
          <w:sz w:val="27"/>
          <w:szCs w:val="27"/>
          <w:lang w:val="en-US"/>
        </w:rPr>
        <w:t>adminkr</w:t>
      </w:r>
      <w:proofErr w:type="spellEnd"/>
      <w:r w:rsidRPr="00116D74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116D74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116D74">
        <w:rPr>
          <w:rFonts w:ascii="Times New Roman" w:hAnsi="Times New Roman" w:cs="Times New Roman"/>
          <w:sz w:val="27"/>
          <w:szCs w:val="27"/>
        </w:rPr>
        <w:t>.</w:t>
      </w:r>
    </w:p>
    <w:p w:rsidR="00116D74" w:rsidRPr="00116D74" w:rsidRDefault="00116D74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110" w:rsidRPr="00116D74" w:rsidRDefault="00C12110" w:rsidP="00C1211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Координатор Комиссии                                                            С.Н. Колпаков                                                                        </w:t>
      </w:r>
    </w:p>
    <w:p w:rsidR="00116D74" w:rsidRDefault="00116D74" w:rsidP="001A3C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12110" w:rsidRPr="00116D74" w:rsidRDefault="00C12110" w:rsidP="001A3C7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Секретарь Комиссии                                                                 О.Ю. </w:t>
      </w:r>
      <w:proofErr w:type="spellStart"/>
      <w:r w:rsidRPr="00116D74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Сургутская</w:t>
      </w:r>
      <w:proofErr w:type="spellEnd"/>
    </w:p>
    <w:sectPr w:rsidR="00C12110" w:rsidRPr="0011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B02B6"/>
    <w:multiLevelType w:val="hybridMultilevel"/>
    <w:tmpl w:val="3A787B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A42C6"/>
    <w:multiLevelType w:val="hybridMultilevel"/>
    <w:tmpl w:val="B4BE4D96"/>
    <w:lvl w:ilvl="0" w:tplc="2D3242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FC7FB8"/>
    <w:multiLevelType w:val="hybridMultilevel"/>
    <w:tmpl w:val="1D1ABD08"/>
    <w:lvl w:ilvl="0" w:tplc="7D5489A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16"/>
    <w:rsid w:val="0006598C"/>
    <w:rsid w:val="000B0FAA"/>
    <w:rsid w:val="000E07BA"/>
    <w:rsid w:val="00116D74"/>
    <w:rsid w:val="00152B47"/>
    <w:rsid w:val="001A3C70"/>
    <w:rsid w:val="001D7E8B"/>
    <w:rsid w:val="001F5416"/>
    <w:rsid w:val="001F795B"/>
    <w:rsid w:val="002741C7"/>
    <w:rsid w:val="002D66BE"/>
    <w:rsid w:val="002F589F"/>
    <w:rsid w:val="00325335"/>
    <w:rsid w:val="00367D59"/>
    <w:rsid w:val="003856A5"/>
    <w:rsid w:val="00395867"/>
    <w:rsid w:val="003E7EFD"/>
    <w:rsid w:val="00425878"/>
    <w:rsid w:val="0043727A"/>
    <w:rsid w:val="00463898"/>
    <w:rsid w:val="00472309"/>
    <w:rsid w:val="004B755D"/>
    <w:rsid w:val="004E3206"/>
    <w:rsid w:val="005C198B"/>
    <w:rsid w:val="005C3D13"/>
    <w:rsid w:val="005D5A9E"/>
    <w:rsid w:val="00603E43"/>
    <w:rsid w:val="006107E7"/>
    <w:rsid w:val="00630C55"/>
    <w:rsid w:val="0064782E"/>
    <w:rsid w:val="00670AC2"/>
    <w:rsid w:val="006744F6"/>
    <w:rsid w:val="00694FE6"/>
    <w:rsid w:val="007059BC"/>
    <w:rsid w:val="007461F0"/>
    <w:rsid w:val="00797573"/>
    <w:rsid w:val="00812CA7"/>
    <w:rsid w:val="00833824"/>
    <w:rsid w:val="00847094"/>
    <w:rsid w:val="00881060"/>
    <w:rsid w:val="008927EB"/>
    <w:rsid w:val="009077C3"/>
    <w:rsid w:val="00926886"/>
    <w:rsid w:val="00953AE0"/>
    <w:rsid w:val="00956800"/>
    <w:rsid w:val="009C3255"/>
    <w:rsid w:val="00A13DF6"/>
    <w:rsid w:val="00A50644"/>
    <w:rsid w:val="00A51723"/>
    <w:rsid w:val="00AB3512"/>
    <w:rsid w:val="00AD4534"/>
    <w:rsid w:val="00B00639"/>
    <w:rsid w:val="00B2060D"/>
    <w:rsid w:val="00B5353F"/>
    <w:rsid w:val="00BB21A8"/>
    <w:rsid w:val="00BD2E32"/>
    <w:rsid w:val="00BF0FA9"/>
    <w:rsid w:val="00C07819"/>
    <w:rsid w:val="00C12110"/>
    <w:rsid w:val="00C1346D"/>
    <w:rsid w:val="00C21093"/>
    <w:rsid w:val="00C2404F"/>
    <w:rsid w:val="00C27529"/>
    <w:rsid w:val="00C55762"/>
    <w:rsid w:val="00C57714"/>
    <w:rsid w:val="00C703D6"/>
    <w:rsid w:val="00C93918"/>
    <w:rsid w:val="00D22B53"/>
    <w:rsid w:val="00E04B9D"/>
    <w:rsid w:val="00E41CBD"/>
    <w:rsid w:val="00E75A93"/>
    <w:rsid w:val="00E772E5"/>
    <w:rsid w:val="00E77784"/>
    <w:rsid w:val="00EA0F03"/>
    <w:rsid w:val="00EA473A"/>
    <w:rsid w:val="00EF5D1E"/>
    <w:rsid w:val="00F93CC0"/>
    <w:rsid w:val="00FA6E77"/>
    <w:rsid w:val="00F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5EEE2-9E5A-4493-9A27-6306BA63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6B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21A8"/>
    <w:pPr>
      <w:ind w:left="720"/>
      <w:contextualSpacing/>
    </w:pPr>
  </w:style>
  <w:style w:type="paragraph" w:styleId="a5">
    <w:name w:val="No Spacing"/>
    <w:uiPriority w:val="1"/>
    <w:qFormat/>
    <w:rsid w:val="003856A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7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31</cp:revision>
  <cp:lastPrinted>2022-06-14T07:34:00Z</cp:lastPrinted>
  <dcterms:created xsi:type="dcterms:W3CDTF">2017-12-20T08:28:00Z</dcterms:created>
  <dcterms:modified xsi:type="dcterms:W3CDTF">2022-06-14T07:45:00Z</dcterms:modified>
</cp:coreProperties>
</file>