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F" w:rsidRDefault="00D9373F" w:rsidP="00D9373F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9373F" w:rsidRDefault="00D9373F" w:rsidP="00D9373F">
      <w:pPr>
        <w:jc w:val="center"/>
        <w:rPr>
          <w:b/>
          <w:sz w:val="32"/>
          <w:szCs w:val="32"/>
        </w:rPr>
      </w:pPr>
    </w:p>
    <w:p w:rsidR="00D9373F" w:rsidRDefault="00D9373F" w:rsidP="00D937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муниципального района </w:t>
      </w:r>
    </w:p>
    <w:p w:rsidR="00D9373F" w:rsidRDefault="00D9373F" w:rsidP="00D937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«Город </w:t>
      </w:r>
      <w:proofErr w:type="spellStart"/>
      <w:r>
        <w:rPr>
          <w:b/>
          <w:sz w:val="32"/>
          <w:szCs w:val="32"/>
        </w:rPr>
        <w:t>Краснокаменск</w:t>
      </w:r>
      <w:proofErr w:type="spellEnd"/>
      <w:r>
        <w:rPr>
          <w:b/>
          <w:sz w:val="32"/>
          <w:szCs w:val="32"/>
        </w:rPr>
        <w:t xml:space="preserve"> и </w:t>
      </w:r>
      <w:proofErr w:type="spellStart"/>
      <w:r>
        <w:rPr>
          <w:b/>
          <w:sz w:val="32"/>
          <w:szCs w:val="32"/>
        </w:rPr>
        <w:t>Краснокаменский</w:t>
      </w:r>
      <w:proofErr w:type="spellEnd"/>
      <w:r>
        <w:rPr>
          <w:b/>
          <w:sz w:val="32"/>
          <w:szCs w:val="32"/>
        </w:rPr>
        <w:t xml:space="preserve"> район» Забайкальского края</w:t>
      </w:r>
    </w:p>
    <w:p w:rsidR="00D9373F" w:rsidRDefault="00D9373F" w:rsidP="00D9373F">
      <w:pPr>
        <w:ind w:left="400"/>
        <w:jc w:val="center"/>
        <w:rPr>
          <w:b/>
          <w:sz w:val="32"/>
          <w:szCs w:val="32"/>
        </w:rPr>
      </w:pPr>
    </w:p>
    <w:p w:rsidR="00D9373F" w:rsidRDefault="00D9373F" w:rsidP="00D9373F">
      <w:pPr>
        <w:ind w:left="40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tbl>
      <w:tblPr>
        <w:tblW w:w="10835" w:type="dxa"/>
        <w:tblLook w:val="01E0"/>
      </w:tblPr>
      <w:tblGrid>
        <w:gridCol w:w="3936"/>
        <w:gridCol w:w="1555"/>
        <w:gridCol w:w="993"/>
        <w:gridCol w:w="728"/>
        <w:gridCol w:w="1231"/>
        <w:gridCol w:w="1347"/>
        <w:gridCol w:w="1045"/>
      </w:tblGrid>
      <w:tr w:rsidR="00D9373F" w:rsidTr="00D9373F">
        <w:tc>
          <w:tcPr>
            <w:tcW w:w="3936" w:type="dxa"/>
            <w:hideMark/>
          </w:tcPr>
          <w:p w:rsidR="00D9373F" w:rsidRDefault="00D9373F">
            <w:pPr>
              <w:spacing w:befor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«08» декабря 2021 года</w:t>
            </w:r>
          </w:p>
        </w:tc>
        <w:tc>
          <w:tcPr>
            <w:tcW w:w="1555" w:type="dxa"/>
          </w:tcPr>
          <w:p w:rsidR="00D9373F" w:rsidRDefault="00D9373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D9373F" w:rsidRDefault="00D9373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728" w:type="dxa"/>
          </w:tcPr>
          <w:p w:rsidR="00D9373F" w:rsidRDefault="00D9373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D9373F" w:rsidRDefault="00D9373F">
            <w:pPr>
              <w:ind w:left="400"/>
              <w:jc w:val="both"/>
              <w:rPr>
                <w:sz w:val="28"/>
                <w:szCs w:val="28"/>
              </w:rPr>
            </w:pPr>
          </w:p>
        </w:tc>
        <w:tc>
          <w:tcPr>
            <w:tcW w:w="1347" w:type="dxa"/>
            <w:hideMark/>
          </w:tcPr>
          <w:p w:rsidR="00D9373F" w:rsidRDefault="00D9373F">
            <w:pPr>
              <w:spacing w:before="4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883</w:t>
            </w:r>
          </w:p>
        </w:tc>
        <w:tc>
          <w:tcPr>
            <w:tcW w:w="1045" w:type="dxa"/>
          </w:tcPr>
          <w:p w:rsidR="00D9373F" w:rsidRDefault="00D9373F">
            <w:pPr>
              <w:jc w:val="both"/>
              <w:rPr>
                <w:sz w:val="28"/>
                <w:szCs w:val="28"/>
              </w:rPr>
            </w:pPr>
          </w:p>
        </w:tc>
      </w:tr>
    </w:tbl>
    <w:p w:rsidR="00D9373F" w:rsidRDefault="00D9373F" w:rsidP="00D9373F">
      <w:pPr>
        <w:rPr>
          <w:sz w:val="28"/>
          <w:szCs w:val="28"/>
        </w:rPr>
      </w:pPr>
    </w:p>
    <w:p w:rsidR="00D9373F" w:rsidRDefault="00D9373F" w:rsidP="00D9373F">
      <w:pPr>
        <w:ind w:left="400"/>
        <w:jc w:val="center"/>
        <w:rPr>
          <w:b/>
        </w:rPr>
      </w:pPr>
      <w:r>
        <w:rPr>
          <w:b/>
        </w:rPr>
        <w:t xml:space="preserve">г. </w:t>
      </w:r>
      <w:proofErr w:type="spellStart"/>
      <w:r>
        <w:rPr>
          <w:b/>
        </w:rPr>
        <w:t>Краснокаменск</w:t>
      </w:r>
      <w:proofErr w:type="spellEnd"/>
    </w:p>
    <w:p w:rsidR="00D9373F" w:rsidRDefault="00D9373F" w:rsidP="00D9373F">
      <w:pPr>
        <w:ind w:left="40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9468"/>
      </w:tblGrid>
      <w:tr w:rsidR="00D9373F" w:rsidTr="00D9373F">
        <w:tc>
          <w:tcPr>
            <w:tcW w:w="9468" w:type="dxa"/>
            <w:hideMark/>
          </w:tcPr>
          <w:p w:rsidR="00D9373F" w:rsidRDefault="00D9373F">
            <w:pPr>
              <w:pStyle w:val="HTML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 проведении общественных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обсуждений проекта </w:t>
            </w: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en-US"/>
              </w:rPr>
              <w:t>профилактики рисков причинения</w:t>
            </w:r>
            <w:proofErr w:type="gramEnd"/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ru-RU" w:eastAsia="en-US"/>
              </w:rPr>
              <w:t xml:space="preserve"> вреда (ущерба) охраняемым законом ценностям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при осуществлении муниципального контроля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на территории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муниципального района «Город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Краснокаменск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Краснокаменский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 xml:space="preserve"> район» Забайкальского края на 2022 год</w:t>
            </w:r>
          </w:p>
        </w:tc>
      </w:tr>
    </w:tbl>
    <w:p w:rsidR="00D9373F" w:rsidRDefault="00D9373F" w:rsidP="00D9373F">
      <w:pPr>
        <w:tabs>
          <w:tab w:val="left" w:pos="900"/>
        </w:tabs>
        <w:jc w:val="both"/>
        <w:rPr>
          <w:sz w:val="28"/>
          <w:szCs w:val="28"/>
        </w:rPr>
      </w:pPr>
    </w:p>
    <w:p w:rsidR="00D9373F" w:rsidRDefault="00D9373F" w:rsidP="00D9373F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color w:val="000000"/>
          <w:sz w:val="28"/>
          <w:szCs w:val="28"/>
          <w:lang w:val="ru-RU"/>
        </w:rPr>
      </w:pPr>
      <w:r>
        <w:rPr>
          <w:b w:val="0"/>
          <w:sz w:val="28"/>
          <w:szCs w:val="28"/>
        </w:rPr>
        <w:t xml:space="preserve">В соответствии </w:t>
      </w:r>
      <w:r>
        <w:rPr>
          <w:b w:val="0"/>
          <w:sz w:val="28"/>
          <w:szCs w:val="28"/>
          <w:shd w:val="clear" w:color="auto" w:fill="FFFFFF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 w:val="0"/>
          <w:bCs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 xml:space="preserve">руководствуясь </w:t>
      </w:r>
      <w:r>
        <w:rPr>
          <w:b w:val="0"/>
          <w:color w:val="000000"/>
          <w:sz w:val="28"/>
          <w:szCs w:val="28"/>
        </w:rPr>
        <w:t xml:space="preserve">Уставом муниципального района «Город </w:t>
      </w:r>
      <w:proofErr w:type="spellStart"/>
      <w:r>
        <w:rPr>
          <w:b w:val="0"/>
          <w:color w:val="000000"/>
          <w:sz w:val="28"/>
          <w:szCs w:val="28"/>
        </w:rPr>
        <w:t>Краснокаменск</w:t>
      </w:r>
      <w:proofErr w:type="spellEnd"/>
      <w:r>
        <w:rPr>
          <w:b w:val="0"/>
          <w:color w:val="000000"/>
          <w:sz w:val="28"/>
          <w:szCs w:val="28"/>
        </w:rPr>
        <w:t xml:space="preserve"> и </w:t>
      </w:r>
      <w:proofErr w:type="spellStart"/>
      <w:r>
        <w:rPr>
          <w:b w:val="0"/>
          <w:color w:val="000000"/>
          <w:sz w:val="28"/>
          <w:szCs w:val="28"/>
        </w:rPr>
        <w:t>Краснокаменский</w:t>
      </w:r>
      <w:proofErr w:type="spellEnd"/>
      <w:r>
        <w:rPr>
          <w:b w:val="0"/>
          <w:color w:val="000000"/>
          <w:sz w:val="28"/>
          <w:szCs w:val="28"/>
        </w:rPr>
        <w:t xml:space="preserve"> район» Забайкальского края</w:t>
      </w:r>
      <w:r>
        <w:rPr>
          <w:b w:val="0"/>
          <w:color w:val="000000"/>
          <w:sz w:val="28"/>
          <w:szCs w:val="28"/>
          <w:lang w:val="ru-RU"/>
        </w:rPr>
        <w:t>:</w:t>
      </w:r>
    </w:p>
    <w:p w:rsidR="00D9373F" w:rsidRDefault="00D9373F" w:rsidP="00D9373F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lang w:val="ru-RU"/>
        </w:rPr>
        <w:t xml:space="preserve">1. </w:t>
      </w:r>
      <w:r>
        <w:rPr>
          <w:b w:val="0"/>
          <w:sz w:val="28"/>
          <w:szCs w:val="28"/>
        </w:rPr>
        <w:t xml:space="preserve">Комитету экономического и территориального развития администрации муниципального района «Город </w:t>
      </w:r>
      <w:proofErr w:type="spellStart"/>
      <w:r>
        <w:rPr>
          <w:b w:val="0"/>
          <w:sz w:val="28"/>
          <w:szCs w:val="28"/>
        </w:rPr>
        <w:t>Краснокаменск</w:t>
      </w:r>
      <w:proofErr w:type="spellEnd"/>
      <w:r>
        <w:rPr>
          <w:b w:val="0"/>
          <w:sz w:val="28"/>
          <w:szCs w:val="28"/>
        </w:rPr>
        <w:t xml:space="preserve"> и </w:t>
      </w:r>
      <w:proofErr w:type="spellStart"/>
      <w:r>
        <w:rPr>
          <w:b w:val="0"/>
          <w:sz w:val="28"/>
          <w:szCs w:val="28"/>
        </w:rPr>
        <w:t>Краснокаменский</w:t>
      </w:r>
      <w:proofErr w:type="spellEnd"/>
      <w:r>
        <w:rPr>
          <w:b w:val="0"/>
          <w:sz w:val="28"/>
          <w:szCs w:val="28"/>
        </w:rPr>
        <w:t xml:space="preserve"> район» Забайкальского края:</w:t>
      </w:r>
    </w:p>
    <w:p w:rsidR="00D9373F" w:rsidRDefault="00D9373F" w:rsidP="00D9373F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разместить прилагаемый проект Программы 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территории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район» Забайкальского края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2022 год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веб-сайте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 в информационно-телекоммуникационной сети</w:t>
      </w:r>
      <w:proofErr w:type="gramEnd"/>
      <w:r>
        <w:rPr>
          <w:rFonts w:ascii="Times New Roman" w:hAnsi="Times New Roman"/>
          <w:sz w:val="28"/>
          <w:szCs w:val="28"/>
        </w:rPr>
        <w:t xml:space="preserve"> «Интернет»:</w:t>
      </w:r>
      <w:r>
        <w:rPr>
          <w:rFonts w:ascii="Times New Roman" w:hAnsi="Times New Roman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www.adminkr.ru</w:t>
      </w:r>
      <w:proofErr w:type="spellEnd"/>
      <w:r>
        <w:rPr>
          <w:rFonts w:ascii="Times New Roman" w:hAnsi="Times New Roman"/>
          <w:sz w:val="28"/>
          <w:szCs w:val="28"/>
        </w:rPr>
        <w:t>, в открытом доступе всем заинтересованным лицам для проведения общественного обсуждения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9373F" w:rsidRDefault="00D9373F" w:rsidP="00D9373F">
      <w:pPr>
        <w:pStyle w:val="HTML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lastRenderedPageBreak/>
        <w:t>1.2.</w:t>
      </w:r>
      <w:r>
        <w:rPr>
          <w:rFonts w:ascii="Times New Roman" w:hAnsi="Times New Roman"/>
          <w:sz w:val="28"/>
          <w:szCs w:val="28"/>
        </w:rPr>
        <w:t xml:space="preserve"> направить прилагаемый проект Программы </w:t>
      </w:r>
      <w:r>
        <w:rPr>
          <w:rFonts w:ascii="Times New Roman" w:eastAsia="Calibri" w:hAnsi="Times New Roman"/>
          <w:bCs/>
          <w:sz w:val="28"/>
          <w:szCs w:val="28"/>
          <w:lang w:val="ru-RU" w:eastAsia="en-US"/>
        </w:rPr>
        <w:t xml:space="preserve">профилактики рисков причинения вреда (ущерба) охраняемым законом ценностям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при осуществлении муниципального контроля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на территории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район» Забайкальского края </w:t>
      </w:r>
      <w:r>
        <w:rPr>
          <w:rFonts w:ascii="Times New Roman" w:hAnsi="Times New Roman"/>
          <w:sz w:val="28"/>
          <w:szCs w:val="28"/>
        </w:rPr>
        <w:t>на 2022 год в обществен</w:t>
      </w:r>
      <w:r>
        <w:rPr>
          <w:rFonts w:ascii="Times New Roman" w:hAnsi="Times New Roman"/>
          <w:sz w:val="28"/>
          <w:szCs w:val="28"/>
          <w:lang w:val="ru-RU"/>
        </w:rPr>
        <w:t>ную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палату</w:t>
      </w:r>
      <w:r>
        <w:rPr>
          <w:rFonts w:ascii="Times New Roman" w:hAnsi="Times New Roman"/>
          <w:sz w:val="28"/>
          <w:szCs w:val="28"/>
        </w:rPr>
        <w:t xml:space="preserve"> при администрации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 в</w:t>
      </w:r>
      <w:proofErr w:type="gramEnd"/>
      <w:r>
        <w:rPr>
          <w:rFonts w:ascii="Times New Roman" w:hAnsi="Times New Roman"/>
          <w:sz w:val="28"/>
          <w:szCs w:val="28"/>
        </w:rPr>
        <w:t xml:space="preserve"> целях его обсуждения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9373F" w:rsidRDefault="00D9373F" w:rsidP="00D9373F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1.3.</w:t>
      </w:r>
      <w:r>
        <w:rPr>
          <w:rFonts w:ascii="Times New Roman" w:hAnsi="Times New Roman"/>
          <w:sz w:val="28"/>
          <w:szCs w:val="28"/>
        </w:rPr>
        <w:t xml:space="preserve"> разместить результаты общественного обсуждения (включая перечень предложений и мотивированных заключений об их учете) на официальном </w:t>
      </w:r>
      <w:proofErr w:type="spellStart"/>
      <w:r>
        <w:rPr>
          <w:rFonts w:ascii="Times New Roman" w:hAnsi="Times New Roman"/>
          <w:sz w:val="28"/>
          <w:szCs w:val="28"/>
        </w:rPr>
        <w:t>веб-сайте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4" w:history="1">
        <w:proofErr w:type="gramEnd"/>
        <w:r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www.adminkr</w:t>
        </w:r>
      </w:hyperlink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proofErr w:type="gramStart"/>
      <w:r w:rsidRPr="00D9373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декабря 2021 года.</w:t>
      </w:r>
      <w:proofErr w:type="gramEnd"/>
    </w:p>
    <w:p w:rsidR="00D9373F" w:rsidRDefault="00D9373F" w:rsidP="00D9373F">
      <w:pPr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Срок проведения общественного обсуждения установить </w:t>
      </w:r>
      <w:r>
        <w:rPr>
          <w:sz w:val="28"/>
          <w:szCs w:val="28"/>
        </w:rPr>
        <w:t>с 08 декабря по 30 декабря 2021 года</w:t>
      </w:r>
      <w:r>
        <w:rPr>
          <w:color w:val="000000"/>
          <w:sz w:val="28"/>
          <w:szCs w:val="28"/>
        </w:rPr>
        <w:t>.</w:t>
      </w:r>
    </w:p>
    <w:p w:rsidR="00D9373F" w:rsidRDefault="00D9373F" w:rsidP="00D9373F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Предложения в период общественного обсуждения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подаются </w:t>
      </w:r>
      <w:r>
        <w:rPr>
          <w:rFonts w:ascii="Times New Roman" w:hAnsi="Times New Roman"/>
          <w:sz w:val="28"/>
          <w:szCs w:val="28"/>
        </w:rPr>
        <w:t xml:space="preserve">в администрацию муниципального района 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 в отдел экономики, ЖКХ, транспорта и архитектуры комитета экономического и территориального развития в письменной форме по адресу: г.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, 505,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 xml:space="preserve">. 229 или в форме электронного документа по адресу электронной почты: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economtr@adminkr.ru</w:t>
      </w:r>
      <w:r>
        <w:rPr>
          <w:rFonts w:ascii="Times New Roman" w:hAnsi="Times New Roman"/>
          <w:sz w:val="28"/>
          <w:szCs w:val="28"/>
        </w:rPr>
        <w:t xml:space="preserve"> в срок до </w:t>
      </w:r>
      <w:r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</w:rPr>
        <w:t xml:space="preserve"> декабря 2021 года.</w:t>
      </w:r>
    </w:p>
    <w:p w:rsidR="00D9373F" w:rsidRDefault="00D9373F" w:rsidP="00D9373F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373F" w:rsidRDefault="00D9373F" w:rsidP="00D9373F">
      <w:pPr>
        <w:pStyle w:val="HTML"/>
        <w:ind w:firstLine="567"/>
        <w:jc w:val="both"/>
        <w:rPr>
          <w:b/>
          <w:sz w:val="28"/>
          <w:szCs w:val="28"/>
          <w:lang w:val="ru-RU"/>
        </w:rPr>
      </w:pPr>
    </w:p>
    <w:p w:rsidR="00D9373F" w:rsidRDefault="00D9373F" w:rsidP="00D9373F">
      <w:pPr>
        <w:pStyle w:val="HTML"/>
        <w:ind w:firstLine="567"/>
        <w:jc w:val="both"/>
        <w:rPr>
          <w:b/>
          <w:sz w:val="28"/>
          <w:szCs w:val="28"/>
          <w:lang w:val="ru-RU"/>
        </w:rPr>
      </w:pPr>
    </w:p>
    <w:p w:rsidR="00EA5E98" w:rsidRDefault="00D9373F" w:rsidP="00D9373F">
      <w:r>
        <w:rPr>
          <w:sz w:val="28"/>
          <w:szCs w:val="28"/>
        </w:rPr>
        <w:t>Глава муниципального района                                           С. Н. Колпаков</w:t>
      </w:r>
    </w:p>
    <w:sectPr w:rsidR="00EA5E98" w:rsidSect="00EA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373F"/>
    <w:rsid w:val="00D9373F"/>
    <w:rsid w:val="00EA5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D9373F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373F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HTML">
    <w:name w:val="HTML Preformatted"/>
    <w:basedOn w:val="a"/>
    <w:link w:val="HTML0"/>
    <w:unhideWhenUsed/>
    <w:rsid w:val="00D93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D9373F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ConsPlusTitlePage">
    <w:name w:val="ConsPlusTitlePage"/>
    <w:rsid w:val="00D9373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D937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2982</Characters>
  <Application>Microsoft Office Word</Application>
  <DocSecurity>0</DocSecurity>
  <Lines>24</Lines>
  <Paragraphs>6</Paragraphs>
  <ScaleCrop>false</ScaleCrop>
  <Company>Microsoft</Company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3</cp:revision>
  <dcterms:created xsi:type="dcterms:W3CDTF">2021-12-08T02:15:00Z</dcterms:created>
  <dcterms:modified xsi:type="dcterms:W3CDTF">2021-12-08T02:15:00Z</dcterms:modified>
</cp:coreProperties>
</file>