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B8" w:rsidRPr="00AF6CB8" w:rsidRDefault="00AF6CB8" w:rsidP="00AF6C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 w:rsidRPr="00AF6CB8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AF6CB8" w:rsidRDefault="00AF6CB8" w:rsidP="00AF6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0D7" w:rsidRPr="00AF6CB8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МУНИЦИПАЛЬНОГО РАЙОНА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     »                20____ года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№ 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принятии органами местного самоуправления муниципального района «Город Краснокаменск и Краснокаменский район» Забайкальского края части отдельных полномочий по решению вопросов местного значения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органами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значения, ввиду объективной необходимости и целесообразности их реализации муниципальным районом «Город Краснокаменск и Краснокаменский район» Забайкальского края,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статьями 10, 27 Устава муниципального района «Город Краснокаменск и Краснокаменский район» Забайкальского края, Совет муниципального района «Город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Краснокаменск и Краснокаменский район» Забайкальского края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л: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от органов местного самоуправления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bookmarkStart w:id="0" w:name="_GoBack"/>
      <w:r w:rsidRPr="009830AF">
        <w:rPr>
          <w:rFonts w:ascii="Times New Roman" w:hAnsi="Times New Roman"/>
          <w:bCs/>
          <w:color w:val="000000"/>
          <w:sz w:val="28"/>
          <w:szCs w:val="27"/>
        </w:rPr>
        <w:t xml:space="preserve">часть полномочий по </w:t>
      </w:r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2022 год</w:t>
      </w:r>
      <w:r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проект соглашения «О передаче части полномочий по созданию условий для организации досуга и обеспечения жителей поселения услугами организаций культуры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Направить главам сельских поселений, входящих в состав муниципального района «Город Краснокаменск и Краснокаменский район» Забайкальского края, проекты соглашений для их согласования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последующего подписания на условиях, указанных в приложении № 2 к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муниципального района «Город Краснокаменск и Краснокаменский район» Забайкальского края заключить соглашения о передаче органам местного самоуправления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 «Город Краснокаменск и Краснокаменский район» Забайкальского края на 2022 год с главами сельских поселений на условиях, указанных в приложении 2 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Подписанное соглашение обнародовать на официальном сайте муниципального района «Город Краснокаменск и Краснокаменский район» Забайкальского края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обнародованию на стенде администрации   муниципального района «Город Краснокаменск и Краснокаменский район» Забайкальского края, размещено  на официальном сайте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вступает в силу после его подписания и  обнародования.</w:t>
      </w: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С.Н. Колпаков</w:t>
      </w:r>
    </w:p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13"/>
          <w:szCs w:val="13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Председатель</w:t>
      </w:r>
    </w:p>
    <w:p w:rsidR="00CA10D7" w:rsidRDefault="00CA10D7" w:rsidP="00C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13"/>
          <w:szCs w:val="13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Совета муниципального района                                              Б.Б.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Колесаев</w:t>
      </w:r>
      <w:proofErr w:type="spellEnd"/>
    </w:p>
    <w:p w:rsidR="00CA10D7" w:rsidRDefault="00CA10D7" w:rsidP="00CA10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Соглашение №____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по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сельского поселения «__________» муниципального района «Город Краснокаменск и Краснокаменский район»  Забайкальского края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Краснокаменск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«____»_________20___г.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сельского поселения «_______»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«_______» муниципального района «Город Краснокаменск и Краснокаменский район» Забайкальского края   ___________________________, действующего на основании Устава сельского поселения «_________»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 Краснокаменск и Краснокаменский район» Забайкальского края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именуемая в дальнейшем «Администрация района», в лице Главы муниципального района «Город Краснокаменск и Краснокаменский район» Забайкальского края  Станислава Николаевича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нижеследующем.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 Соглашения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Предметом настоящего Соглашения является </w:t>
      </w:r>
      <w:r>
        <w:rPr>
          <w:rFonts w:ascii="Times New Roman" w:hAnsi="Times New Roman"/>
          <w:bCs/>
          <w:color w:val="000000"/>
          <w:sz w:val="24"/>
          <w:szCs w:val="24"/>
        </w:rPr>
        <w:t>передача осуществления «Администрацией поселения» «Администрации района» части своих полномочий по вопросу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сельское поселение «</w:t>
      </w:r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передаваемых полномочий на территории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«_______»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действует филиал без образования юридического лица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color w:val="000000"/>
          <w:sz w:val="24"/>
          <w:szCs w:val="24"/>
        </w:rPr>
        <w:t>дом культуры» - филиал  Муниципального автономного учреждения культуры «Районный дом культуры «Строитель» муниципального района «Город Краснокаменск и Краснокаменский район» Забайкальского края ( дале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«филиал»</w:t>
      </w:r>
      <w:r>
        <w:rPr>
          <w:rFonts w:ascii="Times New Roman" w:hAnsi="Times New Roman"/>
          <w:sz w:val="24"/>
          <w:szCs w:val="24"/>
        </w:rPr>
        <w:t xml:space="preserve">) , численностью ___ человек, расположенный по адресу: Забайкальский край, </w:t>
      </w:r>
      <w:proofErr w:type="spellStart"/>
      <w:r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село________, улица _________, ____.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15 Федерального</w:t>
      </w:r>
      <w:r>
        <w:rPr>
          <w:rFonts w:ascii="Times New Roman" w:hAnsi="Times New Roman"/>
          <w:sz w:val="24"/>
          <w:szCs w:val="24"/>
        </w:rPr>
        <w:t xml:space="preserve"> закона от 06.10.2003 года № 131-ФЗ «Об общих принципах организации местного самоуправления в Российской Федерации» «Администрация поселения» передает «Администрации района» осуществление части полномочий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«_________»: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 организация </w:t>
      </w:r>
      <w:r>
        <w:rPr>
          <w:rFonts w:ascii="Times New Roman" w:hAnsi="Times New Roman"/>
          <w:sz w:val="24"/>
          <w:szCs w:val="24"/>
        </w:rPr>
        <w:t>досуга и приобщение жителей поселения к творчеству, культурному развитию самообразованию, любительскому искусству и ремеслам: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поддержка, развитие художественного самодеятельного творчества, самобытных национальных культур;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-  организация, развитие и внедрение различных форм культурно-просветительной деятельности и досуга населения;</w:t>
      </w:r>
      <w:r>
        <w:rPr>
          <w:rFonts w:ascii="Times New Roman" w:hAnsi="Times New Roman"/>
          <w:sz w:val="24"/>
          <w:szCs w:val="24"/>
        </w:rPr>
        <w:tab/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создание и организация работы кружков, студий, коллективов, клубов, курсов, любительских объединений и других клубных формирований по различным направлениям деятельности в зависимости от запросов населения, не противоречащих законодательству Российской Федерации;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участия творческих коллективов, клубных формирований в краевых,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организация сбора статистических показателей, характеризующих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сферы культуры и предоставление отчетности;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разработка и внедрение в практику работы «филиала» новых форм и методов работы;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обеспечение информационно-методической и практической помощи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работникам «филиала», подбор, подготовка, повышение квалификации специалистов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организация технического и иного обслуживания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организация учёта финансово-хозяйственной деятельности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правовое регулирование: подготовка нормативно-правовых документов, регулирующих деятельность «филиала» (договоры, соглашения, уставы и т.д.);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разработка перечня услуг, оказываемых «филиалом» и порядка их оказания, в том числе по платным услугам (расчет цен и тарифов на платные услуги);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поселения»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обеспечивать своевременное предоставление иных межбюджетных трансфертов из бюджета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«________» </w:t>
      </w:r>
      <w:r>
        <w:rPr>
          <w:rFonts w:ascii="Times New Roman" w:hAnsi="Times New Roman"/>
          <w:sz w:val="24"/>
          <w:szCs w:val="24"/>
        </w:rPr>
        <w:t xml:space="preserve">в бюджет муниципального района для финансового обеспечения  осуществления части полномочий, переданных в соответствии с настоящим Соглашением в пределах средств, утвержденных на эти цели в бюджете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  <w:r>
        <w:rPr>
          <w:rFonts w:ascii="Times New Roman" w:hAnsi="Times New Roman"/>
          <w:sz w:val="24"/>
          <w:szCs w:val="24"/>
        </w:rPr>
        <w:t xml:space="preserve"> на 2022 год;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создавать условия для осуществления части полномочий  по вопросу создания условий для организации досуга и обеспечения услугами организаций культуры жителей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«__________»</w:t>
      </w:r>
      <w:r>
        <w:rPr>
          <w:rFonts w:ascii="Times New Roman" w:hAnsi="Times New Roman"/>
          <w:sz w:val="24"/>
          <w:szCs w:val="24"/>
        </w:rPr>
        <w:t xml:space="preserve"> (оплата коммунальных услуг, содержание в порядке и чистоте здание ДК, обеспечение сохранности недвижимого имущества, занимаемого «филиалом» и технического функционирования здания (свет, тепло, пожарная безопасность);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передать в МАУК «РДК «Строитель» в безвозмездное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оказывать содействие «Администрации района» в разрешении вопросов, связанных с осуществлением переданных полномочий;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2.1.5.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режимом работы «филиала»;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 производить финансирование межбюджетных трансфертов для финансового обеспечения «филиала» не позднее 28 числа каждого месяца </w:t>
      </w:r>
      <w:proofErr w:type="gramStart"/>
      <w:r>
        <w:rPr>
          <w:rFonts w:ascii="Times New Roman" w:hAnsi="Times New Roman"/>
          <w:sz w:val="24"/>
          <w:szCs w:val="24"/>
        </w:rPr>
        <w:t>согласно заявки</w:t>
      </w:r>
      <w:proofErr w:type="gramEnd"/>
      <w:r>
        <w:rPr>
          <w:rFonts w:ascii="Times New Roman" w:hAnsi="Times New Roman"/>
          <w:sz w:val="24"/>
          <w:szCs w:val="24"/>
        </w:rPr>
        <w:t xml:space="preserve"> «Администрации района» на перечисление межбюджетных трансфертов.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«Администрация поселения»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получать от «Администрации района» необходимую информацию по исполнению переданных им полномочий в сфере культуры;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осуществлять контроль за целевым и эффективным использованием средств перечисленных в виде иных межбюджетных трансфертов из бюджета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_______»</w:t>
      </w:r>
      <w:r>
        <w:rPr>
          <w:rFonts w:ascii="Times New Roman" w:hAnsi="Times New Roman"/>
          <w:sz w:val="24"/>
          <w:szCs w:val="24"/>
        </w:rPr>
        <w:t xml:space="preserve"> на исполнение части переданных полномочий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направлять предложения по организации и проведению на территории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__________»</w:t>
      </w:r>
      <w:r>
        <w:rPr>
          <w:rFonts w:ascii="Times New Roman" w:hAnsi="Times New Roman"/>
          <w:sz w:val="24"/>
          <w:szCs w:val="24"/>
        </w:rPr>
        <w:t xml:space="preserve"> культурно-массовых и развлекательных мероприятий, а также направлять план проведения  «филиалом» мероприятий по согласованию с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«Администрация района»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обеспечивать своевременную подачу заявок на перечисление межбюджетных трансфертов для финансового обеспечения «филиала» до 05 числа текущего месяца на следующий месяц.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осуществлять переданные «Администрацией поселения» полномочия в соответствии  с пунктом 1.3. настоящего Соглашения и законодательством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приделах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выделенных на эти цели  финансовых средств;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распоряжаться переданными ей финансовыми средствами и движимым имуществом по целевому назначению;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решать вопросы, связанные с назначением работников «филиала» на должность, их увольнением, переводом на другую работу с учетом мнения главы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«Администрация района»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запрашивать у «Администрации поселения» документы, отчеты и иную информацию, связанную со статистическими показателями, характеризующими состояние сферы культуры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</w:t>
      </w:r>
      <w:r>
        <w:rPr>
          <w:rFonts w:ascii="Times New Roman" w:hAnsi="Times New Roman"/>
          <w:sz w:val="24"/>
          <w:szCs w:val="24"/>
        </w:rPr>
        <w:t>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устанавливать структуру и штатную численность работников «филиала» с учетом необходимости осуществления предусмотренных настоящим Соглашением полномочий.</w:t>
      </w:r>
    </w:p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2.4.3. предоставлять «Администрации поселения» документы и иную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связанную с выполнением переданных полномочий.</w:t>
      </w: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объем предоставления иных межбюджетных трансфертов, необходимых для исполнения передаваемых полномочий</w:t>
      </w:r>
    </w:p>
    <w:p w:rsidR="00CA10D7" w:rsidRDefault="00CA10D7" w:rsidP="00CA10D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3.1.Финансовое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 бюджета сельского поселения «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» в бюджет муниципального района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-_______ (_______ ) </w:t>
      </w:r>
      <w:proofErr w:type="gramEnd"/>
      <w:r>
        <w:rPr>
          <w:rFonts w:ascii="Times New Roman" w:hAnsi="Times New Roman"/>
          <w:sz w:val="24"/>
          <w:szCs w:val="24"/>
        </w:rPr>
        <w:t>рублей 00 копеек, в том числе: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 ________рублей (ст. 211 – _______ рублей, ст. 212 _____ рублей, ст. 213 –_________рублей).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6"/>
        <w:gridCol w:w="1917"/>
        <w:gridCol w:w="1909"/>
      </w:tblGrid>
      <w:tr w:rsidR="00CA10D7" w:rsidTr="00CA10D7">
        <w:trPr>
          <w:trHeight w:val="57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Заработная плата (годовая)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Начисление на оплату труда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ФОТ (годовой)</w:t>
            </w:r>
          </w:p>
        </w:tc>
      </w:tr>
      <w:tr w:rsidR="00CA10D7" w:rsidTr="00CA10D7">
        <w:trPr>
          <w:trHeight w:val="25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213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3.2. Предоставление  и учет иных межбюджетных трансфертов на реализацию части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 Неиспользованные в течение срока действия настоящего Соглашения иные межбюджетные трансферты направляются в следующем году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на те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же цели.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 Передача дополнительных финансовых сре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дств в ф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орме иных межбюджетных трансфертов на реализацию части полномочий, переданных в соответствии с настоящим Соглашением, оформляется дополнительным соглашением к настоящему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3.5. В случае недостаточности денежных средств по отдельным видам расходов «Администрация района» по согласованию с «Администрацией поселения» без внесения изменений в настоящее Соглашение вправе осуществлять финансирование данных расходов за счет экономии денежных средств по другим видам расходов «филиала», а также использовать собственные средства на исполнение переданных полномочий.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 использование материальных ресурсов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«Администрация поселения» передает в МАУК «РДК «Строитель»  на основании договора в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 и т.д.) в соответствии с перечнем: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7"/>
        <w:gridCol w:w="4074"/>
      </w:tblGrid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осуществлением передаваемых полномочий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полномочий осуществляется «Администрацией поселения» на основании отчетов, предоставляемых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5.2.1. настоящего Соглашения, по форме согласно приложению к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Отчет об использовании </w:t>
      </w:r>
      <w:proofErr w:type="gramStart"/>
      <w:r>
        <w:rPr>
          <w:rFonts w:ascii="Times New Roman" w:hAnsi="Times New Roman"/>
          <w:sz w:val="24"/>
          <w:szCs w:val="24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Комитетом молодежной политики, культуры и спорта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Срок, на который заключается соглашение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6.1.Настоящее Соглашение вступает в силу с момента его подписания Сторонами и действует до 31 декабря 2022 года.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Положения, устанавливающие основания и порядок прекращения его действия, в том числе досрочного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Действие настоящего соглашения может быть прекращено досрочно: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7.1.1. по соглашению Сторон;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7.1.2. в одностороннем порядке в случае: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изменения законодательства Российской Федерации или законодательства Забайкальского края;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отказа любой из Сторон от исполнения настоящего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CA10D7" w:rsidRDefault="00CA10D7" w:rsidP="00CA10D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 сторон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«_______»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CA10D7" w:rsidRDefault="00CA10D7" w:rsidP="00CA10D7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CA10D7" w:rsidRDefault="00CA10D7" w:rsidP="00CA10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0" w:type="dxa"/>
        <w:tblLayout w:type="fixed"/>
        <w:tblLook w:val="01E0" w:firstRow="1" w:lastRow="1" w:firstColumn="1" w:lastColumn="1" w:noHBand="0" w:noVBand="0"/>
      </w:tblPr>
      <w:tblGrid>
        <w:gridCol w:w="4650"/>
        <w:gridCol w:w="423"/>
        <w:gridCol w:w="4227"/>
      </w:tblGrid>
      <w:tr w:rsidR="00CA10D7" w:rsidTr="00CA10D7">
        <w:trPr>
          <w:trHeight w:val="5238"/>
        </w:trPr>
        <w:tc>
          <w:tcPr>
            <w:tcW w:w="465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муниципального района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«Город Краснокаменск и Краснокаменский район» Забайкальского края ИНН 7530006530, КПП 753001001, УФК по Забайкальскому краю (Комитет по финансам,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>/счет 0</w:t>
            </w:r>
            <w:r>
              <w:rPr>
                <w:rFonts w:ascii="Times New Roman" w:hAnsi="Times New Roman"/>
                <w:sz w:val="24"/>
                <w:szCs w:val="24"/>
              </w:rPr>
              <w:t>3913010920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кор.сч.40102810945370000063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Казн.сч.03231643766210009100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ОТДЕЛЕНИЕ ЧИТА БАНКА РОССИИ//УФК по Забайкальскому краю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ита 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76621000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1027501067769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«Город Краснокаменск и Краснокаменский район»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Забайкальского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0D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EAD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поселения:</w:t>
            </w:r>
          </w:p>
          <w:p w:rsidR="00260EAD" w:rsidRP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CA10D7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CA10D7">
              <w:rPr>
                <w:rFonts w:ascii="Times New Roman" w:hAnsi="Times New Roman"/>
                <w:sz w:val="24"/>
                <w:szCs w:val="24"/>
              </w:rPr>
              <w:t xml:space="preserve">, Забайкальский край, Краснокаменский район,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.-_______, улица _________,___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ОТДЕЛЕНИЕ ЧИТА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БАНКА РОССИИ// </w:t>
            </w:r>
            <w:r>
              <w:rPr>
                <w:rFonts w:ascii="Times New Roman" w:hAnsi="Times New Roman"/>
                <w:sz w:val="24"/>
                <w:szCs w:val="24"/>
              </w:rPr>
              <w:t>УФК по Забайкальскому краю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г. Чита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«______» муниципального района «Город Краснокаменск и Краснокаменский район» Забайкальского края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  ____________   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амилия)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44F23" w:rsidRDefault="00244F23"/>
    <w:sectPr w:rsidR="00244F23" w:rsidSect="002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3556"/>
    <w:multiLevelType w:val="multilevel"/>
    <w:tmpl w:val="7CBA7D8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38" w:hanging="1230"/>
      </w:pPr>
    </w:lvl>
    <w:lvl w:ilvl="2">
      <w:start w:val="1"/>
      <w:numFmt w:val="decimal"/>
      <w:isLgl/>
      <w:lvlText w:val="%1.%2.%3"/>
      <w:lvlJc w:val="left"/>
      <w:pPr>
        <w:ind w:left="2286" w:hanging="1230"/>
      </w:pPr>
    </w:lvl>
    <w:lvl w:ilvl="3">
      <w:start w:val="1"/>
      <w:numFmt w:val="decimal"/>
      <w:isLgl/>
      <w:lvlText w:val="%1.%2.%3.%4"/>
      <w:lvlJc w:val="left"/>
      <w:pPr>
        <w:ind w:left="2634" w:hanging="1230"/>
      </w:pPr>
    </w:lvl>
    <w:lvl w:ilvl="4">
      <w:start w:val="1"/>
      <w:numFmt w:val="decimal"/>
      <w:isLgl/>
      <w:lvlText w:val="%1.%2.%3.%4.%5"/>
      <w:lvlJc w:val="left"/>
      <w:pPr>
        <w:ind w:left="2982" w:hanging="123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">
    <w:nsid w:val="7DBE3B98"/>
    <w:multiLevelType w:val="multilevel"/>
    <w:tmpl w:val="9E3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D7"/>
    <w:rsid w:val="00244F23"/>
    <w:rsid w:val="00260EAD"/>
    <w:rsid w:val="002712CE"/>
    <w:rsid w:val="0030735F"/>
    <w:rsid w:val="00346115"/>
    <w:rsid w:val="007660E8"/>
    <w:rsid w:val="007E5EA7"/>
    <w:rsid w:val="00911FEF"/>
    <w:rsid w:val="00920BA3"/>
    <w:rsid w:val="009830AF"/>
    <w:rsid w:val="00AC77C7"/>
    <w:rsid w:val="00AF6CB8"/>
    <w:rsid w:val="00B02AF2"/>
    <w:rsid w:val="00BE1290"/>
    <w:rsid w:val="00C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О.В.</dc:creator>
  <cp:lastModifiedBy>user</cp:lastModifiedBy>
  <cp:revision>3</cp:revision>
  <cp:lastPrinted>2021-12-10T05:02:00Z</cp:lastPrinted>
  <dcterms:created xsi:type="dcterms:W3CDTF">2021-12-13T05:45:00Z</dcterms:created>
  <dcterms:modified xsi:type="dcterms:W3CDTF">2021-12-13T05:47:00Z</dcterms:modified>
</cp:coreProperties>
</file>