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F74" w:rsidRPr="00B06BFA" w:rsidRDefault="004E4F74" w:rsidP="003001B9">
      <w:pPr>
        <w:jc w:val="center"/>
        <w:outlineLvl w:val="0"/>
        <w:rPr>
          <w:b/>
          <w:bCs/>
          <w:sz w:val="28"/>
          <w:szCs w:val="28"/>
        </w:rPr>
      </w:pPr>
      <w:r w:rsidRPr="00B06BFA">
        <w:rPr>
          <w:b/>
          <w:bCs/>
          <w:sz w:val="28"/>
          <w:szCs w:val="28"/>
        </w:rPr>
        <w:t>ОТЧЕТ</w:t>
      </w:r>
    </w:p>
    <w:p w:rsidR="004E4F74" w:rsidRPr="00B06BFA" w:rsidRDefault="004E4F74" w:rsidP="003001B9">
      <w:pPr>
        <w:ind w:right="424" w:firstLine="851"/>
        <w:jc w:val="center"/>
        <w:rPr>
          <w:b/>
          <w:sz w:val="28"/>
          <w:szCs w:val="28"/>
        </w:rPr>
      </w:pPr>
      <w:proofErr w:type="gramStart"/>
      <w:r w:rsidRPr="00B06BFA">
        <w:rPr>
          <w:b/>
          <w:sz w:val="28"/>
          <w:szCs w:val="28"/>
        </w:rPr>
        <w:t xml:space="preserve">Главы муниципального района «Город </w:t>
      </w:r>
      <w:proofErr w:type="spellStart"/>
      <w:r w:rsidRPr="00B06BFA">
        <w:rPr>
          <w:b/>
          <w:sz w:val="28"/>
          <w:szCs w:val="28"/>
        </w:rPr>
        <w:t>Краснокаменск</w:t>
      </w:r>
      <w:proofErr w:type="spellEnd"/>
      <w:r w:rsidRPr="00B06BFA">
        <w:rPr>
          <w:b/>
          <w:sz w:val="28"/>
          <w:szCs w:val="28"/>
        </w:rPr>
        <w:t xml:space="preserve"> </w:t>
      </w:r>
      <w:r w:rsidR="00022913">
        <w:rPr>
          <w:b/>
          <w:sz w:val="28"/>
          <w:szCs w:val="28"/>
        </w:rPr>
        <w:t xml:space="preserve">                         </w:t>
      </w:r>
      <w:r w:rsidRPr="00B06BFA">
        <w:rPr>
          <w:b/>
          <w:sz w:val="28"/>
          <w:szCs w:val="28"/>
        </w:rPr>
        <w:t xml:space="preserve">и </w:t>
      </w:r>
      <w:proofErr w:type="spellStart"/>
      <w:r w:rsidRPr="00B06BFA">
        <w:rPr>
          <w:b/>
          <w:sz w:val="28"/>
          <w:szCs w:val="28"/>
        </w:rPr>
        <w:t>Краснокаменский</w:t>
      </w:r>
      <w:proofErr w:type="spellEnd"/>
      <w:r w:rsidRPr="00B06BFA">
        <w:rPr>
          <w:b/>
          <w:sz w:val="28"/>
          <w:szCs w:val="28"/>
        </w:rPr>
        <w:t xml:space="preserve"> район» Забайкальского края - Главы Администрации муниципального района «Город </w:t>
      </w:r>
      <w:proofErr w:type="spellStart"/>
      <w:r w:rsidRPr="00B06BFA">
        <w:rPr>
          <w:b/>
          <w:sz w:val="28"/>
          <w:szCs w:val="28"/>
        </w:rPr>
        <w:t>Краснокаменск</w:t>
      </w:r>
      <w:proofErr w:type="spellEnd"/>
      <w:r w:rsidRPr="00B06BFA">
        <w:rPr>
          <w:b/>
          <w:sz w:val="28"/>
          <w:szCs w:val="28"/>
        </w:rPr>
        <w:t xml:space="preserve"> </w:t>
      </w:r>
      <w:r w:rsidR="00022913">
        <w:rPr>
          <w:b/>
          <w:sz w:val="28"/>
          <w:szCs w:val="28"/>
        </w:rPr>
        <w:t xml:space="preserve">                     </w:t>
      </w:r>
      <w:r w:rsidRPr="00B06BFA">
        <w:rPr>
          <w:b/>
          <w:sz w:val="28"/>
          <w:szCs w:val="28"/>
        </w:rPr>
        <w:t xml:space="preserve">и </w:t>
      </w:r>
      <w:proofErr w:type="spellStart"/>
      <w:r w:rsidRPr="00B06BFA">
        <w:rPr>
          <w:b/>
          <w:sz w:val="28"/>
          <w:szCs w:val="28"/>
        </w:rPr>
        <w:t>Краснокаменский</w:t>
      </w:r>
      <w:proofErr w:type="spellEnd"/>
      <w:r w:rsidRPr="00B06BFA">
        <w:rPr>
          <w:b/>
          <w:sz w:val="28"/>
          <w:szCs w:val="28"/>
        </w:rPr>
        <w:t xml:space="preserve"> район» Забайкальского края Совету муниципального района «Город </w:t>
      </w:r>
      <w:proofErr w:type="spellStart"/>
      <w:r w:rsidRPr="00B06BFA">
        <w:rPr>
          <w:b/>
          <w:sz w:val="28"/>
          <w:szCs w:val="28"/>
        </w:rPr>
        <w:t>Краснокаменск</w:t>
      </w:r>
      <w:proofErr w:type="spellEnd"/>
      <w:r w:rsidRPr="00B06BFA">
        <w:rPr>
          <w:b/>
          <w:sz w:val="28"/>
          <w:szCs w:val="28"/>
        </w:rPr>
        <w:t xml:space="preserve"> и </w:t>
      </w:r>
      <w:proofErr w:type="spellStart"/>
      <w:r w:rsidRPr="00B06BFA">
        <w:rPr>
          <w:b/>
          <w:sz w:val="28"/>
          <w:szCs w:val="28"/>
        </w:rPr>
        <w:t>Краснокаменский</w:t>
      </w:r>
      <w:proofErr w:type="spellEnd"/>
      <w:r w:rsidRPr="00B06BFA">
        <w:rPr>
          <w:b/>
          <w:sz w:val="28"/>
          <w:szCs w:val="28"/>
        </w:rPr>
        <w:t xml:space="preserve"> район» Забайкальского края о результатах своей деятельности и </w:t>
      </w:r>
      <w:r w:rsidR="00306473">
        <w:rPr>
          <w:b/>
          <w:sz w:val="28"/>
          <w:szCs w:val="28"/>
        </w:rPr>
        <w:t xml:space="preserve">деятельности </w:t>
      </w:r>
      <w:r w:rsidRPr="00B06BFA">
        <w:rPr>
          <w:b/>
          <w:sz w:val="28"/>
          <w:szCs w:val="28"/>
        </w:rPr>
        <w:t xml:space="preserve">иных подведомственных ему органов местного самоуправления, в том числе о решении вопросов, поставленных Советом муниципального района «Город </w:t>
      </w:r>
      <w:proofErr w:type="spellStart"/>
      <w:r w:rsidRPr="00B06BFA">
        <w:rPr>
          <w:b/>
          <w:sz w:val="28"/>
          <w:szCs w:val="28"/>
        </w:rPr>
        <w:t>Краснокаменск</w:t>
      </w:r>
      <w:proofErr w:type="spellEnd"/>
      <w:r w:rsidRPr="00B06BFA">
        <w:rPr>
          <w:b/>
          <w:sz w:val="28"/>
          <w:szCs w:val="28"/>
        </w:rPr>
        <w:t xml:space="preserve"> и </w:t>
      </w:r>
      <w:proofErr w:type="spellStart"/>
      <w:r w:rsidRPr="00B06BFA">
        <w:rPr>
          <w:b/>
          <w:sz w:val="28"/>
          <w:szCs w:val="28"/>
        </w:rPr>
        <w:t>Краснокаменский</w:t>
      </w:r>
      <w:proofErr w:type="spellEnd"/>
      <w:r w:rsidRPr="00B06BFA">
        <w:rPr>
          <w:b/>
          <w:sz w:val="28"/>
          <w:szCs w:val="28"/>
        </w:rPr>
        <w:t xml:space="preserve"> район» Забайкальского края</w:t>
      </w:r>
      <w:proofErr w:type="gramEnd"/>
      <w:r w:rsidR="00C93ADB">
        <w:rPr>
          <w:b/>
          <w:sz w:val="28"/>
          <w:szCs w:val="28"/>
        </w:rPr>
        <w:t>,</w:t>
      </w:r>
      <w:r w:rsidRPr="00B06BFA">
        <w:rPr>
          <w:b/>
          <w:sz w:val="28"/>
          <w:szCs w:val="28"/>
        </w:rPr>
        <w:t xml:space="preserve"> за 201</w:t>
      </w:r>
      <w:r w:rsidR="008F2E23">
        <w:rPr>
          <w:b/>
          <w:sz w:val="28"/>
          <w:szCs w:val="28"/>
        </w:rPr>
        <w:t>9</w:t>
      </w:r>
      <w:r w:rsidRPr="00B06BFA">
        <w:rPr>
          <w:b/>
          <w:sz w:val="28"/>
          <w:szCs w:val="28"/>
        </w:rPr>
        <w:t xml:space="preserve"> год</w:t>
      </w:r>
    </w:p>
    <w:p w:rsidR="004E4F74" w:rsidRPr="00B06BFA" w:rsidRDefault="004E4F74" w:rsidP="003001B9">
      <w:pPr>
        <w:jc w:val="both"/>
        <w:rPr>
          <w:b/>
          <w:sz w:val="28"/>
          <w:szCs w:val="28"/>
        </w:rPr>
      </w:pPr>
    </w:p>
    <w:p w:rsidR="004E4F74" w:rsidRPr="00B06BFA" w:rsidRDefault="004E4F74" w:rsidP="00231207">
      <w:pPr>
        <w:ind w:right="-1" w:firstLine="851"/>
        <w:jc w:val="both"/>
        <w:rPr>
          <w:sz w:val="28"/>
          <w:szCs w:val="28"/>
        </w:rPr>
      </w:pPr>
      <w:proofErr w:type="gramStart"/>
      <w:r w:rsidRPr="00B06BFA">
        <w:rPr>
          <w:sz w:val="28"/>
          <w:szCs w:val="28"/>
        </w:rPr>
        <w:t>Деятельность Администрации муниципального района «Город</w:t>
      </w:r>
      <w:r w:rsidR="00192A6C" w:rsidRPr="00B06BFA">
        <w:rPr>
          <w:sz w:val="28"/>
          <w:szCs w:val="28"/>
        </w:rPr>
        <w:t xml:space="preserve">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Забайкальского края</w:t>
      </w:r>
      <w:r w:rsidR="00D21DA8" w:rsidRPr="00B06BFA">
        <w:rPr>
          <w:sz w:val="28"/>
          <w:szCs w:val="28"/>
        </w:rPr>
        <w:t xml:space="preserve"> </w:t>
      </w:r>
      <w:r w:rsidRPr="00B06BFA">
        <w:rPr>
          <w:sz w:val="28"/>
          <w:szCs w:val="28"/>
        </w:rPr>
        <w:t>(далее</w:t>
      </w:r>
      <w:r w:rsidR="003D5086">
        <w:rPr>
          <w:sz w:val="28"/>
          <w:szCs w:val="28"/>
        </w:rPr>
        <w:t xml:space="preserve"> </w:t>
      </w:r>
      <w:r w:rsidRPr="00B06BFA">
        <w:rPr>
          <w:sz w:val="28"/>
          <w:szCs w:val="28"/>
        </w:rPr>
        <w:t xml:space="preserve">- Администрация муниципального района) была направлена на достижение главной цели Программы социально-экономического развития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Забайкальского края на 2011-2020 годы - повышение качества жизни населения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Забайкальского края</w:t>
      </w:r>
      <w:r w:rsidR="00D21DA8" w:rsidRPr="00B06BFA">
        <w:rPr>
          <w:sz w:val="28"/>
          <w:szCs w:val="28"/>
        </w:rPr>
        <w:t xml:space="preserve"> </w:t>
      </w:r>
      <w:r w:rsidRPr="00B06BFA">
        <w:rPr>
          <w:sz w:val="28"/>
          <w:szCs w:val="28"/>
        </w:rPr>
        <w:t>(далее</w:t>
      </w:r>
      <w:r w:rsidR="00D21DA8" w:rsidRPr="00B06BFA">
        <w:rPr>
          <w:sz w:val="28"/>
          <w:szCs w:val="28"/>
        </w:rPr>
        <w:t xml:space="preserve"> </w:t>
      </w:r>
      <w:r w:rsidRPr="00B06BFA">
        <w:rPr>
          <w:sz w:val="28"/>
          <w:szCs w:val="28"/>
        </w:rPr>
        <w:t>-</w:t>
      </w:r>
      <w:r w:rsidR="00D21DA8" w:rsidRPr="00B06BFA">
        <w:rPr>
          <w:sz w:val="28"/>
          <w:szCs w:val="28"/>
        </w:rPr>
        <w:t xml:space="preserve"> </w:t>
      </w:r>
      <w:r w:rsidRPr="00B06BFA">
        <w:rPr>
          <w:sz w:val="28"/>
          <w:szCs w:val="28"/>
        </w:rPr>
        <w:t>муниципальн</w:t>
      </w:r>
      <w:r w:rsidR="003D5086">
        <w:rPr>
          <w:sz w:val="28"/>
          <w:szCs w:val="28"/>
        </w:rPr>
        <w:t>ый</w:t>
      </w:r>
      <w:r w:rsidR="00D21DA8" w:rsidRPr="00B06BFA">
        <w:rPr>
          <w:sz w:val="28"/>
          <w:szCs w:val="28"/>
        </w:rPr>
        <w:t xml:space="preserve"> </w:t>
      </w:r>
      <w:r w:rsidRPr="00B06BFA">
        <w:rPr>
          <w:sz w:val="28"/>
          <w:szCs w:val="28"/>
        </w:rPr>
        <w:t xml:space="preserve">район), а именно на: </w:t>
      </w:r>
      <w:proofErr w:type="gramEnd"/>
    </w:p>
    <w:p w:rsidR="004E4F74" w:rsidRPr="00B06BFA" w:rsidRDefault="004E4F74" w:rsidP="003D5086">
      <w:pPr>
        <w:ind w:right="-1"/>
        <w:jc w:val="both"/>
        <w:rPr>
          <w:sz w:val="28"/>
          <w:szCs w:val="28"/>
        </w:rPr>
      </w:pPr>
      <w:r w:rsidRPr="00B06BFA">
        <w:rPr>
          <w:sz w:val="28"/>
          <w:szCs w:val="28"/>
        </w:rPr>
        <w:t>- поддержку социальной стабильности и содействие эффективной занятости населения;</w:t>
      </w:r>
    </w:p>
    <w:p w:rsidR="004E4F74" w:rsidRPr="00B06BFA" w:rsidRDefault="004E4F74" w:rsidP="003D5086">
      <w:pPr>
        <w:ind w:right="425"/>
        <w:jc w:val="both"/>
        <w:rPr>
          <w:sz w:val="28"/>
          <w:szCs w:val="28"/>
        </w:rPr>
      </w:pPr>
      <w:r w:rsidRPr="00B06BFA">
        <w:rPr>
          <w:sz w:val="28"/>
          <w:szCs w:val="28"/>
        </w:rPr>
        <w:t>- развитие малого и среднего бизнеса;</w:t>
      </w:r>
    </w:p>
    <w:p w:rsidR="004E4F74" w:rsidRPr="00B06BFA" w:rsidRDefault="004E4F74" w:rsidP="003D5086">
      <w:pPr>
        <w:ind w:right="-1"/>
        <w:jc w:val="both"/>
        <w:rPr>
          <w:sz w:val="28"/>
          <w:szCs w:val="28"/>
        </w:rPr>
      </w:pPr>
      <w:r w:rsidRPr="00B06BFA">
        <w:rPr>
          <w:sz w:val="28"/>
          <w:szCs w:val="28"/>
        </w:rPr>
        <w:t>- сбалансированность бюджетной системы муниципального района.</w:t>
      </w:r>
    </w:p>
    <w:p w:rsidR="003D5086" w:rsidRDefault="003D5086" w:rsidP="003D5086">
      <w:pPr>
        <w:jc w:val="center"/>
        <w:rPr>
          <w:b/>
          <w:sz w:val="26"/>
          <w:szCs w:val="26"/>
        </w:rPr>
      </w:pPr>
    </w:p>
    <w:p w:rsidR="003F0361" w:rsidRDefault="003F0361" w:rsidP="003F0361">
      <w:pPr>
        <w:jc w:val="center"/>
        <w:rPr>
          <w:b/>
          <w:sz w:val="26"/>
          <w:szCs w:val="26"/>
        </w:rPr>
      </w:pPr>
      <w:r w:rsidRPr="003F0361">
        <w:rPr>
          <w:b/>
          <w:sz w:val="28"/>
          <w:szCs w:val="28"/>
        </w:rPr>
        <w:t>РАЗДЕЛ</w:t>
      </w:r>
      <w:r w:rsidRPr="00BC0290">
        <w:rPr>
          <w:b/>
          <w:sz w:val="26"/>
          <w:szCs w:val="26"/>
        </w:rPr>
        <w:t xml:space="preserve"> «ФИНАНСЫ»</w:t>
      </w:r>
    </w:p>
    <w:p w:rsidR="003F0361" w:rsidRPr="00BC0290" w:rsidRDefault="003F0361" w:rsidP="003F0361">
      <w:pPr>
        <w:jc w:val="center"/>
        <w:rPr>
          <w:b/>
          <w:sz w:val="26"/>
          <w:szCs w:val="26"/>
        </w:rPr>
      </w:pPr>
    </w:p>
    <w:p w:rsidR="008F2E23" w:rsidRPr="00665315" w:rsidRDefault="008F2E23" w:rsidP="008F2E23">
      <w:pPr>
        <w:pStyle w:val="a7"/>
        <w:ind w:left="0" w:firstLine="851"/>
        <w:jc w:val="both"/>
        <w:rPr>
          <w:sz w:val="28"/>
          <w:szCs w:val="28"/>
        </w:rPr>
      </w:pPr>
      <w:r w:rsidRPr="00665315">
        <w:rPr>
          <w:sz w:val="28"/>
          <w:szCs w:val="28"/>
        </w:rPr>
        <w:t xml:space="preserve">В целом бюджет муниципального района «Город </w:t>
      </w:r>
      <w:proofErr w:type="spellStart"/>
      <w:r w:rsidRPr="00665315">
        <w:rPr>
          <w:sz w:val="28"/>
          <w:szCs w:val="28"/>
        </w:rPr>
        <w:t>Краснокаменск</w:t>
      </w:r>
      <w:proofErr w:type="spellEnd"/>
      <w:r w:rsidRPr="00665315">
        <w:rPr>
          <w:sz w:val="28"/>
          <w:szCs w:val="28"/>
        </w:rPr>
        <w:t xml:space="preserve"> и </w:t>
      </w:r>
      <w:proofErr w:type="spellStart"/>
      <w:r w:rsidRPr="00665315">
        <w:rPr>
          <w:sz w:val="28"/>
          <w:szCs w:val="28"/>
        </w:rPr>
        <w:t>Краснокаменский</w:t>
      </w:r>
      <w:proofErr w:type="spellEnd"/>
      <w:r w:rsidRPr="00665315">
        <w:rPr>
          <w:sz w:val="28"/>
          <w:szCs w:val="28"/>
        </w:rPr>
        <w:t xml:space="preserve"> район» </w:t>
      </w:r>
      <w:r>
        <w:rPr>
          <w:sz w:val="28"/>
          <w:szCs w:val="28"/>
        </w:rPr>
        <w:t xml:space="preserve">Забайкальского края </w:t>
      </w:r>
      <w:r w:rsidRPr="00665315">
        <w:rPr>
          <w:sz w:val="28"/>
          <w:szCs w:val="28"/>
        </w:rPr>
        <w:t xml:space="preserve">за </w:t>
      </w:r>
      <w:r>
        <w:rPr>
          <w:sz w:val="28"/>
          <w:szCs w:val="28"/>
        </w:rPr>
        <w:t>2019</w:t>
      </w:r>
      <w:r w:rsidRPr="00665315">
        <w:rPr>
          <w:sz w:val="28"/>
          <w:szCs w:val="28"/>
        </w:rPr>
        <w:t xml:space="preserve"> год исполнен:</w:t>
      </w:r>
    </w:p>
    <w:p w:rsidR="008F2E23" w:rsidRPr="00665315" w:rsidRDefault="008F2E23" w:rsidP="008F2E23">
      <w:pPr>
        <w:pStyle w:val="a7"/>
        <w:numPr>
          <w:ilvl w:val="0"/>
          <w:numId w:val="3"/>
        </w:numPr>
        <w:ind w:left="0" w:firstLine="851"/>
        <w:jc w:val="both"/>
        <w:rPr>
          <w:sz w:val="28"/>
          <w:szCs w:val="28"/>
        </w:rPr>
      </w:pPr>
      <w:r w:rsidRPr="00665315">
        <w:rPr>
          <w:sz w:val="28"/>
          <w:szCs w:val="28"/>
        </w:rPr>
        <w:t xml:space="preserve">по доходам -  </w:t>
      </w:r>
      <w:r>
        <w:rPr>
          <w:sz w:val="28"/>
          <w:szCs w:val="28"/>
        </w:rPr>
        <w:t>99,4</w:t>
      </w:r>
      <w:r w:rsidRPr="00665315">
        <w:rPr>
          <w:sz w:val="28"/>
          <w:szCs w:val="28"/>
        </w:rPr>
        <w:t xml:space="preserve"> % (план – </w:t>
      </w:r>
      <w:r>
        <w:rPr>
          <w:sz w:val="28"/>
          <w:szCs w:val="28"/>
        </w:rPr>
        <w:t>1 568 680,0</w:t>
      </w:r>
      <w:r w:rsidRPr="00665315">
        <w:rPr>
          <w:sz w:val="28"/>
          <w:szCs w:val="28"/>
        </w:rPr>
        <w:t xml:space="preserve"> </w:t>
      </w:r>
      <w:proofErr w:type="spellStart"/>
      <w:r w:rsidRPr="00665315">
        <w:rPr>
          <w:sz w:val="28"/>
          <w:szCs w:val="28"/>
        </w:rPr>
        <w:t>тыс</w:t>
      </w:r>
      <w:proofErr w:type="gramStart"/>
      <w:r w:rsidRPr="00665315">
        <w:rPr>
          <w:sz w:val="28"/>
          <w:szCs w:val="28"/>
        </w:rPr>
        <w:t>.р</w:t>
      </w:r>
      <w:proofErr w:type="gramEnd"/>
      <w:r w:rsidRPr="00665315">
        <w:rPr>
          <w:sz w:val="28"/>
          <w:szCs w:val="28"/>
        </w:rPr>
        <w:t>ублей</w:t>
      </w:r>
      <w:proofErr w:type="spellEnd"/>
      <w:r w:rsidRPr="00665315">
        <w:rPr>
          <w:sz w:val="28"/>
          <w:szCs w:val="28"/>
        </w:rPr>
        <w:t xml:space="preserve">,  факт –  </w:t>
      </w:r>
      <w:r>
        <w:rPr>
          <w:sz w:val="28"/>
          <w:szCs w:val="28"/>
        </w:rPr>
        <w:t>1 559 802,3</w:t>
      </w:r>
      <w:r w:rsidRPr="00665315">
        <w:rPr>
          <w:sz w:val="28"/>
          <w:szCs w:val="28"/>
        </w:rPr>
        <w:t xml:space="preserve"> </w:t>
      </w:r>
      <w:proofErr w:type="spellStart"/>
      <w:r w:rsidRPr="00665315">
        <w:rPr>
          <w:sz w:val="28"/>
          <w:szCs w:val="28"/>
        </w:rPr>
        <w:t>тыс.рублей</w:t>
      </w:r>
      <w:proofErr w:type="spellEnd"/>
      <w:r w:rsidRPr="00665315">
        <w:rPr>
          <w:sz w:val="28"/>
          <w:szCs w:val="28"/>
        </w:rPr>
        <w:t>), в том числе:</w:t>
      </w:r>
    </w:p>
    <w:p w:rsidR="008F2E23" w:rsidRPr="00665315" w:rsidRDefault="008F2E23" w:rsidP="008F2E23">
      <w:pPr>
        <w:pStyle w:val="a7"/>
        <w:ind w:left="0" w:firstLine="851"/>
        <w:jc w:val="both"/>
        <w:rPr>
          <w:sz w:val="28"/>
          <w:szCs w:val="28"/>
        </w:rPr>
      </w:pPr>
      <w:r w:rsidRPr="00665315">
        <w:rPr>
          <w:sz w:val="28"/>
          <w:szCs w:val="28"/>
        </w:rPr>
        <w:t xml:space="preserve"> - по собственным доходам –  </w:t>
      </w:r>
      <w:r>
        <w:rPr>
          <w:sz w:val="28"/>
          <w:szCs w:val="28"/>
        </w:rPr>
        <w:t>98,8</w:t>
      </w:r>
      <w:r w:rsidRPr="00665315">
        <w:rPr>
          <w:sz w:val="28"/>
          <w:szCs w:val="28"/>
        </w:rPr>
        <w:t xml:space="preserve"> % (план – </w:t>
      </w:r>
      <w:r>
        <w:rPr>
          <w:sz w:val="28"/>
          <w:szCs w:val="28"/>
        </w:rPr>
        <w:t>377 557,7</w:t>
      </w:r>
      <w:r w:rsidRPr="00665315">
        <w:rPr>
          <w:sz w:val="28"/>
          <w:szCs w:val="28"/>
        </w:rPr>
        <w:t xml:space="preserve"> </w:t>
      </w:r>
      <w:proofErr w:type="spellStart"/>
      <w:r w:rsidRPr="00665315">
        <w:rPr>
          <w:sz w:val="28"/>
          <w:szCs w:val="28"/>
        </w:rPr>
        <w:t>тыс</w:t>
      </w:r>
      <w:proofErr w:type="gramStart"/>
      <w:r w:rsidRPr="00665315">
        <w:rPr>
          <w:sz w:val="28"/>
          <w:szCs w:val="28"/>
        </w:rPr>
        <w:t>.р</w:t>
      </w:r>
      <w:proofErr w:type="gramEnd"/>
      <w:r w:rsidRPr="00665315">
        <w:rPr>
          <w:sz w:val="28"/>
          <w:szCs w:val="28"/>
        </w:rPr>
        <w:t>ублей</w:t>
      </w:r>
      <w:proofErr w:type="spellEnd"/>
      <w:r w:rsidRPr="00665315">
        <w:rPr>
          <w:sz w:val="28"/>
          <w:szCs w:val="28"/>
        </w:rPr>
        <w:t xml:space="preserve">, факт – </w:t>
      </w:r>
      <w:r>
        <w:rPr>
          <w:sz w:val="28"/>
          <w:szCs w:val="28"/>
        </w:rPr>
        <w:t>372 987,4</w:t>
      </w:r>
      <w:r w:rsidRPr="00665315">
        <w:rPr>
          <w:sz w:val="28"/>
          <w:szCs w:val="28"/>
        </w:rPr>
        <w:t xml:space="preserve"> </w:t>
      </w:r>
      <w:proofErr w:type="spellStart"/>
      <w:r w:rsidRPr="00665315">
        <w:rPr>
          <w:sz w:val="28"/>
          <w:szCs w:val="28"/>
        </w:rPr>
        <w:t>тыс.рублей</w:t>
      </w:r>
      <w:proofErr w:type="spellEnd"/>
      <w:r w:rsidRPr="00665315">
        <w:rPr>
          <w:sz w:val="28"/>
          <w:szCs w:val="28"/>
        </w:rPr>
        <w:t>);</w:t>
      </w:r>
    </w:p>
    <w:p w:rsidR="008F2E23" w:rsidRPr="00665315" w:rsidRDefault="008F2E23" w:rsidP="008F2E23">
      <w:pPr>
        <w:pStyle w:val="a7"/>
        <w:ind w:left="0" w:firstLine="851"/>
        <w:jc w:val="both"/>
        <w:rPr>
          <w:sz w:val="28"/>
          <w:szCs w:val="28"/>
        </w:rPr>
      </w:pPr>
      <w:r w:rsidRPr="00665315">
        <w:rPr>
          <w:sz w:val="28"/>
          <w:szCs w:val="28"/>
        </w:rPr>
        <w:t xml:space="preserve">- по безвозмездным поступлениям на </w:t>
      </w:r>
      <w:r>
        <w:rPr>
          <w:sz w:val="28"/>
          <w:szCs w:val="28"/>
        </w:rPr>
        <w:t>99,6</w:t>
      </w:r>
      <w:r w:rsidRPr="00665315">
        <w:rPr>
          <w:sz w:val="28"/>
          <w:szCs w:val="28"/>
        </w:rPr>
        <w:t xml:space="preserve"> % (план – </w:t>
      </w:r>
      <w:r>
        <w:rPr>
          <w:sz w:val="28"/>
          <w:szCs w:val="28"/>
        </w:rPr>
        <w:t xml:space="preserve">1 191 122,3 </w:t>
      </w:r>
      <w:proofErr w:type="spellStart"/>
      <w:r w:rsidRPr="00665315">
        <w:rPr>
          <w:sz w:val="28"/>
          <w:szCs w:val="28"/>
        </w:rPr>
        <w:t>тыс</w:t>
      </w:r>
      <w:proofErr w:type="gramStart"/>
      <w:r w:rsidRPr="00665315">
        <w:rPr>
          <w:sz w:val="28"/>
          <w:szCs w:val="28"/>
        </w:rPr>
        <w:t>.р</w:t>
      </w:r>
      <w:proofErr w:type="gramEnd"/>
      <w:r w:rsidRPr="00665315">
        <w:rPr>
          <w:sz w:val="28"/>
          <w:szCs w:val="28"/>
        </w:rPr>
        <w:t>ублей</w:t>
      </w:r>
      <w:proofErr w:type="spellEnd"/>
      <w:r w:rsidRPr="00665315">
        <w:rPr>
          <w:sz w:val="28"/>
          <w:szCs w:val="28"/>
        </w:rPr>
        <w:t xml:space="preserve">, факт – </w:t>
      </w:r>
      <w:r>
        <w:rPr>
          <w:sz w:val="28"/>
          <w:szCs w:val="28"/>
        </w:rPr>
        <w:t>1 186 814,9</w:t>
      </w:r>
      <w:r w:rsidRPr="00665315">
        <w:rPr>
          <w:sz w:val="28"/>
          <w:szCs w:val="28"/>
        </w:rPr>
        <w:t xml:space="preserve"> </w:t>
      </w:r>
      <w:proofErr w:type="spellStart"/>
      <w:r w:rsidRPr="00665315">
        <w:rPr>
          <w:sz w:val="28"/>
          <w:szCs w:val="28"/>
        </w:rPr>
        <w:t>тыс.рублей</w:t>
      </w:r>
      <w:proofErr w:type="spellEnd"/>
      <w:r w:rsidRPr="00665315">
        <w:rPr>
          <w:sz w:val="28"/>
          <w:szCs w:val="28"/>
        </w:rPr>
        <w:t>).</w:t>
      </w:r>
    </w:p>
    <w:p w:rsidR="008F2E23" w:rsidRDefault="008F2E23" w:rsidP="008F2E23">
      <w:pPr>
        <w:pStyle w:val="a7"/>
        <w:ind w:left="0" w:firstLine="851"/>
        <w:jc w:val="both"/>
        <w:rPr>
          <w:sz w:val="28"/>
          <w:szCs w:val="28"/>
        </w:rPr>
      </w:pPr>
      <w:r w:rsidRPr="00665315">
        <w:rPr>
          <w:sz w:val="28"/>
          <w:szCs w:val="28"/>
        </w:rPr>
        <w:t xml:space="preserve">2. по расходам – </w:t>
      </w:r>
      <w:r>
        <w:rPr>
          <w:sz w:val="28"/>
          <w:szCs w:val="28"/>
        </w:rPr>
        <w:t xml:space="preserve">98,4 </w:t>
      </w:r>
      <w:r w:rsidRPr="00665315">
        <w:rPr>
          <w:sz w:val="28"/>
          <w:szCs w:val="28"/>
        </w:rPr>
        <w:t>% (план –</w:t>
      </w:r>
      <w:r>
        <w:rPr>
          <w:sz w:val="28"/>
          <w:szCs w:val="28"/>
        </w:rPr>
        <w:t xml:space="preserve">1 587 599,0 </w:t>
      </w:r>
      <w:proofErr w:type="spellStart"/>
      <w:r w:rsidRPr="00665315">
        <w:rPr>
          <w:sz w:val="28"/>
          <w:szCs w:val="28"/>
        </w:rPr>
        <w:t>тыс</w:t>
      </w:r>
      <w:proofErr w:type="gramStart"/>
      <w:r w:rsidRPr="00665315">
        <w:rPr>
          <w:sz w:val="28"/>
          <w:szCs w:val="28"/>
        </w:rPr>
        <w:t>.р</w:t>
      </w:r>
      <w:proofErr w:type="gramEnd"/>
      <w:r w:rsidRPr="00665315">
        <w:rPr>
          <w:sz w:val="28"/>
          <w:szCs w:val="28"/>
        </w:rPr>
        <w:t>ублей</w:t>
      </w:r>
      <w:proofErr w:type="spellEnd"/>
      <w:r w:rsidRPr="00665315">
        <w:rPr>
          <w:sz w:val="28"/>
          <w:szCs w:val="28"/>
        </w:rPr>
        <w:t>, факт –</w:t>
      </w:r>
      <w:r>
        <w:rPr>
          <w:sz w:val="28"/>
          <w:szCs w:val="28"/>
        </w:rPr>
        <w:t xml:space="preserve"> 1 562 813,6</w:t>
      </w:r>
      <w:r w:rsidRPr="00665315">
        <w:rPr>
          <w:sz w:val="28"/>
          <w:szCs w:val="28"/>
        </w:rPr>
        <w:t xml:space="preserve"> </w:t>
      </w:r>
      <w:proofErr w:type="spellStart"/>
      <w:r w:rsidRPr="00665315">
        <w:rPr>
          <w:sz w:val="28"/>
          <w:szCs w:val="28"/>
        </w:rPr>
        <w:t>тыс.рублей</w:t>
      </w:r>
      <w:proofErr w:type="spellEnd"/>
      <w:r w:rsidRPr="00665315">
        <w:rPr>
          <w:sz w:val="28"/>
          <w:szCs w:val="28"/>
        </w:rPr>
        <w:t>).</w:t>
      </w:r>
    </w:p>
    <w:p w:rsidR="008F2E23" w:rsidRPr="00665315" w:rsidRDefault="008F2E23" w:rsidP="008F2E23">
      <w:pPr>
        <w:pStyle w:val="a7"/>
        <w:ind w:left="0" w:firstLine="851"/>
        <w:jc w:val="both"/>
        <w:rPr>
          <w:sz w:val="28"/>
          <w:szCs w:val="28"/>
        </w:rPr>
      </w:pPr>
      <w:r>
        <w:rPr>
          <w:sz w:val="28"/>
          <w:szCs w:val="28"/>
        </w:rPr>
        <w:t xml:space="preserve">3. с превышением расходов над доходами в сумме  3 011,3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F2E23" w:rsidRPr="00744866" w:rsidRDefault="008F2E23" w:rsidP="008F2E23">
      <w:pPr>
        <w:tabs>
          <w:tab w:val="left" w:pos="0"/>
        </w:tabs>
        <w:autoSpaceDE w:val="0"/>
        <w:autoSpaceDN w:val="0"/>
        <w:adjustRightInd w:val="0"/>
        <w:ind w:firstLine="709"/>
        <w:jc w:val="both"/>
        <w:rPr>
          <w:sz w:val="28"/>
          <w:szCs w:val="28"/>
        </w:rPr>
      </w:pPr>
      <w:r>
        <w:rPr>
          <w:sz w:val="28"/>
          <w:szCs w:val="28"/>
        </w:rPr>
        <w:t xml:space="preserve">В </w:t>
      </w:r>
      <w:r w:rsidRPr="00980B41">
        <w:rPr>
          <w:sz w:val="28"/>
          <w:szCs w:val="28"/>
        </w:rPr>
        <w:t xml:space="preserve">структуре доходов бюджета за 2019 год </w:t>
      </w:r>
      <w:r>
        <w:rPr>
          <w:sz w:val="28"/>
          <w:szCs w:val="28"/>
        </w:rPr>
        <w:t xml:space="preserve">доля </w:t>
      </w:r>
      <w:r w:rsidRPr="00980B41">
        <w:rPr>
          <w:sz w:val="28"/>
          <w:szCs w:val="28"/>
        </w:rPr>
        <w:t>собственны</w:t>
      </w:r>
      <w:r>
        <w:rPr>
          <w:sz w:val="28"/>
          <w:szCs w:val="28"/>
        </w:rPr>
        <w:t>х</w:t>
      </w:r>
      <w:r w:rsidRPr="00980B41">
        <w:rPr>
          <w:sz w:val="28"/>
          <w:szCs w:val="28"/>
        </w:rPr>
        <w:t xml:space="preserve"> доход</w:t>
      </w:r>
      <w:r>
        <w:rPr>
          <w:sz w:val="28"/>
          <w:szCs w:val="28"/>
        </w:rPr>
        <w:t xml:space="preserve">ов </w:t>
      </w:r>
      <w:r w:rsidRPr="00980B41">
        <w:rPr>
          <w:sz w:val="28"/>
          <w:szCs w:val="28"/>
        </w:rPr>
        <w:t xml:space="preserve"> составил</w:t>
      </w:r>
      <w:r>
        <w:rPr>
          <w:sz w:val="28"/>
          <w:szCs w:val="28"/>
        </w:rPr>
        <w:t>а</w:t>
      </w:r>
      <w:r w:rsidRPr="00980B41">
        <w:rPr>
          <w:sz w:val="28"/>
          <w:szCs w:val="28"/>
        </w:rPr>
        <w:t xml:space="preserve"> 23,9% в общем объеме доходов бюджета или </w:t>
      </w:r>
      <w:r w:rsidRPr="00980B41">
        <w:rPr>
          <w:b/>
          <w:sz w:val="28"/>
          <w:szCs w:val="28"/>
        </w:rPr>
        <w:t>372 987,4</w:t>
      </w:r>
      <w:r w:rsidRPr="00980B41">
        <w:rPr>
          <w:sz w:val="28"/>
          <w:szCs w:val="28"/>
        </w:rPr>
        <w:t xml:space="preserve"> тыс. рублей, безвозмездные поступления от других бюджетов бюджетной системы составили 76,1% в общем объеме доходов бюджета</w:t>
      </w:r>
      <w:r w:rsidRPr="00980B41">
        <w:rPr>
          <w:b/>
          <w:sz w:val="28"/>
          <w:szCs w:val="28"/>
        </w:rPr>
        <w:t xml:space="preserve"> </w:t>
      </w:r>
      <w:r w:rsidRPr="00980B41">
        <w:rPr>
          <w:sz w:val="28"/>
          <w:szCs w:val="28"/>
        </w:rPr>
        <w:t>или</w:t>
      </w:r>
      <w:r w:rsidRPr="00980B41">
        <w:rPr>
          <w:b/>
          <w:sz w:val="28"/>
          <w:szCs w:val="28"/>
        </w:rPr>
        <w:t xml:space="preserve"> 1 186 814,9</w:t>
      </w:r>
      <w:r w:rsidRPr="00980B41">
        <w:rPr>
          <w:sz w:val="28"/>
          <w:szCs w:val="28"/>
        </w:rPr>
        <w:t xml:space="preserve">  тыс. рублей.</w:t>
      </w:r>
    </w:p>
    <w:p w:rsidR="008F2E23" w:rsidRDefault="008F2E23" w:rsidP="008F2E23">
      <w:pPr>
        <w:tabs>
          <w:tab w:val="left" w:pos="4466"/>
        </w:tabs>
        <w:autoSpaceDE w:val="0"/>
        <w:autoSpaceDN w:val="0"/>
        <w:adjustRightInd w:val="0"/>
        <w:ind w:firstLine="709"/>
        <w:jc w:val="both"/>
        <w:rPr>
          <w:sz w:val="28"/>
          <w:szCs w:val="28"/>
        </w:rPr>
      </w:pPr>
      <w:r>
        <w:rPr>
          <w:sz w:val="28"/>
          <w:szCs w:val="28"/>
        </w:rPr>
        <w:t>Собственные доходы бюджета исполнены на 98,8 % к плану.</w:t>
      </w:r>
    </w:p>
    <w:p w:rsidR="008F2E23" w:rsidRPr="00222284" w:rsidRDefault="008F2E23" w:rsidP="008F2E23">
      <w:pPr>
        <w:tabs>
          <w:tab w:val="left" w:pos="4466"/>
        </w:tabs>
        <w:autoSpaceDE w:val="0"/>
        <w:autoSpaceDN w:val="0"/>
        <w:adjustRightInd w:val="0"/>
        <w:ind w:firstLine="709"/>
        <w:jc w:val="both"/>
        <w:rPr>
          <w:sz w:val="28"/>
          <w:szCs w:val="28"/>
        </w:rPr>
      </w:pPr>
      <w:r w:rsidRPr="002542FE">
        <w:rPr>
          <w:sz w:val="28"/>
          <w:szCs w:val="28"/>
        </w:rPr>
        <w:lastRenderedPageBreak/>
        <w:t xml:space="preserve">В общем объеме собственных доходов за 2019 год налоговые доходы составили </w:t>
      </w:r>
      <w:r w:rsidRPr="002542FE">
        <w:rPr>
          <w:b/>
          <w:sz w:val="28"/>
          <w:szCs w:val="28"/>
        </w:rPr>
        <w:t>285 107,2</w:t>
      </w:r>
      <w:r w:rsidRPr="002542FE">
        <w:rPr>
          <w:sz w:val="28"/>
          <w:szCs w:val="28"/>
        </w:rPr>
        <w:t xml:space="preserve"> тыс. рублей или 76,4 % в общем объеме собственных доходов бюджета</w:t>
      </w:r>
      <w:r>
        <w:rPr>
          <w:sz w:val="28"/>
          <w:szCs w:val="28"/>
        </w:rPr>
        <w:t xml:space="preserve">, неналоговые – </w:t>
      </w:r>
      <w:r w:rsidRPr="002542FE">
        <w:rPr>
          <w:b/>
          <w:sz w:val="28"/>
          <w:szCs w:val="28"/>
        </w:rPr>
        <w:t>87 880,2</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или 23,6% в  общем объеме собственных доходов бюджета муниципального района.</w:t>
      </w:r>
      <w:r w:rsidRPr="002542FE">
        <w:rPr>
          <w:sz w:val="28"/>
          <w:szCs w:val="28"/>
        </w:rPr>
        <w:t xml:space="preserve"> </w:t>
      </w:r>
      <w:r w:rsidRPr="002542FE">
        <w:rPr>
          <w:rFonts w:eastAsia="Batang" w:cs="Arial"/>
          <w:sz w:val="28"/>
          <w:szCs w:val="28"/>
        </w:rPr>
        <w:t xml:space="preserve">   </w:t>
      </w:r>
    </w:p>
    <w:p w:rsidR="008F2E23" w:rsidRPr="002542FE" w:rsidRDefault="008F2E23" w:rsidP="008F2E23">
      <w:pPr>
        <w:tabs>
          <w:tab w:val="left" w:pos="4466"/>
        </w:tabs>
        <w:autoSpaceDE w:val="0"/>
        <w:autoSpaceDN w:val="0"/>
        <w:adjustRightInd w:val="0"/>
        <w:ind w:firstLine="709"/>
        <w:jc w:val="both"/>
        <w:rPr>
          <w:sz w:val="28"/>
          <w:szCs w:val="28"/>
        </w:rPr>
      </w:pPr>
      <w:r w:rsidRPr="002542FE">
        <w:rPr>
          <w:sz w:val="28"/>
          <w:szCs w:val="28"/>
        </w:rPr>
        <w:t xml:space="preserve">Среди </w:t>
      </w:r>
      <w:r w:rsidRPr="002542FE">
        <w:rPr>
          <w:b/>
          <w:i/>
          <w:sz w:val="28"/>
          <w:szCs w:val="28"/>
          <w:u w:val="single"/>
        </w:rPr>
        <w:t>налоговых доходов</w:t>
      </w:r>
      <w:r w:rsidRPr="002542FE">
        <w:rPr>
          <w:sz w:val="28"/>
          <w:szCs w:val="28"/>
        </w:rPr>
        <w:t xml:space="preserve">, поступивших в 2019 году, необходимо выделить три основных налога, существенно влияющих в целом на доходную часть бюджета: </w:t>
      </w:r>
    </w:p>
    <w:p w:rsidR="008F2E23" w:rsidRPr="002542FE" w:rsidRDefault="008F2E23" w:rsidP="008F2E23">
      <w:pPr>
        <w:tabs>
          <w:tab w:val="left" w:pos="4466"/>
        </w:tabs>
        <w:autoSpaceDE w:val="0"/>
        <w:autoSpaceDN w:val="0"/>
        <w:adjustRightInd w:val="0"/>
        <w:ind w:firstLine="709"/>
        <w:jc w:val="both"/>
        <w:rPr>
          <w:sz w:val="28"/>
          <w:szCs w:val="28"/>
        </w:rPr>
      </w:pPr>
      <w:r w:rsidRPr="002542FE">
        <w:rPr>
          <w:b/>
          <w:sz w:val="28"/>
          <w:szCs w:val="28"/>
        </w:rPr>
        <w:t>-</w:t>
      </w:r>
      <w:r>
        <w:rPr>
          <w:b/>
          <w:sz w:val="28"/>
          <w:szCs w:val="28"/>
        </w:rPr>
        <w:t xml:space="preserve"> </w:t>
      </w:r>
      <w:r>
        <w:rPr>
          <w:b/>
          <w:i/>
          <w:sz w:val="28"/>
          <w:szCs w:val="28"/>
        </w:rPr>
        <w:t>н</w:t>
      </w:r>
      <w:r w:rsidRPr="002542FE">
        <w:rPr>
          <w:b/>
          <w:i/>
          <w:sz w:val="28"/>
          <w:szCs w:val="28"/>
        </w:rPr>
        <w:t>алог на доходы физических лиц</w:t>
      </w:r>
      <w:r w:rsidRPr="002542FE">
        <w:rPr>
          <w:b/>
          <w:sz w:val="28"/>
          <w:szCs w:val="28"/>
        </w:rPr>
        <w:t>.</w:t>
      </w:r>
      <w:r w:rsidRPr="002542FE">
        <w:rPr>
          <w:sz w:val="28"/>
          <w:szCs w:val="28"/>
        </w:rPr>
        <w:t xml:space="preserve"> Поступление дохода от налога составило 149 041,5 тыс. рублей или 39,9% в общем объеме налоговых поступлений в доходную часть бюджета. Плановые бюджетные назначения в </w:t>
      </w:r>
      <w:r>
        <w:rPr>
          <w:sz w:val="28"/>
          <w:szCs w:val="28"/>
        </w:rPr>
        <w:t>2019 году исполнены  на 101,5%;</w:t>
      </w:r>
      <w:r w:rsidRPr="002542FE">
        <w:rPr>
          <w:sz w:val="28"/>
          <w:szCs w:val="28"/>
        </w:rPr>
        <w:t xml:space="preserve">    </w:t>
      </w:r>
    </w:p>
    <w:p w:rsidR="008F2E23" w:rsidRPr="002542FE" w:rsidRDefault="008F2E23" w:rsidP="008F2E23">
      <w:pPr>
        <w:tabs>
          <w:tab w:val="left" w:pos="284"/>
          <w:tab w:val="left" w:pos="4466"/>
        </w:tabs>
        <w:ind w:firstLine="709"/>
        <w:contextualSpacing/>
        <w:jc w:val="both"/>
        <w:rPr>
          <w:bCs/>
          <w:sz w:val="28"/>
        </w:rPr>
      </w:pPr>
      <w:r w:rsidRPr="002542FE">
        <w:rPr>
          <w:b/>
          <w:i/>
          <w:sz w:val="28"/>
          <w:szCs w:val="28"/>
        </w:rPr>
        <w:t>-</w:t>
      </w:r>
      <w:r>
        <w:rPr>
          <w:b/>
          <w:i/>
          <w:sz w:val="28"/>
          <w:szCs w:val="28"/>
        </w:rPr>
        <w:t xml:space="preserve"> н</w:t>
      </w:r>
      <w:r w:rsidRPr="002542FE">
        <w:rPr>
          <w:b/>
          <w:i/>
          <w:sz w:val="28"/>
          <w:szCs w:val="28"/>
        </w:rPr>
        <w:t>алог на добычу полезных ископаемых.</w:t>
      </w:r>
      <w:r w:rsidRPr="002542FE">
        <w:rPr>
          <w:i/>
          <w:sz w:val="28"/>
          <w:szCs w:val="28"/>
        </w:rPr>
        <w:t xml:space="preserve"> </w:t>
      </w:r>
      <w:r w:rsidRPr="002542FE">
        <w:rPr>
          <w:sz w:val="28"/>
          <w:szCs w:val="28"/>
        </w:rPr>
        <w:t>Поступление составило 74 079,4 тыс. рублей или 19,9% в общем объеме налоговых поступлений.</w:t>
      </w:r>
      <w:r w:rsidRPr="002542FE">
        <w:rPr>
          <w:bCs/>
          <w:sz w:val="28"/>
        </w:rPr>
        <w:t xml:space="preserve"> </w:t>
      </w:r>
      <w:r w:rsidRPr="002542FE">
        <w:rPr>
          <w:sz w:val="28"/>
          <w:szCs w:val="28"/>
        </w:rPr>
        <w:t xml:space="preserve">Плановые бюджетные назначения </w:t>
      </w:r>
      <w:r>
        <w:rPr>
          <w:sz w:val="28"/>
          <w:szCs w:val="28"/>
        </w:rPr>
        <w:t>в 2019 году исполнены  на 97,2%;</w:t>
      </w:r>
    </w:p>
    <w:p w:rsidR="008F2E23" w:rsidRPr="002542FE" w:rsidRDefault="008F2E23" w:rsidP="008F2E23">
      <w:pPr>
        <w:tabs>
          <w:tab w:val="left" w:pos="284"/>
          <w:tab w:val="left" w:pos="4466"/>
        </w:tabs>
        <w:ind w:firstLine="709"/>
        <w:jc w:val="both"/>
        <w:rPr>
          <w:bCs/>
          <w:sz w:val="28"/>
        </w:rPr>
      </w:pPr>
      <w:r w:rsidRPr="002542FE">
        <w:rPr>
          <w:b/>
          <w:i/>
          <w:sz w:val="28"/>
          <w:szCs w:val="28"/>
        </w:rPr>
        <w:t>-</w:t>
      </w:r>
      <w:r>
        <w:rPr>
          <w:b/>
          <w:i/>
          <w:sz w:val="28"/>
          <w:szCs w:val="28"/>
        </w:rPr>
        <w:t xml:space="preserve"> е</w:t>
      </w:r>
      <w:r w:rsidRPr="002542FE">
        <w:rPr>
          <w:b/>
          <w:i/>
          <w:sz w:val="28"/>
          <w:szCs w:val="28"/>
        </w:rPr>
        <w:t>диный налог на вмененный доход.</w:t>
      </w:r>
      <w:r w:rsidRPr="002542FE">
        <w:rPr>
          <w:i/>
          <w:sz w:val="28"/>
          <w:szCs w:val="28"/>
        </w:rPr>
        <w:t xml:space="preserve"> </w:t>
      </w:r>
      <w:r w:rsidRPr="002542FE">
        <w:rPr>
          <w:sz w:val="28"/>
          <w:szCs w:val="28"/>
        </w:rPr>
        <w:t>Поступление составило 45 853,9 тыс. рублей или 12,3% в налоговых доходах бюджета.</w:t>
      </w:r>
      <w:r w:rsidRPr="002542FE">
        <w:rPr>
          <w:bCs/>
          <w:sz w:val="28"/>
        </w:rPr>
        <w:t xml:space="preserve"> </w:t>
      </w:r>
      <w:r w:rsidRPr="002542FE">
        <w:rPr>
          <w:sz w:val="28"/>
          <w:szCs w:val="28"/>
        </w:rPr>
        <w:t>Плановые бюджетные назначения в 2019 году исполнены  на 92,8%</w:t>
      </w:r>
      <w:r>
        <w:rPr>
          <w:sz w:val="28"/>
          <w:szCs w:val="28"/>
        </w:rPr>
        <w:t>.</w:t>
      </w:r>
    </w:p>
    <w:p w:rsidR="008F2E23" w:rsidRPr="002542FE" w:rsidRDefault="008F2E23" w:rsidP="008F2E23">
      <w:pPr>
        <w:tabs>
          <w:tab w:val="left" w:pos="4466"/>
        </w:tabs>
        <w:autoSpaceDE w:val="0"/>
        <w:autoSpaceDN w:val="0"/>
        <w:adjustRightInd w:val="0"/>
        <w:ind w:firstLine="709"/>
        <w:jc w:val="both"/>
        <w:rPr>
          <w:sz w:val="28"/>
          <w:szCs w:val="28"/>
        </w:rPr>
      </w:pPr>
      <w:r w:rsidRPr="002542FE">
        <w:rPr>
          <w:sz w:val="28"/>
          <w:szCs w:val="28"/>
        </w:rPr>
        <w:t xml:space="preserve">Поступление </w:t>
      </w:r>
      <w:r w:rsidRPr="002542FE">
        <w:rPr>
          <w:b/>
          <w:i/>
          <w:sz w:val="28"/>
          <w:szCs w:val="28"/>
          <w:u w:val="single"/>
        </w:rPr>
        <w:t>неналоговых доходов</w:t>
      </w:r>
      <w:r w:rsidRPr="002542FE">
        <w:rPr>
          <w:sz w:val="28"/>
          <w:szCs w:val="28"/>
        </w:rPr>
        <w:t xml:space="preserve"> в 2019 году составило 87 880,2 тыс. руб. или 23,6 % в общем объеме собственных доходов бюджета.</w:t>
      </w:r>
    </w:p>
    <w:p w:rsidR="008F2E23" w:rsidRPr="002542FE" w:rsidRDefault="008F2E23" w:rsidP="008F2E23">
      <w:pPr>
        <w:tabs>
          <w:tab w:val="left" w:pos="4466"/>
        </w:tabs>
        <w:autoSpaceDE w:val="0"/>
        <w:autoSpaceDN w:val="0"/>
        <w:adjustRightInd w:val="0"/>
        <w:ind w:firstLine="709"/>
        <w:jc w:val="both"/>
        <w:rPr>
          <w:sz w:val="28"/>
          <w:szCs w:val="28"/>
        </w:rPr>
      </w:pPr>
      <w:proofErr w:type="gramStart"/>
      <w:r w:rsidRPr="002542FE">
        <w:rPr>
          <w:sz w:val="28"/>
          <w:szCs w:val="28"/>
        </w:rPr>
        <w:t xml:space="preserve">Среди неналоговых доходов бюджета основной объем поступлений  приходится на доходы от использования имущества, находящегося в муниципальной собственности (54 534,2 тыс. рублей или 62,1% в неналоговых </w:t>
      </w:r>
      <w:proofErr w:type="gramEnd"/>
    </w:p>
    <w:p w:rsidR="008F2E23" w:rsidRPr="002542FE" w:rsidRDefault="008F2E23" w:rsidP="008F2E23">
      <w:pPr>
        <w:tabs>
          <w:tab w:val="left" w:pos="4466"/>
        </w:tabs>
        <w:autoSpaceDE w:val="0"/>
        <w:autoSpaceDN w:val="0"/>
        <w:adjustRightInd w:val="0"/>
        <w:jc w:val="both"/>
        <w:rPr>
          <w:sz w:val="28"/>
          <w:szCs w:val="28"/>
        </w:rPr>
      </w:pPr>
      <w:proofErr w:type="gramStart"/>
      <w:r w:rsidRPr="002542FE">
        <w:rPr>
          <w:sz w:val="28"/>
          <w:szCs w:val="28"/>
        </w:rPr>
        <w:t>доходах</w:t>
      </w:r>
      <w:proofErr w:type="gramEnd"/>
      <w:r w:rsidRPr="002542FE">
        <w:rPr>
          <w:sz w:val="28"/>
          <w:szCs w:val="28"/>
        </w:rPr>
        <w:t xml:space="preserve"> бюджета).</w:t>
      </w:r>
    </w:p>
    <w:p w:rsidR="008F2E23" w:rsidRPr="002542FE" w:rsidRDefault="008F2E23" w:rsidP="008F2E23">
      <w:pPr>
        <w:tabs>
          <w:tab w:val="left" w:pos="4466"/>
        </w:tabs>
        <w:autoSpaceDE w:val="0"/>
        <w:autoSpaceDN w:val="0"/>
        <w:adjustRightInd w:val="0"/>
        <w:ind w:firstLine="709"/>
        <w:jc w:val="both"/>
        <w:rPr>
          <w:sz w:val="28"/>
          <w:szCs w:val="28"/>
        </w:rPr>
      </w:pPr>
      <w:r w:rsidRPr="002542FE">
        <w:rPr>
          <w:sz w:val="28"/>
          <w:szCs w:val="28"/>
        </w:rPr>
        <w:t>Кроме того, среди неналоговых доходов можно выделить следующие доходы</w:t>
      </w:r>
      <w:r w:rsidRPr="002542FE">
        <w:rPr>
          <w:rFonts w:eastAsia="Batang" w:cs="Arial"/>
          <w:sz w:val="28"/>
          <w:szCs w:val="28"/>
        </w:rPr>
        <w:t>:</w:t>
      </w:r>
    </w:p>
    <w:p w:rsidR="008F2E23" w:rsidRPr="002542FE" w:rsidRDefault="008F2E23" w:rsidP="008F2E23">
      <w:pPr>
        <w:tabs>
          <w:tab w:val="left" w:pos="284"/>
          <w:tab w:val="left" w:pos="4466"/>
        </w:tabs>
        <w:ind w:firstLine="709"/>
        <w:jc w:val="both"/>
        <w:rPr>
          <w:bCs/>
          <w:sz w:val="28"/>
        </w:rPr>
      </w:pPr>
      <w:r>
        <w:rPr>
          <w:b/>
          <w:i/>
          <w:sz w:val="28"/>
          <w:szCs w:val="28"/>
        </w:rPr>
        <w:t>- п</w:t>
      </w:r>
      <w:r w:rsidRPr="002542FE">
        <w:rPr>
          <w:b/>
          <w:i/>
          <w:sz w:val="28"/>
          <w:szCs w:val="28"/>
        </w:rPr>
        <w:t>лата за негативное воздействие на окружающую среду</w:t>
      </w:r>
      <w:r w:rsidRPr="002542FE">
        <w:rPr>
          <w:b/>
          <w:sz w:val="28"/>
          <w:szCs w:val="28"/>
        </w:rPr>
        <w:t>.</w:t>
      </w:r>
      <w:r w:rsidRPr="002542FE">
        <w:t xml:space="preserve"> </w:t>
      </w:r>
      <w:r w:rsidRPr="002542FE">
        <w:rPr>
          <w:sz w:val="28"/>
          <w:szCs w:val="28"/>
        </w:rPr>
        <w:t>Поступление составило 4 380,2 тыс. рублей или 4,9% в неналоговых доходах бюджета.</w:t>
      </w:r>
      <w:r w:rsidRPr="002542FE">
        <w:rPr>
          <w:b/>
          <w:sz w:val="28"/>
          <w:szCs w:val="28"/>
        </w:rPr>
        <w:t xml:space="preserve"> </w:t>
      </w:r>
      <w:r w:rsidRPr="002542FE">
        <w:rPr>
          <w:sz w:val="28"/>
          <w:szCs w:val="28"/>
        </w:rPr>
        <w:t xml:space="preserve">Плановые бюджетные назначения в 2019 году исполнены </w:t>
      </w:r>
      <w:r>
        <w:rPr>
          <w:sz w:val="28"/>
          <w:szCs w:val="28"/>
        </w:rPr>
        <w:t xml:space="preserve"> на 70,6%;</w:t>
      </w:r>
    </w:p>
    <w:p w:rsidR="008F2E23" w:rsidRPr="002542FE" w:rsidRDefault="008F2E23" w:rsidP="008F2E23">
      <w:pPr>
        <w:tabs>
          <w:tab w:val="left" w:pos="4466"/>
        </w:tabs>
        <w:autoSpaceDE w:val="0"/>
        <w:autoSpaceDN w:val="0"/>
        <w:adjustRightInd w:val="0"/>
        <w:ind w:firstLine="709"/>
        <w:jc w:val="both"/>
        <w:rPr>
          <w:sz w:val="28"/>
          <w:szCs w:val="28"/>
        </w:rPr>
      </w:pPr>
      <w:r w:rsidRPr="002542FE">
        <w:rPr>
          <w:b/>
          <w:i/>
          <w:sz w:val="28"/>
          <w:szCs w:val="28"/>
        </w:rPr>
        <w:t>-</w:t>
      </w:r>
      <w:r>
        <w:rPr>
          <w:b/>
          <w:i/>
          <w:sz w:val="28"/>
          <w:szCs w:val="28"/>
        </w:rPr>
        <w:t xml:space="preserve"> д</w:t>
      </w:r>
      <w:r w:rsidRPr="002542FE">
        <w:rPr>
          <w:b/>
          <w:i/>
          <w:sz w:val="28"/>
          <w:szCs w:val="28"/>
        </w:rPr>
        <w:t>оходы от продажи материальных и нематериальных активов.</w:t>
      </w:r>
      <w:r w:rsidRPr="002542FE">
        <w:rPr>
          <w:sz w:val="28"/>
          <w:szCs w:val="28"/>
        </w:rPr>
        <w:t xml:space="preserve"> Поступление составило 21 840,2 тыс. рублей или 24,9% в неналоговых доходах бюджета. Плановые бюджетные назначения в 2019 году исполнены  на 109,2%</w:t>
      </w:r>
      <w:r>
        <w:rPr>
          <w:sz w:val="28"/>
          <w:szCs w:val="28"/>
        </w:rPr>
        <w:t>;</w:t>
      </w:r>
    </w:p>
    <w:p w:rsidR="008F2E23" w:rsidRPr="002542FE" w:rsidRDefault="008F2E23" w:rsidP="008F2E23">
      <w:pPr>
        <w:tabs>
          <w:tab w:val="left" w:pos="4466"/>
        </w:tabs>
        <w:autoSpaceDE w:val="0"/>
        <w:autoSpaceDN w:val="0"/>
        <w:adjustRightInd w:val="0"/>
        <w:ind w:firstLine="709"/>
        <w:jc w:val="both"/>
        <w:rPr>
          <w:sz w:val="28"/>
          <w:szCs w:val="28"/>
        </w:rPr>
      </w:pPr>
      <w:r w:rsidRPr="002542FE">
        <w:rPr>
          <w:b/>
          <w:i/>
          <w:sz w:val="28"/>
          <w:szCs w:val="28"/>
        </w:rPr>
        <w:t>-</w:t>
      </w:r>
      <w:r>
        <w:rPr>
          <w:b/>
          <w:i/>
          <w:sz w:val="28"/>
          <w:szCs w:val="28"/>
        </w:rPr>
        <w:t xml:space="preserve"> ш</w:t>
      </w:r>
      <w:r w:rsidRPr="002542FE">
        <w:rPr>
          <w:b/>
          <w:i/>
          <w:sz w:val="28"/>
          <w:szCs w:val="28"/>
        </w:rPr>
        <w:t>трафы, санкции, возмещение ущерба.</w:t>
      </w:r>
      <w:r w:rsidRPr="002542FE">
        <w:rPr>
          <w:sz w:val="28"/>
          <w:szCs w:val="28"/>
        </w:rPr>
        <w:t xml:space="preserve"> Поступление составило 5 517,3 тыс. рублей или 6,3% в неналоговых доходах бюджета. Плановые бюджетные назначения в 2019 году исполнены  на 84,9%. </w:t>
      </w:r>
    </w:p>
    <w:p w:rsidR="008F2E23" w:rsidRPr="00DB2484" w:rsidRDefault="008F2E23" w:rsidP="008F2E23">
      <w:pPr>
        <w:ind w:firstLine="709"/>
        <w:jc w:val="both"/>
        <w:rPr>
          <w:sz w:val="28"/>
          <w:szCs w:val="28"/>
        </w:rPr>
      </w:pPr>
      <w:r w:rsidRPr="00DB2484">
        <w:rPr>
          <w:b/>
          <w:sz w:val="28"/>
          <w:szCs w:val="28"/>
          <w:u w:val="single"/>
        </w:rPr>
        <w:t>Безвозмездные поступления</w:t>
      </w:r>
      <w:r w:rsidRPr="00DB2484">
        <w:rPr>
          <w:sz w:val="28"/>
          <w:szCs w:val="28"/>
        </w:rPr>
        <w:t xml:space="preserve"> в бюджете муниципального района в </w:t>
      </w:r>
      <w:r>
        <w:rPr>
          <w:sz w:val="28"/>
          <w:szCs w:val="28"/>
        </w:rPr>
        <w:t>2019</w:t>
      </w:r>
      <w:r w:rsidRPr="00DB2484">
        <w:rPr>
          <w:sz w:val="28"/>
          <w:szCs w:val="28"/>
        </w:rPr>
        <w:t xml:space="preserve"> году составили  </w:t>
      </w:r>
      <w:r>
        <w:rPr>
          <w:sz w:val="28"/>
          <w:szCs w:val="28"/>
        </w:rPr>
        <w:t>1 186 814,9</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в том числе:</w:t>
      </w:r>
    </w:p>
    <w:p w:rsidR="008F2E23" w:rsidRPr="00793B23" w:rsidRDefault="008F2E23" w:rsidP="008F2E23">
      <w:pPr>
        <w:pStyle w:val="a7"/>
        <w:numPr>
          <w:ilvl w:val="0"/>
          <w:numId w:val="4"/>
        </w:numPr>
        <w:ind w:left="0" w:firstLine="567"/>
        <w:jc w:val="both"/>
        <w:rPr>
          <w:sz w:val="28"/>
          <w:szCs w:val="28"/>
        </w:rPr>
      </w:pPr>
      <w:r w:rsidRPr="00793B23">
        <w:rPr>
          <w:b/>
          <w:i/>
          <w:sz w:val="28"/>
          <w:szCs w:val="28"/>
        </w:rPr>
        <w:t>Дотаци</w:t>
      </w:r>
      <w:r>
        <w:rPr>
          <w:b/>
          <w:i/>
          <w:sz w:val="28"/>
          <w:szCs w:val="28"/>
        </w:rPr>
        <w:t xml:space="preserve">и бюджету муниципального района – 177 868,3 </w:t>
      </w:r>
      <w:r w:rsidRPr="00793B23">
        <w:rPr>
          <w:sz w:val="28"/>
          <w:szCs w:val="28"/>
        </w:rPr>
        <w:t>(</w:t>
      </w:r>
      <w:r>
        <w:rPr>
          <w:sz w:val="28"/>
          <w:szCs w:val="28"/>
        </w:rPr>
        <w:t>15,0</w:t>
      </w:r>
      <w:r w:rsidRPr="00793B23">
        <w:rPr>
          <w:sz w:val="28"/>
          <w:szCs w:val="28"/>
        </w:rPr>
        <w:t xml:space="preserve"> % всех безвозмездных поступлений)</w:t>
      </w:r>
      <w:r>
        <w:rPr>
          <w:b/>
          <w:i/>
          <w:sz w:val="28"/>
          <w:szCs w:val="28"/>
        </w:rPr>
        <w:t>, в том числе:</w:t>
      </w:r>
    </w:p>
    <w:p w:rsidR="008F2E23" w:rsidRDefault="008F2E23" w:rsidP="008F2E23">
      <w:pPr>
        <w:pStyle w:val="a7"/>
        <w:ind w:left="0" w:firstLine="709"/>
        <w:jc w:val="both"/>
        <w:rPr>
          <w:sz w:val="28"/>
          <w:szCs w:val="28"/>
        </w:rPr>
      </w:pPr>
      <w:r>
        <w:rPr>
          <w:b/>
          <w:i/>
          <w:sz w:val="28"/>
          <w:szCs w:val="28"/>
        </w:rPr>
        <w:t xml:space="preserve">- </w:t>
      </w:r>
      <w:r w:rsidRPr="00793B23">
        <w:rPr>
          <w:sz w:val="28"/>
          <w:szCs w:val="28"/>
        </w:rPr>
        <w:t xml:space="preserve">на выравнивание уровня бюджетной обеспеченности муниципального района – </w:t>
      </w:r>
      <w:r>
        <w:rPr>
          <w:sz w:val="28"/>
          <w:szCs w:val="28"/>
        </w:rPr>
        <w:t>119 437,0</w:t>
      </w:r>
      <w:r w:rsidRPr="00793B23">
        <w:rPr>
          <w:sz w:val="28"/>
          <w:szCs w:val="28"/>
        </w:rPr>
        <w:t xml:space="preserve"> </w:t>
      </w:r>
      <w:proofErr w:type="spellStart"/>
      <w:r w:rsidRPr="00793B23">
        <w:rPr>
          <w:sz w:val="28"/>
          <w:szCs w:val="28"/>
        </w:rPr>
        <w:t>тыс</w:t>
      </w:r>
      <w:proofErr w:type="gramStart"/>
      <w:r w:rsidRPr="00793B23">
        <w:rPr>
          <w:sz w:val="28"/>
          <w:szCs w:val="28"/>
        </w:rPr>
        <w:t>.р</w:t>
      </w:r>
      <w:proofErr w:type="gramEnd"/>
      <w:r w:rsidRPr="00793B23">
        <w:rPr>
          <w:sz w:val="28"/>
          <w:szCs w:val="28"/>
        </w:rPr>
        <w:t>ублей</w:t>
      </w:r>
      <w:proofErr w:type="spellEnd"/>
      <w:r w:rsidRPr="00793B23">
        <w:rPr>
          <w:sz w:val="28"/>
          <w:szCs w:val="28"/>
        </w:rPr>
        <w:t>;</w:t>
      </w:r>
    </w:p>
    <w:p w:rsidR="008F2E23" w:rsidRDefault="008F2E23" w:rsidP="008F2E23">
      <w:pPr>
        <w:pStyle w:val="a7"/>
        <w:ind w:left="0" w:firstLine="709"/>
        <w:jc w:val="both"/>
        <w:rPr>
          <w:sz w:val="28"/>
          <w:szCs w:val="28"/>
        </w:rPr>
      </w:pPr>
      <w:r>
        <w:rPr>
          <w:b/>
          <w:i/>
          <w:sz w:val="28"/>
          <w:szCs w:val="28"/>
        </w:rPr>
        <w:lastRenderedPageBreak/>
        <w:t>-</w:t>
      </w:r>
      <w:r>
        <w:rPr>
          <w:sz w:val="28"/>
          <w:szCs w:val="28"/>
        </w:rPr>
        <w:t xml:space="preserve"> на поддержку мер по обеспечению сбалансированности муниципального района  (в том числе на проведение ремонтов в образовательных организациях – 30 000,0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 58 431,3тыс.рублей.</w:t>
      </w:r>
    </w:p>
    <w:p w:rsidR="008F2E23" w:rsidRPr="00793B23" w:rsidRDefault="008F2E23" w:rsidP="008F2E23">
      <w:pPr>
        <w:pStyle w:val="a7"/>
        <w:numPr>
          <w:ilvl w:val="0"/>
          <w:numId w:val="4"/>
        </w:numPr>
        <w:ind w:left="0" w:firstLine="567"/>
        <w:jc w:val="both"/>
        <w:rPr>
          <w:sz w:val="28"/>
          <w:szCs w:val="28"/>
        </w:rPr>
      </w:pPr>
      <w:r w:rsidRPr="00793B23">
        <w:rPr>
          <w:b/>
          <w:i/>
          <w:sz w:val="28"/>
          <w:szCs w:val="28"/>
        </w:rPr>
        <w:t>Субсидии</w:t>
      </w:r>
      <w:r w:rsidRPr="00793B23">
        <w:rPr>
          <w:i/>
          <w:sz w:val="28"/>
          <w:szCs w:val="28"/>
        </w:rPr>
        <w:t xml:space="preserve"> </w:t>
      </w:r>
      <w:r w:rsidRPr="00793B23">
        <w:rPr>
          <w:sz w:val="28"/>
          <w:szCs w:val="28"/>
        </w:rPr>
        <w:t xml:space="preserve">на </w:t>
      </w:r>
      <w:proofErr w:type="spellStart"/>
      <w:r w:rsidRPr="00793B23">
        <w:rPr>
          <w:sz w:val="28"/>
          <w:szCs w:val="28"/>
        </w:rPr>
        <w:t>софинансирование</w:t>
      </w:r>
      <w:proofErr w:type="spellEnd"/>
      <w:r w:rsidRPr="00793B23">
        <w:rPr>
          <w:sz w:val="28"/>
          <w:szCs w:val="28"/>
        </w:rPr>
        <w:t xml:space="preserve"> расходных обязательств местных бюджетов – </w:t>
      </w:r>
      <w:r>
        <w:rPr>
          <w:sz w:val="28"/>
          <w:szCs w:val="28"/>
        </w:rPr>
        <w:t>228 214,7</w:t>
      </w:r>
      <w:r w:rsidRPr="00793B23">
        <w:rPr>
          <w:sz w:val="28"/>
          <w:szCs w:val="28"/>
        </w:rPr>
        <w:t xml:space="preserve"> </w:t>
      </w:r>
      <w:proofErr w:type="spellStart"/>
      <w:r w:rsidRPr="00793B23">
        <w:rPr>
          <w:sz w:val="28"/>
          <w:szCs w:val="28"/>
        </w:rPr>
        <w:t>тыс</w:t>
      </w:r>
      <w:proofErr w:type="gramStart"/>
      <w:r w:rsidRPr="00793B23">
        <w:rPr>
          <w:sz w:val="28"/>
          <w:szCs w:val="28"/>
        </w:rPr>
        <w:t>.р</w:t>
      </w:r>
      <w:proofErr w:type="gramEnd"/>
      <w:r w:rsidRPr="00793B23">
        <w:rPr>
          <w:sz w:val="28"/>
          <w:szCs w:val="28"/>
        </w:rPr>
        <w:t>ублей</w:t>
      </w:r>
      <w:proofErr w:type="spellEnd"/>
      <w:r w:rsidRPr="00793B23">
        <w:rPr>
          <w:sz w:val="28"/>
          <w:szCs w:val="28"/>
        </w:rPr>
        <w:t xml:space="preserve">, или </w:t>
      </w:r>
      <w:r>
        <w:rPr>
          <w:sz w:val="28"/>
          <w:szCs w:val="28"/>
        </w:rPr>
        <w:t xml:space="preserve">19,2 </w:t>
      </w:r>
      <w:r w:rsidRPr="00793B23">
        <w:rPr>
          <w:sz w:val="28"/>
          <w:szCs w:val="28"/>
        </w:rPr>
        <w:t>% всех безвозмездных поступлений, в том числе:</w:t>
      </w:r>
    </w:p>
    <w:p w:rsidR="008F2E23" w:rsidRDefault="008F2E23" w:rsidP="008F2E23">
      <w:pPr>
        <w:ind w:firstLine="567"/>
        <w:jc w:val="both"/>
        <w:rPr>
          <w:sz w:val="28"/>
          <w:szCs w:val="28"/>
        </w:rPr>
      </w:pPr>
      <w:r w:rsidRPr="00DB2484">
        <w:rPr>
          <w:sz w:val="28"/>
          <w:szCs w:val="28"/>
        </w:rPr>
        <w:t>-</w:t>
      </w:r>
      <w:r>
        <w:rPr>
          <w:sz w:val="28"/>
          <w:szCs w:val="28"/>
        </w:rPr>
        <w:t xml:space="preserve"> на </w:t>
      </w:r>
      <w:r w:rsidRPr="00DB2484">
        <w:rPr>
          <w:sz w:val="28"/>
          <w:szCs w:val="28"/>
        </w:rPr>
        <w:t xml:space="preserve">приобретение жилья молодым семьям – </w:t>
      </w:r>
      <w:r>
        <w:rPr>
          <w:sz w:val="28"/>
          <w:szCs w:val="28"/>
        </w:rPr>
        <w:t>2 101,5</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w:t>
      </w:r>
    </w:p>
    <w:p w:rsidR="008F2E23" w:rsidRDefault="008F2E23" w:rsidP="008F2E23">
      <w:pPr>
        <w:ind w:firstLine="567"/>
        <w:jc w:val="both"/>
        <w:rPr>
          <w:sz w:val="28"/>
          <w:szCs w:val="28"/>
        </w:rPr>
      </w:pPr>
      <w:r>
        <w:rPr>
          <w:sz w:val="28"/>
          <w:szCs w:val="28"/>
        </w:rPr>
        <w:t xml:space="preserve">- </w:t>
      </w:r>
      <w:r w:rsidRPr="00BB31F0">
        <w:rPr>
          <w:sz w:val="28"/>
          <w:szCs w:val="28"/>
        </w:rPr>
        <w:t>на реализацию мероприятий по внедрение целевой модели цифровой образовательной среды в общеобразовательных организациях и профессиональных образовательных организациях</w:t>
      </w:r>
      <w:r>
        <w:rPr>
          <w:sz w:val="28"/>
          <w:szCs w:val="28"/>
        </w:rPr>
        <w:t xml:space="preserve"> – 2 142,0 </w:t>
      </w:r>
      <w:proofErr w:type="spellStart"/>
      <w:r>
        <w:rPr>
          <w:sz w:val="28"/>
          <w:szCs w:val="28"/>
        </w:rPr>
        <w:t>тыс</w:t>
      </w:r>
      <w:proofErr w:type="gramStart"/>
      <w:r>
        <w:rPr>
          <w:sz w:val="28"/>
          <w:szCs w:val="28"/>
        </w:rPr>
        <w:t>.р</w:t>
      </w:r>
      <w:proofErr w:type="gramEnd"/>
      <w:r>
        <w:rPr>
          <w:sz w:val="28"/>
          <w:szCs w:val="28"/>
        </w:rPr>
        <w:t>ублей</w:t>
      </w:r>
      <w:proofErr w:type="spellEnd"/>
      <w:r w:rsidRPr="00793B23">
        <w:rPr>
          <w:sz w:val="28"/>
          <w:szCs w:val="28"/>
        </w:rPr>
        <w:t>;</w:t>
      </w:r>
    </w:p>
    <w:p w:rsidR="008F2E23" w:rsidRDefault="008F2E23" w:rsidP="008F2E23">
      <w:pPr>
        <w:ind w:firstLine="567"/>
        <w:jc w:val="both"/>
        <w:rPr>
          <w:sz w:val="28"/>
          <w:szCs w:val="28"/>
        </w:rPr>
      </w:pPr>
      <w:r>
        <w:rPr>
          <w:sz w:val="28"/>
          <w:szCs w:val="28"/>
        </w:rPr>
        <w:t xml:space="preserve"> - на </w:t>
      </w:r>
      <w:r w:rsidRPr="00BB31F0">
        <w:rPr>
          <w:sz w:val="28"/>
          <w:szCs w:val="28"/>
        </w:rPr>
        <w:t>государственн</w:t>
      </w:r>
      <w:r>
        <w:rPr>
          <w:sz w:val="28"/>
          <w:szCs w:val="28"/>
        </w:rPr>
        <w:t>ую</w:t>
      </w:r>
      <w:r w:rsidRPr="00BB31F0">
        <w:rPr>
          <w:sz w:val="28"/>
          <w:szCs w:val="28"/>
        </w:rPr>
        <w:t xml:space="preserve"> поддержк</w:t>
      </w:r>
      <w:r>
        <w:rPr>
          <w:sz w:val="28"/>
          <w:szCs w:val="28"/>
        </w:rPr>
        <w:t>у</w:t>
      </w:r>
      <w:r w:rsidRPr="00BB31F0">
        <w:rPr>
          <w:sz w:val="28"/>
          <w:szCs w:val="28"/>
        </w:rPr>
        <w:t xml:space="preserve"> малого и среднего предпринимательства в субъектах Российской </w:t>
      </w:r>
      <w:proofErr w:type="spellStart"/>
      <w:r w:rsidRPr="00BB31F0">
        <w:rPr>
          <w:sz w:val="28"/>
          <w:szCs w:val="28"/>
        </w:rPr>
        <w:t>Федерации</w:t>
      </w:r>
      <w:r>
        <w:rPr>
          <w:sz w:val="28"/>
          <w:szCs w:val="28"/>
        </w:rPr>
        <w:t>на</w:t>
      </w:r>
      <w:proofErr w:type="spellEnd"/>
      <w:r>
        <w:rPr>
          <w:sz w:val="28"/>
          <w:szCs w:val="28"/>
        </w:rPr>
        <w:t xml:space="preserve"> - 1 789,0 </w:t>
      </w:r>
      <w:proofErr w:type="spellStart"/>
      <w:r>
        <w:rPr>
          <w:sz w:val="28"/>
          <w:szCs w:val="28"/>
        </w:rPr>
        <w:t>тыс</w:t>
      </w:r>
      <w:proofErr w:type="gramStart"/>
      <w:r>
        <w:rPr>
          <w:sz w:val="28"/>
          <w:szCs w:val="28"/>
        </w:rPr>
        <w:t>.р</w:t>
      </w:r>
      <w:proofErr w:type="gramEnd"/>
      <w:r>
        <w:rPr>
          <w:sz w:val="28"/>
          <w:szCs w:val="28"/>
        </w:rPr>
        <w:t>ублей</w:t>
      </w:r>
      <w:proofErr w:type="spellEnd"/>
      <w:r w:rsidRPr="00793B23">
        <w:rPr>
          <w:sz w:val="28"/>
          <w:szCs w:val="28"/>
        </w:rPr>
        <w:t>;</w:t>
      </w:r>
    </w:p>
    <w:p w:rsidR="008F2E23" w:rsidRDefault="008F2E23" w:rsidP="008F2E23">
      <w:pPr>
        <w:ind w:firstLine="567"/>
        <w:jc w:val="both"/>
        <w:rPr>
          <w:sz w:val="28"/>
          <w:szCs w:val="28"/>
        </w:rPr>
      </w:pPr>
      <w:r>
        <w:rPr>
          <w:sz w:val="28"/>
          <w:szCs w:val="28"/>
        </w:rPr>
        <w:t xml:space="preserve"> - на поддержку отрасли культуры – 171,8 </w:t>
      </w:r>
      <w:proofErr w:type="spellStart"/>
      <w:r>
        <w:rPr>
          <w:sz w:val="28"/>
          <w:szCs w:val="28"/>
        </w:rPr>
        <w:t>тыс</w:t>
      </w:r>
      <w:proofErr w:type="gramStart"/>
      <w:r>
        <w:rPr>
          <w:sz w:val="28"/>
          <w:szCs w:val="28"/>
        </w:rPr>
        <w:t>.р</w:t>
      </w:r>
      <w:proofErr w:type="gramEnd"/>
      <w:r>
        <w:rPr>
          <w:sz w:val="28"/>
          <w:szCs w:val="28"/>
        </w:rPr>
        <w:t>ублей</w:t>
      </w:r>
      <w:proofErr w:type="spellEnd"/>
      <w:r w:rsidRPr="00793B23">
        <w:rPr>
          <w:sz w:val="28"/>
          <w:szCs w:val="28"/>
        </w:rPr>
        <w:t>;</w:t>
      </w:r>
    </w:p>
    <w:p w:rsidR="008F2E23" w:rsidRDefault="008F2E23" w:rsidP="008F2E23">
      <w:pPr>
        <w:ind w:firstLine="567"/>
        <w:jc w:val="both"/>
        <w:rPr>
          <w:sz w:val="28"/>
          <w:szCs w:val="28"/>
        </w:rPr>
      </w:pPr>
      <w:r>
        <w:rPr>
          <w:sz w:val="28"/>
          <w:szCs w:val="28"/>
        </w:rPr>
        <w:t xml:space="preserve"> - </w:t>
      </w:r>
      <w:r w:rsidRPr="00BB31F0">
        <w:rPr>
          <w:sz w:val="28"/>
          <w:szCs w:val="28"/>
        </w:rPr>
        <w:t>на модернизацию объектов теплоэнергетики и капитальный ремонт объектов коммунальной инфраструктуры, находящихся в муниципальной собственности</w:t>
      </w:r>
      <w:r>
        <w:rPr>
          <w:sz w:val="28"/>
          <w:szCs w:val="28"/>
        </w:rPr>
        <w:t xml:space="preserve"> – 4 313,3 </w:t>
      </w:r>
      <w:proofErr w:type="spellStart"/>
      <w:r>
        <w:rPr>
          <w:sz w:val="28"/>
          <w:szCs w:val="28"/>
        </w:rPr>
        <w:t>тыс</w:t>
      </w:r>
      <w:proofErr w:type="gramStart"/>
      <w:r>
        <w:rPr>
          <w:sz w:val="28"/>
          <w:szCs w:val="28"/>
        </w:rPr>
        <w:t>.р</w:t>
      </w:r>
      <w:proofErr w:type="gramEnd"/>
      <w:r>
        <w:rPr>
          <w:sz w:val="28"/>
          <w:szCs w:val="28"/>
        </w:rPr>
        <w:t>ублей</w:t>
      </w:r>
      <w:proofErr w:type="spellEnd"/>
      <w:r w:rsidRPr="00461085">
        <w:rPr>
          <w:sz w:val="28"/>
          <w:szCs w:val="28"/>
        </w:rPr>
        <w:t>;</w:t>
      </w:r>
    </w:p>
    <w:p w:rsidR="008F2E23" w:rsidRDefault="008F2E23" w:rsidP="008F2E23">
      <w:pPr>
        <w:ind w:firstLine="567"/>
        <w:jc w:val="both"/>
        <w:rPr>
          <w:sz w:val="28"/>
          <w:szCs w:val="28"/>
        </w:rPr>
      </w:pPr>
      <w:r>
        <w:rPr>
          <w:sz w:val="28"/>
          <w:szCs w:val="28"/>
        </w:rPr>
        <w:t xml:space="preserve">-  на поддержку государственных (муниципальных) программ формирования современной городской среды – 29 000,0 </w:t>
      </w:r>
      <w:proofErr w:type="spellStart"/>
      <w:r>
        <w:rPr>
          <w:sz w:val="28"/>
          <w:szCs w:val="28"/>
        </w:rPr>
        <w:t>тыс</w:t>
      </w:r>
      <w:proofErr w:type="gramStart"/>
      <w:r>
        <w:rPr>
          <w:sz w:val="28"/>
          <w:szCs w:val="28"/>
        </w:rPr>
        <w:t>.р</w:t>
      </w:r>
      <w:proofErr w:type="gramEnd"/>
      <w:r>
        <w:rPr>
          <w:sz w:val="28"/>
          <w:szCs w:val="28"/>
        </w:rPr>
        <w:t>ублей</w:t>
      </w:r>
      <w:proofErr w:type="spellEnd"/>
      <w:r w:rsidRPr="00461085">
        <w:rPr>
          <w:sz w:val="28"/>
          <w:szCs w:val="28"/>
        </w:rPr>
        <w:t>;</w:t>
      </w:r>
    </w:p>
    <w:p w:rsidR="008F2E23" w:rsidRDefault="008F2E23" w:rsidP="008F2E23">
      <w:pPr>
        <w:ind w:firstLine="567"/>
        <w:jc w:val="both"/>
        <w:rPr>
          <w:sz w:val="28"/>
          <w:szCs w:val="28"/>
        </w:rPr>
      </w:pPr>
      <w:r>
        <w:rPr>
          <w:sz w:val="28"/>
          <w:szCs w:val="28"/>
        </w:rPr>
        <w:t xml:space="preserve">- </w:t>
      </w:r>
      <w:r w:rsidRPr="00BB31F0">
        <w:rPr>
          <w:sz w:val="28"/>
          <w:szCs w:val="28"/>
        </w:rPr>
        <w:t>на реализацию мероприятий по ликвидации мест несанкционированного размещения отходов</w:t>
      </w:r>
      <w:r>
        <w:rPr>
          <w:sz w:val="28"/>
          <w:szCs w:val="28"/>
        </w:rPr>
        <w:t xml:space="preserve"> – 6 896,7 </w:t>
      </w:r>
      <w:proofErr w:type="spellStart"/>
      <w:r>
        <w:rPr>
          <w:sz w:val="28"/>
          <w:szCs w:val="28"/>
        </w:rPr>
        <w:t>тыс</w:t>
      </w:r>
      <w:proofErr w:type="gramStart"/>
      <w:r>
        <w:rPr>
          <w:sz w:val="28"/>
          <w:szCs w:val="28"/>
        </w:rPr>
        <w:t>.р</w:t>
      </w:r>
      <w:proofErr w:type="gramEnd"/>
      <w:r>
        <w:rPr>
          <w:sz w:val="28"/>
          <w:szCs w:val="28"/>
        </w:rPr>
        <w:t>ублей</w:t>
      </w:r>
      <w:proofErr w:type="spellEnd"/>
      <w:r w:rsidRPr="00461085">
        <w:rPr>
          <w:sz w:val="28"/>
          <w:szCs w:val="28"/>
        </w:rPr>
        <w:t>;</w:t>
      </w:r>
    </w:p>
    <w:p w:rsidR="008F2E23" w:rsidRDefault="008F2E23" w:rsidP="008F2E23">
      <w:pPr>
        <w:ind w:firstLine="567"/>
        <w:jc w:val="both"/>
        <w:rPr>
          <w:sz w:val="28"/>
          <w:szCs w:val="28"/>
        </w:rPr>
      </w:pPr>
      <w:r>
        <w:rPr>
          <w:sz w:val="28"/>
          <w:szCs w:val="28"/>
        </w:rPr>
        <w:t xml:space="preserve"> - </w:t>
      </w:r>
      <w:r w:rsidRPr="00BB31F0">
        <w:rPr>
          <w:sz w:val="28"/>
          <w:szCs w:val="28"/>
        </w:rPr>
        <w:t xml:space="preserve">на обеспечение основных требований действующего законодательства в области пожарной </w:t>
      </w:r>
      <w:r>
        <w:rPr>
          <w:sz w:val="28"/>
          <w:szCs w:val="28"/>
        </w:rPr>
        <w:t xml:space="preserve"> и антитеррористической </w:t>
      </w:r>
      <w:r w:rsidRPr="00BB31F0">
        <w:rPr>
          <w:sz w:val="28"/>
          <w:szCs w:val="28"/>
        </w:rPr>
        <w:t>безопасности образовательных организаций</w:t>
      </w:r>
      <w:r>
        <w:rPr>
          <w:sz w:val="28"/>
          <w:szCs w:val="28"/>
        </w:rPr>
        <w:t xml:space="preserve">– 21 510,0 </w:t>
      </w:r>
      <w:proofErr w:type="spellStart"/>
      <w:r>
        <w:rPr>
          <w:sz w:val="28"/>
          <w:szCs w:val="28"/>
        </w:rPr>
        <w:t>тыс</w:t>
      </w:r>
      <w:proofErr w:type="gramStart"/>
      <w:r>
        <w:rPr>
          <w:sz w:val="28"/>
          <w:szCs w:val="28"/>
        </w:rPr>
        <w:t>.р</w:t>
      </w:r>
      <w:proofErr w:type="gramEnd"/>
      <w:r>
        <w:rPr>
          <w:sz w:val="28"/>
          <w:szCs w:val="28"/>
        </w:rPr>
        <w:t>ублей</w:t>
      </w:r>
      <w:proofErr w:type="spellEnd"/>
      <w:r w:rsidRPr="00BB31F0">
        <w:rPr>
          <w:sz w:val="28"/>
          <w:szCs w:val="28"/>
        </w:rPr>
        <w:t>;</w:t>
      </w:r>
    </w:p>
    <w:p w:rsidR="008F2E23" w:rsidRPr="00BB31F0" w:rsidRDefault="008F2E23" w:rsidP="008F2E23">
      <w:pPr>
        <w:ind w:firstLine="567"/>
        <w:jc w:val="both"/>
        <w:rPr>
          <w:sz w:val="28"/>
          <w:szCs w:val="28"/>
        </w:rPr>
      </w:pPr>
      <w:r>
        <w:rPr>
          <w:sz w:val="28"/>
          <w:szCs w:val="28"/>
        </w:rPr>
        <w:t xml:space="preserve"> - субсидии из дорожного фонда Забайкальского края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проектно-сметной документации и проведение необходимых экспертиз) – 38 500,0 </w:t>
      </w:r>
      <w:proofErr w:type="spellStart"/>
      <w:r>
        <w:rPr>
          <w:sz w:val="28"/>
          <w:szCs w:val="28"/>
        </w:rPr>
        <w:t>тыс</w:t>
      </w:r>
      <w:proofErr w:type="gramStart"/>
      <w:r>
        <w:rPr>
          <w:sz w:val="28"/>
          <w:szCs w:val="28"/>
        </w:rPr>
        <w:t>.р</w:t>
      </w:r>
      <w:proofErr w:type="gramEnd"/>
      <w:r>
        <w:rPr>
          <w:sz w:val="28"/>
          <w:szCs w:val="28"/>
        </w:rPr>
        <w:t>ублей</w:t>
      </w:r>
      <w:proofErr w:type="spellEnd"/>
      <w:r w:rsidRPr="00BB31F0">
        <w:rPr>
          <w:sz w:val="28"/>
          <w:szCs w:val="28"/>
        </w:rPr>
        <w:t>;</w:t>
      </w:r>
    </w:p>
    <w:p w:rsidR="008F2E23" w:rsidRPr="00461085" w:rsidRDefault="008F2E23" w:rsidP="008F2E23">
      <w:pPr>
        <w:ind w:firstLine="567"/>
        <w:jc w:val="both"/>
        <w:rPr>
          <w:sz w:val="28"/>
          <w:szCs w:val="28"/>
        </w:rPr>
      </w:pPr>
      <w:r w:rsidRPr="00BB31F0">
        <w:rPr>
          <w:sz w:val="28"/>
          <w:szCs w:val="28"/>
        </w:rPr>
        <w:t xml:space="preserve"> - </w:t>
      </w:r>
      <w:r>
        <w:rPr>
          <w:sz w:val="28"/>
          <w:szCs w:val="28"/>
        </w:rPr>
        <w:t xml:space="preserve">прочие субсидии (субсидия на выплату заработной платы работникам муниципальных учреждений, субсидия на погашение кредиторской задолженности по расходным обязательства муниципального района) -  121 790,4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F2E23" w:rsidRPr="00DB2484" w:rsidRDefault="008F2E23" w:rsidP="008F2E23">
      <w:pPr>
        <w:ind w:firstLine="567"/>
        <w:jc w:val="both"/>
        <w:rPr>
          <w:sz w:val="28"/>
          <w:szCs w:val="28"/>
        </w:rPr>
      </w:pPr>
      <w:r w:rsidRPr="00DB2484">
        <w:rPr>
          <w:sz w:val="28"/>
          <w:szCs w:val="28"/>
        </w:rPr>
        <w:t xml:space="preserve">3. </w:t>
      </w:r>
      <w:r w:rsidRPr="00DB2484">
        <w:rPr>
          <w:b/>
          <w:i/>
          <w:sz w:val="28"/>
          <w:szCs w:val="28"/>
        </w:rPr>
        <w:t>Субвенции</w:t>
      </w:r>
      <w:r w:rsidRPr="00DB2484">
        <w:rPr>
          <w:b/>
          <w:sz w:val="28"/>
          <w:szCs w:val="28"/>
        </w:rPr>
        <w:t xml:space="preserve"> </w:t>
      </w:r>
      <w:r w:rsidRPr="00DB2484">
        <w:rPr>
          <w:sz w:val="28"/>
          <w:szCs w:val="28"/>
        </w:rPr>
        <w:t xml:space="preserve">на исполнение переданных государственных полномочий – </w:t>
      </w:r>
      <w:r>
        <w:rPr>
          <w:sz w:val="28"/>
          <w:szCs w:val="28"/>
        </w:rPr>
        <w:t xml:space="preserve">746 694,4 </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xml:space="preserve">, или </w:t>
      </w:r>
      <w:r>
        <w:rPr>
          <w:sz w:val="28"/>
          <w:szCs w:val="28"/>
        </w:rPr>
        <w:t xml:space="preserve"> 62,9 </w:t>
      </w:r>
      <w:r w:rsidRPr="00DB2484">
        <w:rPr>
          <w:sz w:val="28"/>
          <w:szCs w:val="28"/>
        </w:rPr>
        <w:t>% всех безвозмездных поступлений.</w:t>
      </w:r>
    </w:p>
    <w:p w:rsidR="008F2E23" w:rsidRPr="00DB2484" w:rsidRDefault="008F2E23" w:rsidP="008F2E23">
      <w:pPr>
        <w:ind w:firstLine="567"/>
        <w:jc w:val="both"/>
        <w:rPr>
          <w:sz w:val="28"/>
          <w:szCs w:val="28"/>
        </w:rPr>
      </w:pPr>
      <w:r w:rsidRPr="00DB2484">
        <w:rPr>
          <w:sz w:val="28"/>
          <w:szCs w:val="28"/>
        </w:rPr>
        <w:t>4.</w:t>
      </w:r>
      <w:r>
        <w:rPr>
          <w:sz w:val="28"/>
          <w:szCs w:val="28"/>
        </w:rPr>
        <w:t xml:space="preserve"> </w:t>
      </w:r>
      <w:r w:rsidRPr="00DB2484">
        <w:rPr>
          <w:b/>
          <w:i/>
          <w:sz w:val="28"/>
          <w:szCs w:val="28"/>
        </w:rPr>
        <w:t>Иные межбюджетные трансферты</w:t>
      </w:r>
      <w:r w:rsidRPr="00DB2484">
        <w:rPr>
          <w:sz w:val="28"/>
          <w:szCs w:val="28"/>
        </w:rPr>
        <w:t xml:space="preserve"> -  </w:t>
      </w:r>
      <w:r>
        <w:rPr>
          <w:sz w:val="28"/>
          <w:szCs w:val="28"/>
        </w:rPr>
        <w:t>34 261,5</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xml:space="preserve">, или </w:t>
      </w:r>
      <w:r>
        <w:rPr>
          <w:sz w:val="28"/>
          <w:szCs w:val="28"/>
        </w:rPr>
        <w:t xml:space="preserve">2,9 </w:t>
      </w:r>
      <w:r w:rsidRPr="00DB2484">
        <w:rPr>
          <w:sz w:val="28"/>
          <w:szCs w:val="28"/>
        </w:rPr>
        <w:t xml:space="preserve">% </w:t>
      </w:r>
      <w:r>
        <w:rPr>
          <w:sz w:val="28"/>
          <w:szCs w:val="28"/>
        </w:rPr>
        <w:t xml:space="preserve"> </w:t>
      </w:r>
      <w:r w:rsidRPr="00DB2484">
        <w:rPr>
          <w:sz w:val="28"/>
          <w:szCs w:val="28"/>
        </w:rPr>
        <w:t>всех безвозмездных поступлений, в том числе:</w:t>
      </w:r>
    </w:p>
    <w:p w:rsidR="008F2E23" w:rsidRDefault="008F2E23" w:rsidP="008F2E23">
      <w:pPr>
        <w:ind w:firstLine="567"/>
        <w:jc w:val="both"/>
        <w:rPr>
          <w:sz w:val="28"/>
          <w:szCs w:val="28"/>
        </w:rPr>
      </w:pPr>
      <w:r w:rsidRPr="00DB2484">
        <w:rPr>
          <w:sz w:val="28"/>
          <w:szCs w:val="28"/>
        </w:rPr>
        <w:t xml:space="preserve">- </w:t>
      </w:r>
      <w:r>
        <w:rPr>
          <w:sz w:val="28"/>
          <w:szCs w:val="28"/>
        </w:rPr>
        <w:t xml:space="preserve">на реализацию полномочий сельских поселений, переданных на уровень муниципального района в соответствии с заключенными соглашениями, – 10 046,5 </w:t>
      </w:r>
      <w:proofErr w:type="spellStart"/>
      <w:r>
        <w:rPr>
          <w:sz w:val="28"/>
          <w:szCs w:val="28"/>
        </w:rPr>
        <w:t>тыс</w:t>
      </w:r>
      <w:proofErr w:type="gramStart"/>
      <w:r>
        <w:rPr>
          <w:sz w:val="28"/>
          <w:szCs w:val="28"/>
        </w:rPr>
        <w:t>.р</w:t>
      </w:r>
      <w:proofErr w:type="gramEnd"/>
      <w:r>
        <w:rPr>
          <w:sz w:val="28"/>
          <w:szCs w:val="28"/>
        </w:rPr>
        <w:t>ублей</w:t>
      </w:r>
      <w:proofErr w:type="spellEnd"/>
      <w:r w:rsidRPr="00C104F3">
        <w:rPr>
          <w:sz w:val="28"/>
          <w:szCs w:val="28"/>
        </w:rPr>
        <w:t>;</w:t>
      </w:r>
    </w:p>
    <w:p w:rsidR="008F2E23" w:rsidRPr="00F16CF6" w:rsidRDefault="008F2E23" w:rsidP="008F2E23">
      <w:pPr>
        <w:ind w:firstLine="567"/>
        <w:jc w:val="both"/>
        <w:rPr>
          <w:sz w:val="28"/>
          <w:szCs w:val="28"/>
        </w:rPr>
      </w:pPr>
      <w:r>
        <w:rPr>
          <w:sz w:val="28"/>
          <w:szCs w:val="28"/>
        </w:rPr>
        <w:t xml:space="preserve"> - </w:t>
      </w:r>
      <w:r w:rsidRPr="00F16CF6">
        <w:rPr>
          <w:sz w:val="28"/>
          <w:szCs w:val="28"/>
        </w:rPr>
        <w:t>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w:t>
      </w:r>
      <w:r>
        <w:rPr>
          <w:sz w:val="28"/>
          <w:szCs w:val="28"/>
        </w:rPr>
        <w:t xml:space="preserve"> округа, – 16 828,9 </w:t>
      </w:r>
      <w:proofErr w:type="spellStart"/>
      <w:r>
        <w:rPr>
          <w:sz w:val="28"/>
          <w:szCs w:val="28"/>
        </w:rPr>
        <w:t>тыс</w:t>
      </w:r>
      <w:proofErr w:type="gramStart"/>
      <w:r>
        <w:rPr>
          <w:sz w:val="28"/>
          <w:szCs w:val="28"/>
        </w:rPr>
        <w:t>.р</w:t>
      </w:r>
      <w:proofErr w:type="gramEnd"/>
      <w:r>
        <w:rPr>
          <w:sz w:val="28"/>
          <w:szCs w:val="28"/>
        </w:rPr>
        <w:t>ублей</w:t>
      </w:r>
      <w:proofErr w:type="spellEnd"/>
      <w:r w:rsidRPr="00F16CF6">
        <w:rPr>
          <w:sz w:val="28"/>
          <w:szCs w:val="28"/>
        </w:rPr>
        <w:t>;</w:t>
      </w:r>
    </w:p>
    <w:p w:rsidR="008F2E23" w:rsidRPr="003544EE" w:rsidRDefault="008F2E23" w:rsidP="008F2E23">
      <w:pPr>
        <w:ind w:firstLine="567"/>
        <w:jc w:val="both"/>
        <w:rPr>
          <w:sz w:val="28"/>
          <w:szCs w:val="28"/>
        </w:rPr>
      </w:pPr>
      <w:r w:rsidRPr="00F16CF6">
        <w:rPr>
          <w:sz w:val="28"/>
          <w:szCs w:val="28"/>
        </w:rPr>
        <w:lastRenderedPageBreak/>
        <w:t xml:space="preserve">- </w:t>
      </w:r>
      <w:r>
        <w:rPr>
          <w:sz w:val="28"/>
          <w:szCs w:val="28"/>
        </w:rPr>
        <w:t xml:space="preserve">на обеспечение задний общеобразовательных организаций санитарно-гигиеническими помещениями с соблюдением температурного режима – 4 878,8 </w:t>
      </w:r>
      <w:proofErr w:type="spellStart"/>
      <w:r>
        <w:rPr>
          <w:sz w:val="28"/>
          <w:szCs w:val="28"/>
        </w:rPr>
        <w:t>тыс</w:t>
      </w:r>
      <w:proofErr w:type="gramStart"/>
      <w:r>
        <w:rPr>
          <w:sz w:val="28"/>
          <w:szCs w:val="28"/>
        </w:rPr>
        <w:t>.р</w:t>
      </w:r>
      <w:proofErr w:type="gramEnd"/>
      <w:r>
        <w:rPr>
          <w:sz w:val="28"/>
          <w:szCs w:val="28"/>
        </w:rPr>
        <w:t>ублей</w:t>
      </w:r>
      <w:proofErr w:type="spellEnd"/>
      <w:r w:rsidRPr="00F16CF6">
        <w:rPr>
          <w:sz w:val="28"/>
          <w:szCs w:val="28"/>
        </w:rPr>
        <w:t>;</w:t>
      </w:r>
    </w:p>
    <w:p w:rsidR="008F2E23" w:rsidRPr="004E1D67" w:rsidRDefault="008F2E23" w:rsidP="008F2E23">
      <w:pPr>
        <w:ind w:firstLine="567"/>
        <w:jc w:val="both"/>
        <w:rPr>
          <w:sz w:val="28"/>
          <w:szCs w:val="28"/>
        </w:rPr>
      </w:pPr>
      <w:r w:rsidRPr="00F16CF6">
        <w:rPr>
          <w:sz w:val="28"/>
          <w:szCs w:val="28"/>
        </w:rPr>
        <w:t xml:space="preserve">- </w:t>
      </w:r>
      <w:r>
        <w:rPr>
          <w:sz w:val="28"/>
          <w:szCs w:val="28"/>
        </w:rPr>
        <w:t xml:space="preserve">прочие межбюджетные трансферты- 500,0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F2E23" w:rsidRPr="00C104F3" w:rsidRDefault="008F2E23" w:rsidP="008F2E23">
      <w:pPr>
        <w:ind w:firstLine="567"/>
        <w:jc w:val="both"/>
        <w:rPr>
          <w:sz w:val="28"/>
          <w:szCs w:val="28"/>
        </w:rPr>
      </w:pPr>
      <w:r w:rsidRPr="00DB2484">
        <w:rPr>
          <w:sz w:val="28"/>
          <w:szCs w:val="28"/>
        </w:rPr>
        <w:t xml:space="preserve">5. </w:t>
      </w:r>
      <w:r>
        <w:rPr>
          <w:sz w:val="28"/>
          <w:szCs w:val="28"/>
        </w:rPr>
        <w:t xml:space="preserve">Возврат остатков субсидий, субвенций и иных межбюджетных трансфертов, имеющих целевой назначение, прошлых лет – 296,9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F2E23" w:rsidRPr="00C06010" w:rsidRDefault="008F2E23" w:rsidP="008F2E23">
      <w:pPr>
        <w:ind w:firstLine="567"/>
        <w:jc w:val="both"/>
        <w:rPr>
          <w:sz w:val="28"/>
          <w:szCs w:val="28"/>
        </w:rPr>
      </w:pPr>
      <w:r w:rsidRPr="00DB2484">
        <w:rPr>
          <w:b/>
          <w:sz w:val="28"/>
          <w:szCs w:val="28"/>
          <w:u w:val="single"/>
        </w:rPr>
        <w:t>Расходная часть бюджета</w:t>
      </w:r>
      <w:r w:rsidRPr="00DB2484">
        <w:rPr>
          <w:b/>
          <w:sz w:val="28"/>
          <w:szCs w:val="28"/>
        </w:rPr>
        <w:t xml:space="preserve"> </w:t>
      </w:r>
      <w:r w:rsidRPr="00DB2484">
        <w:rPr>
          <w:sz w:val="28"/>
          <w:szCs w:val="28"/>
        </w:rPr>
        <w:t xml:space="preserve">муниципального район «Город </w:t>
      </w:r>
      <w:proofErr w:type="spellStart"/>
      <w:r w:rsidRPr="00DB2484">
        <w:rPr>
          <w:sz w:val="28"/>
          <w:szCs w:val="28"/>
        </w:rPr>
        <w:t>Краснокаменск</w:t>
      </w:r>
      <w:proofErr w:type="spellEnd"/>
      <w:r w:rsidRPr="00DB2484">
        <w:rPr>
          <w:sz w:val="28"/>
          <w:szCs w:val="28"/>
        </w:rPr>
        <w:t xml:space="preserve"> и </w:t>
      </w:r>
      <w:proofErr w:type="spellStart"/>
      <w:r w:rsidRPr="00DB2484">
        <w:rPr>
          <w:sz w:val="28"/>
          <w:szCs w:val="28"/>
        </w:rPr>
        <w:t>Краснокаменский</w:t>
      </w:r>
      <w:proofErr w:type="spellEnd"/>
      <w:r w:rsidRPr="00DB2484">
        <w:rPr>
          <w:sz w:val="28"/>
          <w:szCs w:val="28"/>
        </w:rPr>
        <w:t xml:space="preserve"> район» исполнена в объеме </w:t>
      </w:r>
      <w:r>
        <w:rPr>
          <w:b/>
          <w:sz w:val="28"/>
          <w:szCs w:val="28"/>
        </w:rPr>
        <w:t xml:space="preserve">1 562 813,6 </w:t>
      </w:r>
      <w:proofErr w:type="spellStart"/>
      <w:r w:rsidRPr="00DB2484">
        <w:rPr>
          <w:b/>
          <w:sz w:val="28"/>
          <w:szCs w:val="28"/>
        </w:rPr>
        <w:t>тыс</w:t>
      </w:r>
      <w:proofErr w:type="gramStart"/>
      <w:r w:rsidRPr="00DB2484">
        <w:rPr>
          <w:b/>
          <w:sz w:val="28"/>
          <w:szCs w:val="28"/>
        </w:rPr>
        <w:t>.р</w:t>
      </w:r>
      <w:proofErr w:type="gramEnd"/>
      <w:r w:rsidRPr="00DB2484">
        <w:rPr>
          <w:b/>
          <w:sz w:val="28"/>
          <w:szCs w:val="28"/>
        </w:rPr>
        <w:t>ублей</w:t>
      </w:r>
      <w:proofErr w:type="spellEnd"/>
      <w:r>
        <w:rPr>
          <w:b/>
          <w:sz w:val="28"/>
          <w:szCs w:val="28"/>
        </w:rPr>
        <w:t xml:space="preserve">, </w:t>
      </w:r>
      <w:r w:rsidRPr="00C06010">
        <w:rPr>
          <w:sz w:val="28"/>
          <w:szCs w:val="28"/>
        </w:rPr>
        <w:t xml:space="preserve">в том числе расходы за счет средств бюджета муниципального района составили 555 747,6 </w:t>
      </w:r>
      <w:proofErr w:type="spellStart"/>
      <w:r w:rsidRPr="00C06010">
        <w:rPr>
          <w:sz w:val="28"/>
          <w:szCs w:val="28"/>
        </w:rPr>
        <w:t>тыс.рублей</w:t>
      </w:r>
      <w:proofErr w:type="spellEnd"/>
      <w:r w:rsidRPr="00C06010">
        <w:rPr>
          <w:sz w:val="28"/>
          <w:szCs w:val="28"/>
        </w:rPr>
        <w:t xml:space="preserve">, </w:t>
      </w:r>
      <w:r>
        <w:rPr>
          <w:sz w:val="28"/>
          <w:szCs w:val="28"/>
        </w:rPr>
        <w:t xml:space="preserve"> </w:t>
      </w:r>
      <w:r w:rsidRPr="00C06010">
        <w:rPr>
          <w:sz w:val="28"/>
          <w:szCs w:val="28"/>
        </w:rPr>
        <w:t xml:space="preserve">расходы за счет субсидий, субвенций и иных межбюджетных трансфертов из  бюджета Забайкальского края </w:t>
      </w:r>
      <w:r>
        <w:rPr>
          <w:sz w:val="28"/>
          <w:szCs w:val="28"/>
        </w:rPr>
        <w:t xml:space="preserve">- </w:t>
      </w:r>
      <w:r w:rsidRPr="00C06010">
        <w:rPr>
          <w:sz w:val="28"/>
          <w:szCs w:val="28"/>
        </w:rPr>
        <w:t xml:space="preserve">1 007 066,0 </w:t>
      </w:r>
      <w:proofErr w:type="spellStart"/>
      <w:r w:rsidRPr="00C06010">
        <w:rPr>
          <w:sz w:val="28"/>
          <w:szCs w:val="28"/>
        </w:rPr>
        <w:t>тыс.рублей</w:t>
      </w:r>
      <w:proofErr w:type="spellEnd"/>
      <w:r w:rsidRPr="00C06010">
        <w:rPr>
          <w:sz w:val="28"/>
          <w:szCs w:val="28"/>
        </w:rPr>
        <w:t>.</w:t>
      </w:r>
    </w:p>
    <w:p w:rsidR="008F2E23" w:rsidRDefault="008F2E23" w:rsidP="008F2E23">
      <w:pPr>
        <w:ind w:firstLine="567"/>
        <w:jc w:val="both"/>
        <w:rPr>
          <w:sz w:val="28"/>
          <w:szCs w:val="28"/>
        </w:rPr>
      </w:pPr>
      <w:r>
        <w:rPr>
          <w:sz w:val="28"/>
          <w:szCs w:val="28"/>
        </w:rPr>
        <w:t xml:space="preserve"> Бюджет, как и в предыдущие годы, носил социальный характер.</w:t>
      </w:r>
    </w:p>
    <w:p w:rsidR="008F2E23" w:rsidRDefault="008F2E23" w:rsidP="008F2E23">
      <w:pPr>
        <w:ind w:firstLine="567"/>
        <w:jc w:val="both"/>
        <w:rPr>
          <w:sz w:val="28"/>
          <w:szCs w:val="28"/>
        </w:rPr>
      </w:pPr>
      <w:r>
        <w:rPr>
          <w:sz w:val="28"/>
          <w:szCs w:val="28"/>
        </w:rPr>
        <w:t xml:space="preserve">На социальную сферу было направлено 1 324 065,0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или 84,7 % от всех расходов бюджета, в том числе на образование – 1 202 234,1 </w:t>
      </w:r>
      <w:proofErr w:type="spellStart"/>
      <w:r>
        <w:rPr>
          <w:sz w:val="28"/>
          <w:szCs w:val="28"/>
        </w:rPr>
        <w:t>тыс.рублей</w:t>
      </w:r>
      <w:proofErr w:type="spellEnd"/>
      <w:r>
        <w:rPr>
          <w:sz w:val="28"/>
          <w:szCs w:val="28"/>
        </w:rPr>
        <w:t xml:space="preserve"> (90,8 % от расходов на социальную сферу).</w:t>
      </w:r>
    </w:p>
    <w:p w:rsidR="008F2E23" w:rsidRDefault="008F2E23" w:rsidP="008F2E23">
      <w:pPr>
        <w:pStyle w:val="a7"/>
        <w:ind w:left="0" w:firstLine="567"/>
        <w:jc w:val="both"/>
        <w:rPr>
          <w:sz w:val="28"/>
          <w:szCs w:val="28"/>
        </w:rPr>
      </w:pPr>
      <w:r>
        <w:rPr>
          <w:sz w:val="28"/>
          <w:szCs w:val="28"/>
        </w:rPr>
        <w:t xml:space="preserve">Расходы дорожного фонда составили 66 296,6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в том числе за счет бюджета муниципального района – 16 281,7 </w:t>
      </w:r>
      <w:proofErr w:type="spellStart"/>
      <w:r>
        <w:rPr>
          <w:sz w:val="28"/>
          <w:szCs w:val="28"/>
        </w:rPr>
        <w:t>тыс.рублей</w:t>
      </w:r>
      <w:proofErr w:type="spellEnd"/>
      <w:r>
        <w:rPr>
          <w:sz w:val="28"/>
          <w:szCs w:val="28"/>
        </w:rPr>
        <w:t xml:space="preserve">, из них 5 400,0 </w:t>
      </w:r>
      <w:proofErr w:type="spellStart"/>
      <w:r>
        <w:rPr>
          <w:sz w:val="28"/>
          <w:szCs w:val="28"/>
        </w:rPr>
        <w:t>тыс.рублей</w:t>
      </w:r>
      <w:proofErr w:type="spellEnd"/>
      <w:r>
        <w:rPr>
          <w:sz w:val="28"/>
          <w:szCs w:val="28"/>
        </w:rPr>
        <w:t xml:space="preserve"> выделены бюджетам сельских поселений на ремонт дорог.</w:t>
      </w:r>
    </w:p>
    <w:p w:rsidR="008F2E23" w:rsidRDefault="008F2E23" w:rsidP="008F2E23">
      <w:pPr>
        <w:pStyle w:val="a7"/>
        <w:ind w:left="0" w:firstLine="567"/>
        <w:jc w:val="both"/>
        <w:rPr>
          <w:sz w:val="28"/>
          <w:szCs w:val="28"/>
        </w:rPr>
      </w:pPr>
      <w:r>
        <w:rPr>
          <w:sz w:val="28"/>
          <w:szCs w:val="28"/>
        </w:rPr>
        <w:t xml:space="preserve">На содержание органов местного самоуправления направлено  47 892,2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в том числе за счет средств бюджета муниципального района – 39 716,2 </w:t>
      </w:r>
      <w:proofErr w:type="spellStart"/>
      <w:r>
        <w:rPr>
          <w:sz w:val="28"/>
          <w:szCs w:val="28"/>
        </w:rPr>
        <w:t>тыс.рублей</w:t>
      </w:r>
      <w:proofErr w:type="spellEnd"/>
      <w:r>
        <w:rPr>
          <w:sz w:val="28"/>
          <w:szCs w:val="28"/>
        </w:rPr>
        <w:t>, что не превышает норматив, установленный на содержание органов местного самоуправления Методикой Забайкальского края.</w:t>
      </w:r>
    </w:p>
    <w:p w:rsidR="008F2E23" w:rsidRPr="00C06010" w:rsidRDefault="008F2E23" w:rsidP="008F2E23">
      <w:pPr>
        <w:jc w:val="both"/>
        <w:rPr>
          <w:sz w:val="28"/>
          <w:szCs w:val="28"/>
        </w:rPr>
      </w:pPr>
      <w:r>
        <w:rPr>
          <w:sz w:val="28"/>
          <w:szCs w:val="28"/>
        </w:rPr>
        <w:tab/>
        <w:t xml:space="preserve">Бюджет исполняется в рамках 4-х муниципальных программ. В целом исполнение по программам составило 1 483 616,1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или 94,9 % от всех расходов бюджета за 2019 год.</w:t>
      </w:r>
    </w:p>
    <w:p w:rsidR="008F2E23" w:rsidRDefault="008F2E23" w:rsidP="008F2E23">
      <w:pPr>
        <w:pStyle w:val="a7"/>
        <w:ind w:left="0" w:firstLine="567"/>
        <w:jc w:val="both"/>
        <w:rPr>
          <w:sz w:val="28"/>
          <w:szCs w:val="28"/>
        </w:rPr>
      </w:pPr>
      <w:r w:rsidRPr="00066B9E">
        <w:rPr>
          <w:sz w:val="28"/>
          <w:szCs w:val="28"/>
        </w:rPr>
        <w:t>Ввиду недостаточно развитой собственной доходной базы бюджетов</w:t>
      </w:r>
      <w:r w:rsidRPr="00DB2484">
        <w:rPr>
          <w:sz w:val="28"/>
          <w:szCs w:val="28"/>
        </w:rPr>
        <w:t xml:space="preserve"> сельских поселений муниципального района</w:t>
      </w:r>
      <w:r>
        <w:rPr>
          <w:sz w:val="28"/>
          <w:szCs w:val="28"/>
        </w:rPr>
        <w:t xml:space="preserve"> </w:t>
      </w:r>
      <w:r w:rsidRPr="00DB2484">
        <w:rPr>
          <w:sz w:val="28"/>
          <w:szCs w:val="28"/>
        </w:rPr>
        <w:t xml:space="preserve">«Город </w:t>
      </w:r>
      <w:proofErr w:type="spellStart"/>
      <w:r w:rsidRPr="00DB2484">
        <w:rPr>
          <w:sz w:val="28"/>
          <w:szCs w:val="28"/>
        </w:rPr>
        <w:t>Краснокаменск</w:t>
      </w:r>
      <w:proofErr w:type="spellEnd"/>
      <w:r w:rsidRPr="00DB2484">
        <w:rPr>
          <w:sz w:val="28"/>
          <w:szCs w:val="28"/>
        </w:rPr>
        <w:t xml:space="preserve"> и </w:t>
      </w:r>
      <w:proofErr w:type="spellStart"/>
      <w:r w:rsidRPr="00DB2484">
        <w:rPr>
          <w:sz w:val="28"/>
          <w:szCs w:val="28"/>
        </w:rPr>
        <w:t>Краснокаменский</w:t>
      </w:r>
      <w:proofErr w:type="spellEnd"/>
      <w:r w:rsidRPr="00DB2484">
        <w:rPr>
          <w:sz w:val="28"/>
          <w:szCs w:val="28"/>
        </w:rPr>
        <w:t xml:space="preserve"> район» муниципальный </w:t>
      </w:r>
      <w:proofErr w:type="gramStart"/>
      <w:r w:rsidRPr="00DB2484">
        <w:rPr>
          <w:sz w:val="28"/>
          <w:szCs w:val="28"/>
        </w:rPr>
        <w:t>район</w:t>
      </w:r>
      <w:proofErr w:type="gramEnd"/>
      <w:r w:rsidRPr="00DB2484">
        <w:rPr>
          <w:sz w:val="28"/>
          <w:szCs w:val="28"/>
        </w:rPr>
        <w:t xml:space="preserve"> как и в прежние годы оказывал значительную поддержку сельски</w:t>
      </w:r>
      <w:r>
        <w:rPr>
          <w:sz w:val="28"/>
          <w:szCs w:val="28"/>
        </w:rPr>
        <w:t>м</w:t>
      </w:r>
      <w:r w:rsidRPr="00DB2484">
        <w:rPr>
          <w:sz w:val="28"/>
          <w:szCs w:val="28"/>
        </w:rPr>
        <w:t xml:space="preserve"> поселени</w:t>
      </w:r>
      <w:r>
        <w:rPr>
          <w:sz w:val="28"/>
          <w:szCs w:val="28"/>
        </w:rPr>
        <w:t xml:space="preserve">ям </w:t>
      </w:r>
      <w:r w:rsidRPr="00DB2484">
        <w:rPr>
          <w:sz w:val="28"/>
          <w:szCs w:val="28"/>
        </w:rPr>
        <w:t xml:space="preserve">как в виде дотации на выравнивание уровня бюджетной обеспеченности  бюджетов сельских поселений, так и в виде иных межбюджетных трансфертов, выделяемых в соответствии с утвержденным решением Совета муниципального района Положением о межбюджетных отношениях в муниципальном районе «Город </w:t>
      </w:r>
      <w:proofErr w:type="spellStart"/>
      <w:r w:rsidRPr="00DB2484">
        <w:rPr>
          <w:sz w:val="28"/>
          <w:szCs w:val="28"/>
        </w:rPr>
        <w:t>Краснокаменск</w:t>
      </w:r>
      <w:proofErr w:type="spellEnd"/>
      <w:r w:rsidRPr="00DB2484">
        <w:rPr>
          <w:sz w:val="28"/>
          <w:szCs w:val="28"/>
        </w:rPr>
        <w:t xml:space="preserve"> и </w:t>
      </w:r>
      <w:proofErr w:type="spellStart"/>
      <w:r w:rsidRPr="00DB2484">
        <w:rPr>
          <w:sz w:val="28"/>
          <w:szCs w:val="28"/>
        </w:rPr>
        <w:t>Краснокаменский</w:t>
      </w:r>
      <w:proofErr w:type="spellEnd"/>
      <w:r w:rsidRPr="00DB2484">
        <w:rPr>
          <w:sz w:val="28"/>
          <w:szCs w:val="28"/>
        </w:rPr>
        <w:t xml:space="preserve"> район». </w:t>
      </w:r>
    </w:p>
    <w:p w:rsidR="008F2E23" w:rsidRPr="00DB2484" w:rsidRDefault="008F2E23" w:rsidP="008F2E23">
      <w:pPr>
        <w:pStyle w:val="a7"/>
        <w:ind w:left="0" w:firstLine="567"/>
        <w:jc w:val="both"/>
        <w:rPr>
          <w:sz w:val="28"/>
          <w:szCs w:val="28"/>
        </w:rPr>
      </w:pPr>
      <w:r>
        <w:rPr>
          <w:sz w:val="28"/>
          <w:szCs w:val="28"/>
        </w:rPr>
        <w:t>Всего в</w:t>
      </w:r>
      <w:r w:rsidRPr="00DB2484">
        <w:rPr>
          <w:sz w:val="28"/>
          <w:szCs w:val="28"/>
        </w:rPr>
        <w:t xml:space="preserve"> </w:t>
      </w:r>
      <w:r>
        <w:rPr>
          <w:sz w:val="28"/>
          <w:szCs w:val="28"/>
        </w:rPr>
        <w:t>2019</w:t>
      </w:r>
      <w:r w:rsidRPr="00DB2484">
        <w:rPr>
          <w:sz w:val="28"/>
          <w:szCs w:val="28"/>
        </w:rPr>
        <w:t xml:space="preserve"> году </w:t>
      </w:r>
      <w:r>
        <w:rPr>
          <w:sz w:val="28"/>
          <w:szCs w:val="28"/>
        </w:rPr>
        <w:t xml:space="preserve">перечислены межбюджетные трансферты в бюджеты поселений  (включая городское поселение)  в сумме 165 976,1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 них </w:t>
      </w:r>
      <w:r w:rsidRPr="00DB2484">
        <w:rPr>
          <w:sz w:val="28"/>
          <w:szCs w:val="28"/>
        </w:rPr>
        <w:t xml:space="preserve">финансовая помощь бюджетам </w:t>
      </w:r>
      <w:r w:rsidRPr="00222284">
        <w:rPr>
          <w:sz w:val="28"/>
          <w:szCs w:val="28"/>
        </w:rPr>
        <w:t>сельских</w:t>
      </w:r>
      <w:r w:rsidRPr="00DB2484">
        <w:rPr>
          <w:sz w:val="28"/>
          <w:szCs w:val="28"/>
        </w:rPr>
        <w:t xml:space="preserve"> поселений </w:t>
      </w:r>
      <w:r>
        <w:rPr>
          <w:sz w:val="28"/>
          <w:szCs w:val="28"/>
        </w:rPr>
        <w:t xml:space="preserve">за счет средств бюджета муниципального района </w:t>
      </w:r>
      <w:r w:rsidRPr="00DB2484">
        <w:rPr>
          <w:sz w:val="28"/>
          <w:szCs w:val="28"/>
        </w:rPr>
        <w:t xml:space="preserve">составила </w:t>
      </w:r>
      <w:r>
        <w:rPr>
          <w:sz w:val="28"/>
          <w:szCs w:val="28"/>
        </w:rPr>
        <w:t xml:space="preserve">49 133,6 </w:t>
      </w:r>
      <w:proofErr w:type="spellStart"/>
      <w:r w:rsidRPr="00DB2484">
        <w:rPr>
          <w:sz w:val="28"/>
          <w:szCs w:val="28"/>
        </w:rPr>
        <w:t>тыс.рублей</w:t>
      </w:r>
      <w:proofErr w:type="spellEnd"/>
      <w:r w:rsidRPr="00DB2484">
        <w:rPr>
          <w:sz w:val="28"/>
          <w:szCs w:val="28"/>
        </w:rPr>
        <w:t>, в том числе:</w:t>
      </w:r>
    </w:p>
    <w:p w:rsidR="008F2E23" w:rsidRDefault="008F2E23" w:rsidP="008F2E23">
      <w:pPr>
        <w:pStyle w:val="a7"/>
        <w:numPr>
          <w:ilvl w:val="0"/>
          <w:numId w:val="2"/>
        </w:numPr>
        <w:ind w:left="0" w:firstLine="851"/>
        <w:jc w:val="both"/>
        <w:rPr>
          <w:sz w:val="28"/>
          <w:szCs w:val="28"/>
        </w:rPr>
      </w:pPr>
      <w:r>
        <w:rPr>
          <w:sz w:val="28"/>
          <w:szCs w:val="28"/>
        </w:rPr>
        <w:t>н</w:t>
      </w:r>
      <w:r w:rsidRPr="006B42DC">
        <w:rPr>
          <w:sz w:val="28"/>
          <w:szCs w:val="28"/>
        </w:rPr>
        <w:t xml:space="preserve">а выравнивание уровня бюджетной обеспеченности – </w:t>
      </w:r>
      <w:r>
        <w:rPr>
          <w:sz w:val="28"/>
          <w:szCs w:val="28"/>
        </w:rPr>
        <w:t>46 406,3</w:t>
      </w:r>
      <w:r w:rsidRPr="006B42DC">
        <w:rPr>
          <w:sz w:val="28"/>
          <w:szCs w:val="28"/>
        </w:rPr>
        <w:t xml:space="preserve"> </w:t>
      </w:r>
      <w:proofErr w:type="spellStart"/>
      <w:r w:rsidRPr="006B42DC">
        <w:rPr>
          <w:sz w:val="28"/>
          <w:szCs w:val="28"/>
        </w:rPr>
        <w:t>тыс</w:t>
      </w:r>
      <w:proofErr w:type="gramStart"/>
      <w:r w:rsidRPr="006B42DC">
        <w:rPr>
          <w:sz w:val="28"/>
          <w:szCs w:val="28"/>
        </w:rPr>
        <w:t>.р</w:t>
      </w:r>
      <w:proofErr w:type="gramEnd"/>
      <w:r w:rsidRPr="006B42DC">
        <w:rPr>
          <w:sz w:val="28"/>
          <w:szCs w:val="28"/>
        </w:rPr>
        <w:t>ублей</w:t>
      </w:r>
      <w:proofErr w:type="spellEnd"/>
      <w:r w:rsidRPr="006B42DC">
        <w:rPr>
          <w:sz w:val="28"/>
          <w:szCs w:val="28"/>
        </w:rPr>
        <w:t>;</w:t>
      </w:r>
    </w:p>
    <w:p w:rsidR="008F2E23" w:rsidRPr="00991A29" w:rsidRDefault="008F2E23" w:rsidP="008F2E23">
      <w:pPr>
        <w:pStyle w:val="a7"/>
        <w:numPr>
          <w:ilvl w:val="0"/>
          <w:numId w:val="2"/>
        </w:numPr>
        <w:ind w:left="0" w:firstLine="851"/>
        <w:jc w:val="both"/>
        <w:rPr>
          <w:sz w:val="28"/>
          <w:szCs w:val="28"/>
        </w:rPr>
      </w:pPr>
      <w:r>
        <w:rPr>
          <w:sz w:val="28"/>
          <w:szCs w:val="28"/>
        </w:rPr>
        <w:lastRenderedPageBreak/>
        <w:t xml:space="preserve">иные межбюджетные трансферты на обеспечение мер поддержки сельских поселений по ходатайствам глав сельских поселений на исполнение  их расходных обязательств – 2 727,3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F2E23" w:rsidRPr="00DB2484" w:rsidRDefault="008F2E23" w:rsidP="008F2E23">
      <w:pPr>
        <w:pStyle w:val="a7"/>
        <w:ind w:left="0" w:firstLine="851"/>
        <w:jc w:val="both"/>
        <w:rPr>
          <w:sz w:val="28"/>
          <w:szCs w:val="28"/>
        </w:rPr>
      </w:pPr>
      <w:r w:rsidRPr="00DB2484">
        <w:rPr>
          <w:sz w:val="28"/>
          <w:szCs w:val="28"/>
        </w:rPr>
        <w:t>По состоянию на 01.01.</w:t>
      </w:r>
      <w:r>
        <w:rPr>
          <w:sz w:val="28"/>
          <w:szCs w:val="28"/>
        </w:rPr>
        <w:t>2020</w:t>
      </w:r>
      <w:r w:rsidRPr="00DB2484">
        <w:rPr>
          <w:sz w:val="28"/>
          <w:szCs w:val="28"/>
        </w:rPr>
        <w:t xml:space="preserve"> года долговые обязательства муниципального района </w:t>
      </w:r>
      <w:r>
        <w:rPr>
          <w:sz w:val="28"/>
          <w:szCs w:val="28"/>
        </w:rPr>
        <w:t xml:space="preserve"> </w:t>
      </w:r>
      <w:r w:rsidRPr="00851ECA">
        <w:rPr>
          <w:sz w:val="28"/>
          <w:szCs w:val="28"/>
        </w:rPr>
        <w:t xml:space="preserve">составили </w:t>
      </w:r>
      <w:r>
        <w:rPr>
          <w:sz w:val="28"/>
          <w:szCs w:val="28"/>
        </w:rPr>
        <w:t>5 899,9</w:t>
      </w:r>
      <w:r w:rsidRPr="00851ECA">
        <w:rPr>
          <w:sz w:val="28"/>
          <w:szCs w:val="28"/>
        </w:rPr>
        <w:t xml:space="preserve"> </w:t>
      </w:r>
      <w:proofErr w:type="spellStart"/>
      <w:r w:rsidRPr="00851ECA">
        <w:rPr>
          <w:sz w:val="28"/>
          <w:szCs w:val="28"/>
        </w:rPr>
        <w:t>тыс</w:t>
      </w:r>
      <w:proofErr w:type="gramStart"/>
      <w:r w:rsidRPr="00851ECA">
        <w:rPr>
          <w:sz w:val="28"/>
          <w:szCs w:val="28"/>
        </w:rPr>
        <w:t>.р</w:t>
      </w:r>
      <w:proofErr w:type="gramEnd"/>
      <w:r w:rsidRPr="00851ECA">
        <w:rPr>
          <w:sz w:val="28"/>
          <w:szCs w:val="28"/>
        </w:rPr>
        <w:t>ублей</w:t>
      </w:r>
      <w:proofErr w:type="spellEnd"/>
      <w:r w:rsidRPr="00851ECA">
        <w:rPr>
          <w:sz w:val="28"/>
          <w:szCs w:val="28"/>
        </w:rPr>
        <w:t>, в том числе</w:t>
      </w:r>
      <w:r>
        <w:rPr>
          <w:sz w:val="28"/>
          <w:szCs w:val="28"/>
        </w:rPr>
        <w:t xml:space="preserve"> по </w:t>
      </w:r>
      <w:r w:rsidRPr="006E7102">
        <w:rPr>
          <w:sz w:val="28"/>
          <w:szCs w:val="28"/>
        </w:rPr>
        <w:t>соглашени</w:t>
      </w:r>
      <w:r>
        <w:rPr>
          <w:sz w:val="28"/>
          <w:szCs w:val="28"/>
        </w:rPr>
        <w:t>ю</w:t>
      </w:r>
      <w:r w:rsidRPr="006E7102">
        <w:rPr>
          <w:sz w:val="28"/>
          <w:szCs w:val="28"/>
        </w:rPr>
        <w:t xml:space="preserve"> № 1629 от 15.06.</w:t>
      </w:r>
      <w:r>
        <w:rPr>
          <w:sz w:val="28"/>
          <w:szCs w:val="28"/>
        </w:rPr>
        <w:t>2019</w:t>
      </w:r>
      <w:r w:rsidRPr="006E7102">
        <w:rPr>
          <w:sz w:val="28"/>
          <w:szCs w:val="28"/>
        </w:rPr>
        <w:t xml:space="preserve"> года </w:t>
      </w:r>
      <w:r>
        <w:rPr>
          <w:sz w:val="28"/>
          <w:szCs w:val="28"/>
        </w:rPr>
        <w:t>«</w:t>
      </w:r>
      <w:r w:rsidRPr="006E7102">
        <w:rPr>
          <w:sz w:val="28"/>
          <w:szCs w:val="28"/>
        </w:rPr>
        <w:t xml:space="preserve">О проведении реструктуризации задолженности по бюджетным кредитам, выданным из бюджета Забайкальского края бюджету муниципального района </w:t>
      </w:r>
      <w:r>
        <w:rPr>
          <w:sz w:val="28"/>
          <w:szCs w:val="28"/>
        </w:rPr>
        <w:t>«</w:t>
      </w:r>
      <w:r w:rsidRPr="006E7102">
        <w:rPr>
          <w:sz w:val="28"/>
          <w:szCs w:val="28"/>
        </w:rPr>
        <w:t xml:space="preserve">Город </w:t>
      </w:r>
      <w:proofErr w:type="spellStart"/>
      <w:r w:rsidRPr="006E7102">
        <w:rPr>
          <w:sz w:val="28"/>
          <w:szCs w:val="28"/>
        </w:rPr>
        <w:t>Красно</w:t>
      </w:r>
      <w:r>
        <w:rPr>
          <w:sz w:val="28"/>
          <w:szCs w:val="28"/>
        </w:rPr>
        <w:t>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w:t>
      </w:r>
      <w:r w:rsidRPr="006E7102">
        <w:rPr>
          <w:sz w:val="28"/>
          <w:szCs w:val="28"/>
        </w:rPr>
        <w:t xml:space="preserve"> </w:t>
      </w:r>
      <w:r>
        <w:rPr>
          <w:sz w:val="28"/>
          <w:szCs w:val="28"/>
        </w:rPr>
        <w:t>в соответствии с соглашениями  «</w:t>
      </w:r>
      <w:r w:rsidRPr="006E7102">
        <w:rPr>
          <w:sz w:val="28"/>
          <w:szCs w:val="28"/>
        </w:rPr>
        <w:t>О предоставлении бюджетного кредита</w:t>
      </w:r>
      <w:r>
        <w:rPr>
          <w:sz w:val="28"/>
          <w:szCs w:val="28"/>
        </w:rPr>
        <w:t xml:space="preserve">» </w:t>
      </w:r>
      <w:r w:rsidRPr="006E7102">
        <w:rPr>
          <w:sz w:val="28"/>
          <w:szCs w:val="28"/>
        </w:rPr>
        <w:t>от 24 марта 2017 года № 1545, от 01 июня 2015 года № 1381</w:t>
      </w:r>
      <w:r>
        <w:rPr>
          <w:sz w:val="28"/>
          <w:szCs w:val="28"/>
        </w:rPr>
        <w:t>».</w:t>
      </w:r>
    </w:p>
    <w:p w:rsidR="008F2E23" w:rsidRDefault="008F2E23" w:rsidP="008F2E23">
      <w:pPr>
        <w:pStyle w:val="a7"/>
        <w:ind w:left="0" w:firstLine="851"/>
        <w:jc w:val="both"/>
        <w:rPr>
          <w:sz w:val="28"/>
          <w:szCs w:val="28"/>
        </w:rPr>
      </w:pPr>
      <w:r>
        <w:rPr>
          <w:sz w:val="28"/>
          <w:szCs w:val="28"/>
        </w:rPr>
        <w:t xml:space="preserve">Кредиторская задолженность по состоянию на 01.01.2020 года составила 41 671,3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в том числе за счет средств бюджета Забайкальского края – 10 097,6 </w:t>
      </w:r>
      <w:proofErr w:type="spellStart"/>
      <w:r>
        <w:rPr>
          <w:sz w:val="28"/>
          <w:szCs w:val="28"/>
        </w:rPr>
        <w:t>тыс.рублей</w:t>
      </w:r>
      <w:proofErr w:type="spellEnd"/>
      <w:r>
        <w:rPr>
          <w:sz w:val="28"/>
          <w:szCs w:val="28"/>
        </w:rPr>
        <w:t xml:space="preserve">. Кредиторская задолженность за счет средств местного бюджета составила 31 573,7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 них 14 185,0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 задолженность за коммунальные услуги, 16 489,9 – задолженность по заработной плате. </w:t>
      </w:r>
    </w:p>
    <w:p w:rsidR="008F2E23" w:rsidRPr="00DB2484" w:rsidRDefault="008F2E23" w:rsidP="008F2E23">
      <w:pPr>
        <w:pStyle w:val="a7"/>
        <w:ind w:left="0" w:firstLine="851"/>
        <w:jc w:val="both"/>
        <w:rPr>
          <w:sz w:val="28"/>
          <w:szCs w:val="28"/>
        </w:rPr>
      </w:pPr>
      <w:r>
        <w:rPr>
          <w:sz w:val="28"/>
          <w:szCs w:val="28"/>
        </w:rPr>
        <w:t xml:space="preserve">Вся задолженность является текущей, просроченной задолженности по обязательствам муниципального района на 01.01.2020 года нет. </w:t>
      </w:r>
    </w:p>
    <w:p w:rsidR="00EC302D" w:rsidRPr="00DB2484" w:rsidRDefault="00EC302D" w:rsidP="00EC302D">
      <w:pPr>
        <w:pStyle w:val="a7"/>
        <w:ind w:left="0" w:firstLine="851"/>
        <w:jc w:val="both"/>
        <w:rPr>
          <w:sz w:val="28"/>
          <w:szCs w:val="28"/>
        </w:rPr>
      </w:pPr>
    </w:p>
    <w:p w:rsidR="00626B3F" w:rsidRDefault="00626B3F" w:rsidP="00626B3F">
      <w:pPr>
        <w:jc w:val="center"/>
        <w:rPr>
          <w:b/>
          <w:sz w:val="28"/>
          <w:szCs w:val="28"/>
        </w:rPr>
      </w:pPr>
      <w:r w:rsidRPr="00626B3F">
        <w:rPr>
          <w:b/>
          <w:sz w:val="28"/>
          <w:szCs w:val="28"/>
        </w:rPr>
        <w:t>РАЗДЕЛ «Управление муниципальным имуществом»</w:t>
      </w:r>
    </w:p>
    <w:p w:rsidR="00626B3F" w:rsidRDefault="00626B3F" w:rsidP="00626B3F">
      <w:pPr>
        <w:jc w:val="center"/>
        <w:rPr>
          <w:b/>
          <w:sz w:val="28"/>
          <w:szCs w:val="28"/>
        </w:rPr>
      </w:pPr>
    </w:p>
    <w:p w:rsidR="008F2E23" w:rsidRPr="00667FB5" w:rsidRDefault="008F2E23" w:rsidP="008F2E23">
      <w:pPr>
        <w:ind w:right="-284" w:firstLine="708"/>
        <w:jc w:val="both"/>
        <w:rPr>
          <w:bCs/>
          <w:sz w:val="28"/>
          <w:szCs w:val="28"/>
        </w:rPr>
      </w:pPr>
      <w:r w:rsidRPr="00667FB5">
        <w:rPr>
          <w:color w:val="000000"/>
          <w:sz w:val="28"/>
          <w:szCs w:val="28"/>
        </w:rPr>
        <w:t xml:space="preserve">Комитет по управлению муниципальным имуществом Администрации муниципального района «Город </w:t>
      </w:r>
      <w:proofErr w:type="spellStart"/>
      <w:r w:rsidRPr="00667FB5">
        <w:rPr>
          <w:color w:val="000000"/>
          <w:sz w:val="28"/>
          <w:szCs w:val="28"/>
        </w:rPr>
        <w:t>Краснокаменск</w:t>
      </w:r>
      <w:proofErr w:type="spellEnd"/>
      <w:r w:rsidRPr="00667FB5">
        <w:rPr>
          <w:color w:val="000000"/>
          <w:sz w:val="28"/>
          <w:szCs w:val="28"/>
        </w:rPr>
        <w:t xml:space="preserve"> и </w:t>
      </w:r>
      <w:proofErr w:type="spellStart"/>
      <w:r w:rsidRPr="00667FB5">
        <w:rPr>
          <w:color w:val="000000"/>
          <w:sz w:val="28"/>
          <w:szCs w:val="28"/>
        </w:rPr>
        <w:t>Краснокаменский</w:t>
      </w:r>
      <w:proofErr w:type="spellEnd"/>
      <w:r w:rsidRPr="00667FB5">
        <w:rPr>
          <w:color w:val="000000"/>
          <w:sz w:val="28"/>
          <w:szCs w:val="28"/>
        </w:rPr>
        <w:t xml:space="preserve"> район» Забайкальского края является исполнителем Муниципальной программы </w:t>
      </w:r>
      <w:r w:rsidRPr="00667FB5">
        <w:rPr>
          <w:bCs/>
          <w:sz w:val="28"/>
          <w:szCs w:val="28"/>
        </w:rPr>
        <w:t xml:space="preserve">«Управление муниципальной собственностью муниципального района «Город </w:t>
      </w:r>
      <w:proofErr w:type="spellStart"/>
      <w:r w:rsidRPr="00667FB5">
        <w:rPr>
          <w:bCs/>
          <w:sz w:val="28"/>
          <w:szCs w:val="28"/>
        </w:rPr>
        <w:t>Краснокаменск</w:t>
      </w:r>
      <w:proofErr w:type="spellEnd"/>
      <w:r w:rsidRPr="00667FB5">
        <w:rPr>
          <w:bCs/>
          <w:sz w:val="28"/>
          <w:szCs w:val="28"/>
        </w:rPr>
        <w:t xml:space="preserve"> и </w:t>
      </w:r>
      <w:proofErr w:type="spellStart"/>
      <w:r w:rsidRPr="00667FB5">
        <w:rPr>
          <w:bCs/>
          <w:sz w:val="28"/>
          <w:szCs w:val="28"/>
        </w:rPr>
        <w:t>Краснокаменский</w:t>
      </w:r>
      <w:proofErr w:type="spellEnd"/>
      <w:r w:rsidRPr="00667FB5">
        <w:rPr>
          <w:bCs/>
          <w:sz w:val="28"/>
          <w:szCs w:val="28"/>
        </w:rPr>
        <w:t xml:space="preserve"> район» Забайкальского края на 2017-2020 годы». По результатам 2019 года все показатели программы выполнены в полном объеме.</w:t>
      </w:r>
    </w:p>
    <w:p w:rsidR="008F2E23" w:rsidRDefault="008F2E23" w:rsidP="008F2E23">
      <w:pPr>
        <w:ind w:right="-284" w:firstLine="708"/>
        <w:jc w:val="both"/>
        <w:rPr>
          <w:color w:val="000000"/>
          <w:sz w:val="28"/>
          <w:szCs w:val="28"/>
        </w:rPr>
      </w:pPr>
      <w:r w:rsidRPr="00667FB5">
        <w:rPr>
          <w:color w:val="000000"/>
          <w:sz w:val="28"/>
          <w:szCs w:val="28"/>
        </w:rPr>
        <w:t xml:space="preserve">Исполнение прогноза доходов бюджета муниципального района «Город </w:t>
      </w:r>
      <w:proofErr w:type="spellStart"/>
      <w:r w:rsidRPr="00667FB5">
        <w:rPr>
          <w:color w:val="000000"/>
          <w:sz w:val="28"/>
          <w:szCs w:val="28"/>
        </w:rPr>
        <w:t>Краснокаменск</w:t>
      </w:r>
      <w:proofErr w:type="spellEnd"/>
      <w:r w:rsidRPr="00667FB5">
        <w:rPr>
          <w:color w:val="000000"/>
          <w:sz w:val="28"/>
          <w:szCs w:val="28"/>
        </w:rPr>
        <w:t xml:space="preserve"> и </w:t>
      </w:r>
      <w:proofErr w:type="spellStart"/>
      <w:r w:rsidRPr="00667FB5">
        <w:rPr>
          <w:color w:val="000000"/>
          <w:sz w:val="28"/>
          <w:szCs w:val="28"/>
        </w:rPr>
        <w:t>Краснокаменский</w:t>
      </w:r>
      <w:proofErr w:type="spellEnd"/>
      <w:r w:rsidRPr="00667FB5">
        <w:rPr>
          <w:color w:val="000000"/>
          <w:sz w:val="28"/>
          <w:szCs w:val="28"/>
        </w:rPr>
        <w:t xml:space="preserve"> район» Забайкальского края по состоянию на 31 декабря   2019 года приведено в таблице.</w:t>
      </w:r>
    </w:p>
    <w:tbl>
      <w:tblPr>
        <w:tblpPr w:leftFromText="180" w:rightFromText="180" w:vertAnchor="text" w:horzAnchor="margin" w:tblpY="170"/>
        <w:tblW w:w="9747" w:type="dxa"/>
        <w:tblLayout w:type="fixed"/>
        <w:tblLook w:val="04A0" w:firstRow="1" w:lastRow="0" w:firstColumn="1" w:lastColumn="0" w:noHBand="0" w:noVBand="1"/>
      </w:tblPr>
      <w:tblGrid>
        <w:gridCol w:w="3369"/>
        <w:gridCol w:w="1417"/>
        <w:gridCol w:w="1418"/>
        <w:gridCol w:w="1275"/>
        <w:gridCol w:w="851"/>
        <w:gridCol w:w="1417"/>
      </w:tblGrid>
      <w:tr w:rsidR="008F2E23" w:rsidRPr="00D60F89" w:rsidTr="0033275B">
        <w:trPr>
          <w:trHeight w:val="300"/>
        </w:trPr>
        <w:tc>
          <w:tcPr>
            <w:tcW w:w="33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2E23" w:rsidRDefault="008F2E23" w:rsidP="0033275B">
            <w:pPr>
              <w:jc w:val="both"/>
              <w:rPr>
                <w:color w:val="000000"/>
                <w:sz w:val="20"/>
                <w:szCs w:val="20"/>
              </w:rPr>
            </w:pPr>
          </w:p>
          <w:p w:rsidR="008F2E23" w:rsidRDefault="008F2E23" w:rsidP="0033275B">
            <w:pPr>
              <w:jc w:val="both"/>
              <w:rPr>
                <w:color w:val="000000"/>
                <w:sz w:val="20"/>
                <w:szCs w:val="20"/>
              </w:rPr>
            </w:pPr>
          </w:p>
          <w:p w:rsidR="008F2E23" w:rsidRDefault="008F2E23" w:rsidP="0033275B">
            <w:pPr>
              <w:jc w:val="both"/>
              <w:rPr>
                <w:color w:val="000000"/>
                <w:sz w:val="20"/>
                <w:szCs w:val="20"/>
              </w:rPr>
            </w:pPr>
          </w:p>
          <w:p w:rsidR="008F2E23" w:rsidRPr="00D60F89" w:rsidRDefault="008F2E23" w:rsidP="0033275B">
            <w:pPr>
              <w:jc w:val="center"/>
              <w:rPr>
                <w:color w:val="000000"/>
                <w:sz w:val="20"/>
                <w:szCs w:val="20"/>
              </w:rPr>
            </w:pPr>
            <w:r w:rsidRPr="00D60F89">
              <w:rPr>
                <w:color w:val="000000"/>
                <w:sz w:val="20"/>
                <w:szCs w:val="20"/>
              </w:rPr>
              <w:t>Наименование доходов</w:t>
            </w:r>
          </w:p>
        </w:tc>
        <w:tc>
          <w:tcPr>
            <w:tcW w:w="496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8F2E23" w:rsidRDefault="008F2E23" w:rsidP="0033275B">
            <w:pPr>
              <w:jc w:val="center"/>
              <w:rPr>
                <w:color w:val="000000"/>
                <w:sz w:val="20"/>
                <w:szCs w:val="20"/>
              </w:rPr>
            </w:pPr>
          </w:p>
          <w:p w:rsidR="008F2E23" w:rsidRPr="00D60F89" w:rsidRDefault="008F2E23" w:rsidP="0033275B">
            <w:pPr>
              <w:jc w:val="center"/>
              <w:rPr>
                <w:color w:val="000000"/>
                <w:sz w:val="20"/>
                <w:szCs w:val="20"/>
              </w:rPr>
            </w:pPr>
            <w:r w:rsidRPr="00D60F89">
              <w:rPr>
                <w:color w:val="000000"/>
                <w:sz w:val="20"/>
                <w:szCs w:val="20"/>
              </w:rPr>
              <w:t>за 2019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2E23" w:rsidRDefault="008F2E23" w:rsidP="0033275B">
            <w:pPr>
              <w:jc w:val="both"/>
              <w:rPr>
                <w:color w:val="000000"/>
                <w:sz w:val="20"/>
                <w:szCs w:val="20"/>
              </w:rPr>
            </w:pPr>
          </w:p>
          <w:p w:rsidR="008F2E23" w:rsidRDefault="008F2E23" w:rsidP="0033275B">
            <w:pPr>
              <w:jc w:val="both"/>
              <w:rPr>
                <w:color w:val="000000"/>
                <w:sz w:val="20"/>
                <w:szCs w:val="20"/>
              </w:rPr>
            </w:pPr>
          </w:p>
          <w:p w:rsidR="008F2E23" w:rsidRDefault="008F2E23" w:rsidP="0033275B">
            <w:pPr>
              <w:jc w:val="both"/>
              <w:rPr>
                <w:color w:val="000000"/>
                <w:sz w:val="20"/>
                <w:szCs w:val="20"/>
              </w:rPr>
            </w:pPr>
            <w:r w:rsidRPr="00D60F89">
              <w:rPr>
                <w:color w:val="000000"/>
                <w:sz w:val="20"/>
                <w:szCs w:val="20"/>
              </w:rPr>
              <w:t>Итого за  год</w:t>
            </w:r>
          </w:p>
          <w:p w:rsidR="008F2E23" w:rsidRPr="00D60F89" w:rsidRDefault="008F2E23" w:rsidP="0033275B">
            <w:pPr>
              <w:jc w:val="center"/>
              <w:rPr>
                <w:color w:val="000000"/>
                <w:sz w:val="20"/>
                <w:szCs w:val="20"/>
              </w:rPr>
            </w:pPr>
            <w:r>
              <w:rPr>
                <w:color w:val="000000"/>
                <w:sz w:val="20"/>
                <w:szCs w:val="20"/>
              </w:rPr>
              <w:t>(</w:t>
            </w:r>
            <w:proofErr w:type="spellStart"/>
            <w:r>
              <w:rPr>
                <w:color w:val="000000"/>
                <w:sz w:val="20"/>
                <w:szCs w:val="20"/>
              </w:rPr>
              <w:t>тыс</w:t>
            </w:r>
            <w:proofErr w:type="gramStart"/>
            <w:r>
              <w:rPr>
                <w:color w:val="000000"/>
                <w:sz w:val="20"/>
                <w:szCs w:val="20"/>
              </w:rPr>
              <w:t>.р</w:t>
            </w:r>
            <w:proofErr w:type="gramEnd"/>
            <w:r>
              <w:rPr>
                <w:color w:val="000000"/>
                <w:sz w:val="20"/>
                <w:szCs w:val="20"/>
              </w:rPr>
              <w:t>уб</w:t>
            </w:r>
            <w:proofErr w:type="spellEnd"/>
            <w:r>
              <w:rPr>
                <w:color w:val="000000"/>
                <w:sz w:val="20"/>
                <w:szCs w:val="20"/>
              </w:rPr>
              <w:t>)</w:t>
            </w:r>
          </w:p>
        </w:tc>
      </w:tr>
      <w:tr w:rsidR="008F2E23" w:rsidRPr="00D60F89" w:rsidTr="0033275B">
        <w:trPr>
          <w:trHeight w:val="28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8F2E23" w:rsidRPr="00D60F89" w:rsidRDefault="008F2E23" w:rsidP="0033275B">
            <w:pPr>
              <w:jc w:val="both"/>
              <w:rPr>
                <w:color w:val="000000"/>
              </w:rPr>
            </w:pPr>
          </w:p>
        </w:tc>
        <w:tc>
          <w:tcPr>
            <w:tcW w:w="4961" w:type="dxa"/>
            <w:gridSpan w:val="4"/>
            <w:vMerge/>
            <w:tcBorders>
              <w:top w:val="single" w:sz="4" w:space="0" w:color="auto"/>
              <w:left w:val="single" w:sz="4" w:space="0" w:color="auto"/>
              <w:bottom w:val="single" w:sz="4" w:space="0" w:color="auto"/>
              <w:right w:val="single" w:sz="4" w:space="0" w:color="auto"/>
            </w:tcBorders>
            <w:vAlign w:val="center"/>
            <w:hideMark/>
          </w:tcPr>
          <w:p w:rsidR="008F2E23" w:rsidRPr="00D60F89" w:rsidRDefault="008F2E23" w:rsidP="0033275B">
            <w:pPr>
              <w:jc w:val="both"/>
              <w:rPr>
                <w:color w:val="00000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F2E23" w:rsidRPr="00D60F89" w:rsidRDefault="008F2E23" w:rsidP="0033275B">
            <w:pPr>
              <w:jc w:val="both"/>
              <w:rPr>
                <w:color w:val="000000"/>
              </w:rPr>
            </w:pPr>
          </w:p>
        </w:tc>
      </w:tr>
      <w:tr w:rsidR="008F2E23" w:rsidRPr="00D60F89" w:rsidTr="0033275B">
        <w:trPr>
          <w:trHeight w:val="870"/>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8F2E23" w:rsidRPr="00D60F89" w:rsidRDefault="008F2E23" w:rsidP="0033275B">
            <w:pPr>
              <w:jc w:val="both"/>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8F2E23" w:rsidRDefault="008F2E23" w:rsidP="0033275B">
            <w:pPr>
              <w:jc w:val="center"/>
              <w:rPr>
                <w:color w:val="000000"/>
                <w:sz w:val="20"/>
                <w:szCs w:val="20"/>
              </w:rPr>
            </w:pPr>
          </w:p>
          <w:p w:rsidR="008F2E23" w:rsidRDefault="008F2E23" w:rsidP="0033275B">
            <w:pPr>
              <w:jc w:val="center"/>
              <w:rPr>
                <w:color w:val="000000"/>
                <w:sz w:val="20"/>
                <w:szCs w:val="20"/>
              </w:rPr>
            </w:pPr>
            <w:r w:rsidRPr="00D60F89">
              <w:rPr>
                <w:color w:val="000000"/>
                <w:sz w:val="20"/>
                <w:szCs w:val="20"/>
              </w:rPr>
              <w:t>План</w:t>
            </w:r>
          </w:p>
          <w:p w:rsidR="008F2E23" w:rsidRPr="00D60F89" w:rsidRDefault="008F2E23" w:rsidP="0033275B">
            <w:pPr>
              <w:jc w:val="center"/>
              <w:rPr>
                <w:color w:val="000000"/>
                <w:sz w:val="20"/>
                <w:szCs w:val="20"/>
              </w:rPr>
            </w:pPr>
            <w:r>
              <w:rPr>
                <w:color w:val="000000"/>
                <w:sz w:val="20"/>
                <w:szCs w:val="20"/>
              </w:rPr>
              <w:t>(</w:t>
            </w:r>
            <w:proofErr w:type="spellStart"/>
            <w:r>
              <w:rPr>
                <w:color w:val="000000"/>
                <w:sz w:val="20"/>
                <w:szCs w:val="20"/>
              </w:rPr>
              <w:t>тыс</w:t>
            </w:r>
            <w:proofErr w:type="gramStart"/>
            <w:r>
              <w:rPr>
                <w:color w:val="000000"/>
                <w:sz w:val="20"/>
                <w:szCs w:val="20"/>
              </w:rPr>
              <w:t>.р</w:t>
            </w:r>
            <w:proofErr w:type="gramEnd"/>
            <w:r>
              <w:rPr>
                <w:color w:val="000000"/>
                <w:sz w:val="20"/>
                <w:szCs w:val="20"/>
              </w:rPr>
              <w:t>уб</w:t>
            </w:r>
            <w:proofErr w:type="spellEnd"/>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F2E23" w:rsidRDefault="008F2E23" w:rsidP="0033275B">
            <w:pPr>
              <w:jc w:val="center"/>
              <w:rPr>
                <w:color w:val="000000"/>
                <w:sz w:val="20"/>
                <w:szCs w:val="20"/>
              </w:rPr>
            </w:pPr>
          </w:p>
          <w:p w:rsidR="008F2E23" w:rsidRDefault="008F2E23" w:rsidP="0033275B">
            <w:pPr>
              <w:jc w:val="center"/>
              <w:rPr>
                <w:color w:val="000000"/>
                <w:sz w:val="20"/>
                <w:szCs w:val="20"/>
              </w:rPr>
            </w:pPr>
            <w:r w:rsidRPr="00D60F89">
              <w:rPr>
                <w:color w:val="000000"/>
                <w:sz w:val="20"/>
                <w:szCs w:val="20"/>
              </w:rPr>
              <w:t>Факт</w:t>
            </w:r>
          </w:p>
          <w:p w:rsidR="008F2E23" w:rsidRPr="00D60F89" w:rsidRDefault="008F2E23" w:rsidP="0033275B">
            <w:pPr>
              <w:jc w:val="center"/>
              <w:rPr>
                <w:color w:val="000000"/>
                <w:sz w:val="20"/>
                <w:szCs w:val="20"/>
              </w:rPr>
            </w:pPr>
            <w:r>
              <w:rPr>
                <w:color w:val="000000"/>
                <w:sz w:val="20"/>
                <w:szCs w:val="20"/>
              </w:rPr>
              <w:t>(</w:t>
            </w:r>
            <w:proofErr w:type="spellStart"/>
            <w:r>
              <w:rPr>
                <w:color w:val="000000"/>
                <w:sz w:val="20"/>
                <w:szCs w:val="20"/>
              </w:rPr>
              <w:t>тыс</w:t>
            </w:r>
            <w:proofErr w:type="gramStart"/>
            <w:r>
              <w:rPr>
                <w:color w:val="000000"/>
                <w:sz w:val="20"/>
                <w:szCs w:val="20"/>
              </w:rPr>
              <w:t>.р</w:t>
            </w:r>
            <w:proofErr w:type="gramEnd"/>
            <w:r>
              <w:rPr>
                <w:color w:val="000000"/>
                <w:sz w:val="20"/>
                <w:szCs w:val="20"/>
              </w:rPr>
              <w:t>уб</w:t>
            </w:r>
            <w:proofErr w:type="spellEnd"/>
            <w:r>
              <w:rPr>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F2E23" w:rsidRPr="00D60F89" w:rsidRDefault="008F2E23" w:rsidP="0033275B">
            <w:pPr>
              <w:jc w:val="center"/>
              <w:rPr>
                <w:color w:val="000000"/>
                <w:sz w:val="20"/>
                <w:szCs w:val="20"/>
              </w:rPr>
            </w:pPr>
            <w:r w:rsidRPr="00D60F89">
              <w:rPr>
                <w:color w:val="000000"/>
                <w:sz w:val="20"/>
                <w:szCs w:val="20"/>
              </w:rPr>
              <w:t xml:space="preserve">сумма прироста (+),              </w:t>
            </w:r>
            <w:proofErr w:type="spellStart"/>
            <w:proofErr w:type="gramStart"/>
            <w:r w:rsidRPr="00D60F89">
              <w:rPr>
                <w:color w:val="000000"/>
                <w:sz w:val="20"/>
                <w:szCs w:val="20"/>
              </w:rPr>
              <w:t>уменьше</w:t>
            </w:r>
            <w:r>
              <w:rPr>
                <w:color w:val="000000"/>
                <w:sz w:val="20"/>
                <w:szCs w:val="20"/>
              </w:rPr>
              <w:t>-</w:t>
            </w:r>
            <w:r w:rsidRPr="00D60F89">
              <w:rPr>
                <w:color w:val="000000"/>
                <w:sz w:val="20"/>
                <w:szCs w:val="20"/>
              </w:rPr>
              <w:t>ния</w:t>
            </w:r>
            <w:proofErr w:type="spellEnd"/>
            <w:proofErr w:type="gramEnd"/>
            <w:r w:rsidRPr="00D60F89">
              <w:rPr>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hideMark/>
          </w:tcPr>
          <w:p w:rsidR="008F2E23" w:rsidRPr="00D60F89" w:rsidRDefault="008F2E23" w:rsidP="0033275B">
            <w:pPr>
              <w:jc w:val="center"/>
              <w:rPr>
                <w:color w:val="000000"/>
                <w:sz w:val="20"/>
                <w:szCs w:val="20"/>
              </w:rPr>
            </w:pPr>
            <w:r w:rsidRPr="00D60F89">
              <w:rPr>
                <w:color w:val="000000"/>
                <w:sz w:val="20"/>
                <w:szCs w:val="20"/>
              </w:rPr>
              <w:t>% исполнения</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F2E23" w:rsidRPr="00D60F89" w:rsidRDefault="008F2E23" w:rsidP="0033275B">
            <w:pPr>
              <w:jc w:val="both"/>
              <w:rPr>
                <w:color w:val="000000"/>
              </w:rPr>
            </w:pPr>
          </w:p>
        </w:tc>
      </w:tr>
      <w:tr w:rsidR="008F2E23" w:rsidRPr="00D60F89" w:rsidTr="0033275B">
        <w:trPr>
          <w:trHeight w:val="3000"/>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E23" w:rsidRPr="00D60F89" w:rsidRDefault="008F2E23" w:rsidP="0033275B">
            <w:pPr>
              <w:jc w:val="both"/>
              <w:rPr>
                <w:color w:val="000000"/>
              </w:rPr>
            </w:pPr>
            <w:proofErr w:type="gramStart"/>
            <w:r w:rsidRPr="00D60F89">
              <w:rPr>
                <w:color w:val="000000"/>
                <w:sz w:val="22"/>
                <w:szCs w:val="22"/>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2</w:t>
            </w:r>
            <w:r>
              <w:rPr>
                <w:color w:val="000000"/>
                <w:sz w:val="22"/>
                <w:szCs w:val="22"/>
              </w:rPr>
              <w:t xml:space="preserve"> </w:t>
            </w:r>
            <w:r w:rsidRPr="00D60F89">
              <w:rPr>
                <w:color w:val="000000"/>
                <w:sz w:val="22"/>
                <w:szCs w:val="22"/>
              </w:rPr>
              <w:t>723,00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2</w:t>
            </w:r>
            <w:r>
              <w:rPr>
                <w:color w:val="000000"/>
                <w:sz w:val="22"/>
                <w:szCs w:val="22"/>
              </w:rPr>
              <w:t xml:space="preserve"> </w:t>
            </w:r>
            <w:r w:rsidRPr="00D60F89">
              <w:rPr>
                <w:color w:val="000000"/>
                <w:sz w:val="22"/>
                <w:szCs w:val="22"/>
              </w:rPr>
              <w:t>723</w:t>
            </w:r>
            <w:r>
              <w:rPr>
                <w:color w:val="000000"/>
                <w:sz w:val="22"/>
                <w:szCs w:val="22"/>
              </w:rPr>
              <w:t>,</w:t>
            </w:r>
            <w:r w:rsidRPr="00D60F89">
              <w:rPr>
                <w:color w:val="000000"/>
                <w:sz w:val="22"/>
                <w:szCs w:val="22"/>
              </w:rPr>
              <w:t>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Pr>
                <w:color w:val="000000"/>
                <w:sz w:val="22"/>
                <w:szCs w:val="22"/>
              </w:rPr>
              <w:t>0,</w:t>
            </w:r>
            <w:r w:rsidRPr="00D60F89">
              <w:rPr>
                <w:color w:val="000000"/>
                <w:sz w:val="22"/>
                <w:szCs w:val="22"/>
              </w:rPr>
              <w:t>48</w:t>
            </w:r>
          </w:p>
        </w:tc>
        <w:tc>
          <w:tcPr>
            <w:tcW w:w="851"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100,02</w:t>
            </w:r>
          </w:p>
        </w:tc>
        <w:tc>
          <w:tcPr>
            <w:tcW w:w="1417"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2</w:t>
            </w:r>
            <w:r>
              <w:rPr>
                <w:color w:val="000000"/>
                <w:sz w:val="22"/>
                <w:szCs w:val="22"/>
              </w:rPr>
              <w:t xml:space="preserve"> </w:t>
            </w:r>
            <w:r w:rsidRPr="00D60F89">
              <w:rPr>
                <w:color w:val="000000"/>
                <w:sz w:val="22"/>
                <w:szCs w:val="22"/>
              </w:rPr>
              <w:t>723</w:t>
            </w:r>
            <w:r>
              <w:rPr>
                <w:color w:val="000000"/>
                <w:sz w:val="22"/>
                <w:szCs w:val="22"/>
              </w:rPr>
              <w:t>,</w:t>
            </w:r>
            <w:r w:rsidRPr="00D60F89">
              <w:rPr>
                <w:color w:val="000000"/>
                <w:sz w:val="22"/>
                <w:szCs w:val="22"/>
              </w:rPr>
              <w:t>48</w:t>
            </w:r>
          </w:p>
        </w:tc>
      </w:tr>
      <w:tr w:rsidR="008F2E23" w:rsidRPr="00D60F89" w:rsidTr="0033275B">
        <w:trPr>
          <w:trHeight w:val="205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E23" w:rsidRPr="00D60F89" w:rsidRDefault="008F2E23" w:rsidP="0033275B">
            <w:pPr>
              <w:jc w:val="both"/>
            </w:pPr>
            <w:r w:rsidRPr="00D60F89">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8</w:t>
            </w:r>
            <w:r>
              <w:rPr>
                <w:color w:val="000000"/>
                <w:sz w:val="22"/>
                <w:szCs w:val="22"/>
              </w:rPr>
              <w:t>,</w:t>
            </w:r>
            <w:r w:rsidRPr="00D60F89">
              <w:rPr>
                <w:color w:val="000000"/>
                <w:sz w:val="22"/>
                <w:szCs w:val="22"/>
              </w:rPr>
              <w:t>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-5</w:t>
            </w:r>
            <w:r>
              <w:rPr>
                <w:color w:val="000000"/>
                <w:sz w:val="22"/>
                <w:szCs w:val="22"/>
              </w:rPr>
              <w:t>,</w:t>
            </w:r>
            <w:r w:rsidRPr="00D60F89">
              <w:rPr>
                <w:color w:val="000000"/>
                <w:sz w:val="22"/>
                <w:szCs w:val="22"/>
              </w:rPr>
              <w:t>78</w:t>
            </w:r>
          </w:p>
        </w:tc>
        <w:tc>
          <w:tcPr>
            <w:tcW w:w="851"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93,58</w:t>
            </w:r>
          </w:p>
        </w:tc>
        <w:tc>
          <w:tcPr>
            <w:tcW w:w="1417"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8</w:t>
            </w:r>
            <w:r>
              <w:rPr>
                <w:color w:val="000000"/>
                <w:sz w:val="22"/>
                <w:szCs w:val="22"/>
              </w:rPr>
              <w:t>,</w:t>
            </w:r>
            <w:r w:rsidRPr="00D60F89">
              <w:rPr>
                <w:color w:val="000000"/>
                <w:sz w:val="22"/>
                <w:szCs w:val="22"/>
              </w:rPr>
              <w:t>42</w:t>
            </w:r>
          </w:p>
        </w:tc>
      </w:tr>
      <w:tr w:rsidR="008F2E23" w:rsidRPr="00D60F89" w:rsidTr="0033275B">
        <w:trPr>
          <w:trHeight w:val="247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E23" w:rsidRPr="00D60F89" w:rsidRDefault="008F2E23" w:rsidP="0033275B">
            <w:pPr>
              <w:jc w:val="both"/>
              <w:rPr>
                <w:color w:val="000000"/>
              </w:rPr>
            </w:pPr>
            <w:r w:rsidRPr="00D60F89">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Pr>
                <w:rStyle w:val="af6"/>
                <w:color w:val="000000"/>
                <w:sz w:val="22"/>
                <w:szCs w:val="22"/>
              </w:rPr>
              <w:footnoteReference w:id="1"/>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21</w:t>
            </w:r>
            <w:r>
              <w:rPr>
                <w:color w:val="000000"/>
                <w:sz w:val="22"/>
                <w:szCs w:val="22"/>
              </w:rPr>
              <w:t>,</w:t>
            </w:r>
            <w:r w:rsidRPr="00D60F89">
              <w:rPr>
                <w:color w:val="000000"/>
                <w:sz w:val="22"/>
                <w:szCs w:val="22"/>
              </w:rPr>
              <w:t>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26</w:t>
            </w:r>
            <w:r>
              <w:rPr>
                <w:color w:val="000000"/>
                <w:sz w:val="22"/>
                <w:szCs w:val="22"/>
              </w:rPr>
              <w:t>,</w:t>
            </w:r>
            <w:r w:rsidRPr="00D60F89">
              <w:rPr>
                <w:color w:val="000000"/>
                <w:sz w:val="22"/>
                <w:szCs w:val="22"/>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4</w:t>
            </w:r>
            <w:r>
              <w:rPr>
                <w:color w:val="000000"/>
                <w:sz w:val="22"/>
                <w:szCs w:val="22"/>
              </w:rPr>
              <w:t>,</w:t>
            </w:r>
            <w:r w:rsidRPr="00D60F89">
              <w:rPr>
                <w:color w:val="000000"/>
                <w:sz w:val="22"/>
                <w:szCs w:val="22"/>
              </w:rPr>
              <w:t>43</w:t>
            </w:r>
          </w:p>
        </w:tc>
        <w:tc>
          <w:tcPr>
            <w:tcW w:w="851"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120,51</w:t>
            </w:r>
          </w:p>
        </w:tc>
        <w:tc>
          <w:tcPr>
            <w:tcW w:w="1417"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7F6C40">
              <w:rPr>
                <w:color w:val="000000"/>
                <w:sz w:val="22"/>
                <w:szCs w:val="22"/>
              </w:rPr>
              <w:t>26</w:t>
            </w:r>
            <w:r>
              <w:rPr>
                <w:color w:val="000000"/>
                <w:sz w:val="22"/>
                <w:szCs w:val="22"/>
              </w:rPr>
              <w:t>,</w:t>
            </w:r>
            <w:r w:rsidRPr="00D60F89">
              <w:rPr>
                <w:color w:val="000000"/>
                <w:sz w:val="22"/>
                <w:szCs w:val="22"/>
              </w:rPr>
              <w:t>03</w:t>
            </w:r>
          </w:p>
        </w:tc>
      </w:tr>
      <w:tr w:rsidR="008F2E23" w:rsidRPr="00D60F89" w:rsidTr="0033275B">
        <w:trPr>
          <w:trHeight w:val="247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E23" w:rsidRPr="00D60F89" w:rsidRDefault="008F2E23" w:rsidP="0033275B">
            <w:pPr>
              <w:jc w:val="both"/>
              <w:rPr>
                <w:color w:val="000000"/>
              </w:rPr>
            </w:pPr>
            <w:proofErr w:type="gramStart"/>
            <w:r w:rsidRPr="00D60F89">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1</w:t>
            </w:r>
            <w:r>
              <w:rPr>
                <w:color w:val="000000"/>
                <w:sz w:val="22"/>
                <w:szCs w:val="22"/>
              </w:rPr>
              <w:t xml:space="preserve"> </w:t>
            </w:r>
            <w:r w:rsidRPr="00D60F89">
              <w:rPr>
                <w:color w:val="000000"/>
                <w:sz w:val="22"/>
                <w:szCs w:val="22"/>
              </w:rPr>
              <w:t>780,00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1</w:t>
            </w:r>
            <w:r>
              <w:rPr>
                <w:color w:val="000000"/>
                <w:sz w:val="22"/>
                <w:szCs w:val="22"/>
              </w:rPr>
              <w:t xml:space="preserve"> </w:t>
            </w:r>
            <w:r w:rsidRPr="00D60F89">
              <w:rPr>
                <w:color w:val="000000"/>
                <w:sz w:val="22"/>
                <w:szCs w:val="22"/>
              </w:rPr>
              <w:t>788</w:t>
            </w:r>
            <w:r>
              <w:rPr>
                <w:color w:val="000000"/>
                <w:sz w:val="22"/>
                <w:szCs w:val="22"/>
              </w:rPr>
              <w:t>,</w:t>
            </w:r>
            <w:r w:rsidRPr="00D60F89">
              <w:rPr>
                <w:color w:val="000000"/>
                <w:sz w:val="22"/>
                <w:szCs w:val="22"/>
              </w:rPr>
              <w:t>1</w:t>
            </w:r>
            <w:r>
              <w:rPr>
                <w:color w:val="000000"/>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8</w:t>
            </w:r>
            <w:r>
              <w:rPr>
                <w:color w:val="000000"/>
                <w:sz w:val="22"/>
                <w:szCs w:val="22"/>
              </w:rPr>
              <w:t>,11</w:t>
            </w:r>
          </w:p>
        </w:tc>
        <w:tc>
          <w:tcPr>
            <w:tcW w:w="851"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100,46</w:t>
            </w:r>
          </w:p>
        </w:tc>
        <w:tc>
          <w:tcPr>
            <w:tcW w:w="1417"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1</w:t>
            </w:r>
            <w:r>
              <w:rPr>
                <w:color w:val="000000"/>
                <w:sz w:val="22"/>
                <w:szCs w:val="22"/>
              </w:rPr>
              <w:t> </w:t>
            </w:r>
            <w:r w:rsidRPr="00D60F89">
              <w:rPr>
                <w:color w:val="000000"/>
                <w:sz w:val="22"/>
                <w:szCs w:val="22"/>
              </w:rPr>
              <w:t>788</w:t>
            </w:r>
            <w:r>
              <w:rPr>
                <w:color w:val="000000"/>
                <w:sz w:val="22"/>
                <w:szCs w:val="22"/>
              </w:rPr>
              <w:t>,11</w:t>
            </w:r>
          </w:p>
        </w:tc>
      </w:tr>
      <w:tr w:rsidR="008F2E23" w:rsidRPr="00D60F89" w:rsidTr="0033275B">
        <w:trPr>
          <w:trHeight w:val="169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E23" w:rsidRPr="00D60F89" w:rsidRDefault="008F2E23" w:rsidP="0033275B">
            <w:pPr>
              <w:jc w:val="both"/>
              <w:rPr>
                <w:color w:val="000000"/>
              </w:rPr>
            </w:pPr>
            <w:r w:rsidRPr="00D60F89">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2845</w:t>
            </w:r>
            <w:r>
              <w:rPr>
                <w:color w:val="000000"/>
                <w:sz w:val="22"/>
                <w:szCs w:val="22"/>
              </w:rPr>
              <w:t>,</w:t>
            </w:r>
            <w:r w:rsidRPr="00D60F89">
              <w:rPr>
                <w:color w:val="000000"/>
                <w:sz w:val="22"/>
                <w:szCs w:val="22"/>
              </w:rPr>
              <w:t>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284</w:t>
            </w:r>
            <w:r>
              <w:rPr>
                <w:color w:val="000000"/>
                <w:sz w:val="22"/>
                <w:szCs w:val="22"/>
              </w:rPr>
              <w:t>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96,71</w:t>
            </w:r>
          </w:p>
        </w:tc>
        <w:tc>
          <w:tcPr>
            <w:tcW w:w="851"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100,00</w:t>
            </w:r>
          </w:p>
        </w:tc>
        <w:tc>
          <w:tcPr>
            <w:tcW w:w="1417"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Pr>
                <w:color w:val="000000"/>
                <w:sz w:val="22"/>
                <w:szCs w:val="22"/>
              </w:rPr>
              <w:t>2846,00</w:t>
            </w:r>
          </w:p>
        </w:tc>
      </w:tr>
      <w:tr w:rsidR="008F2E23" w:rsidRPr="00D60F89" w:rsidTr="0033275B">
        <w:trPr>
          <w:trHeight w:val="238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E23" w:rsidRPr="00D60F89" w:rsidRDefault="008F2E23" w:rsidP="0033275B">
            <w:pPr>
              <w:jc w:val="both"/>
              <w:rPr>
                <w:color w:val="000000"/>
              </w:rPr>
            </w:pPr>
            <w:r w:rsidRPr="00D60F89">
              <w:rPr>
                <w:color w:val="000000"/>
                <w:sz w:val="22"/>
                <w:szCs w:val="22"/>
              </w:rPr>
              <w:lastRenderedPageBreak/>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14</w:t>
            </w:r>
            <w:r>
              <w:rPr>
                <w:color w:val="000000"/>
                <w:sz w:val="22"/>
                <w:szCs w:val="22"/>
              </w:rPr>
              <w:t xml:space="preserve"> </w:t>
            </w:r>
            <w:r w:rsidRPr="00D60F89">
              <w:rPr>
                <w:color w:val="000000"/>
                <w:sz w:val="22"/>
                <w:szCs w:val="22"/>
              </w:rPr>
              <w:t>900,00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15</w:t>
            </w:r>
            <w:r>
              <w:rPr>
                <w:color w:val="000000"/>
                <w:sz w:val="22"/>
                <w:szCs w:val="22"/>
              </w:rPr>
              <w:t> </w:t>
            </w:r>
            <w:r w:rsidRPr="00D60F89">
              <w:rPr>
                <w:color w:val="000000"/>
                <w:sz w:val="22"/>
                <w:szCs w:val="22"/>
              </w:rPr>
              <w:t>525</w:t>
            </w:r>
            <w:r>
              <w:rPr>
                <w:color w:val="000000"/>
                <w:sz w:val="22"/>
                <w:szCs w:val="22"/>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625</w:t>
            </w:r>
            <w:r>
              <w:rPr>
                <w:color w:val="000000"/>
                <w:sz w:val="22"/>
                <w:szCs w:val="22"/>
              </w:rPr>
              <w:t>,18</w:t>
            </w:r>
          </w:p>
        </w:tc>
        <w:tc>
          <w:tcPr>
            <w:tcW w:w="851"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104,20</w:t>
            </w:r>
          </w:p>
        </w:tc>
        <w:tc>
          <w:tcPr>
            <w:tcW w:w="1417"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15</w:t>
            </w:r>
            <w:r>
              <w:rPr>
                <w:color w:val="000000"/>
                <w:sz w:val="22"/>
                <w:szCs w:val="22"/>
              </w:rPr>
              <w:t> </w:t>
            </w:r>
            <w:r w:rsidRPr="00D60F89">
              <w:rPr>
                <w:color w:val="000000"/>
                <w:sz w:val="22"/>
                <w:szCs w:val="22"/>
              </w:rPr>
              <w:t>525</w:t>
            </w:r>
            <w:r>
              <w:rPr>
                <w:color w:val="000000"/>
                <w:sz w:val="22"/>
                <w:szCs w:val="22"/>
              </w:rPr>
              <w:t>,18</w:t>
            </w:r>
          </w:p>
        </w:tc>
      </w:tr>
      <w:tr w:rsidR="008F2E23" w:rsidRPr="00D60F89" w:rsidTr="0033275B">
        <w:trPr>
          <w:trHeight w:val="295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E23" w:rsidRPr="00D60F89" w:rsidRDefault="008F2E23" w:rsidP="0033275B">
            <w:pPr>
              <w:jc w:val="both"/>
              <w:rPr>
                <w:color w:val="000000"/>
              </w:rPr>
            </w:pPr>
            <w:r w:rsidRPr="00D60F89">
              <w:rPr>
                <w:color w:val="000000"/>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20</w:t>
            </w:r>
            <w:r>
              <w:rPr>
                <w:color w:val="000000"/>
                <w:sz w:val="22"/>
                <w:szCs w:val="22"/>
              </w:rPr>
              <w:t xml:space="preserve"> </w:t>
            </w:r>
            <w:r w:rsidRPr="00D60F89">
              <w:rPr>
                <w:color w:val="000000"/>
                <w:sz w:val="22"/>
                <w:szCs w:val="22"/>
              </w:rPr>
              <w:t>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21</w:t>
            </w:r>
            <w:r>
              <w:rPr>
                <w:color w:val="000000"/>
                <w:sz w:val="22"/>
                <w:szCs w:val="22"/>
              </w:rPr>
              <w:t> </w:t>
            </w:r>
            <w:r w:rsidRPr="00D60F89">
              <w:rPr>
                <w:color w:val="000000"/>
                <w:sz w:val="22"/>
                <w:szCs w:val="22"/>
              </w:rPr>
              <w:t>685</w:t>
            </w:r>
            <w:r>
              <w:rPr>
                <w:color w:val="000000"/>
                <w:sz w:val="22"/>
                <w:szCs w:val="22"/>
              </w:rPr>
              <w:t>,</w:t>
            </w:r>
            <w:r w:rsidRPr="00D60F89">
              <w:rPr>
                <w:color w:val="000000"/>
                <w:sz w:val="22"/>
                <w:szCs w:val="22"/>
              </w:rPr>
              <w:t>3</w:t>
            </w:r>
            <w:r>
              <w:rPr>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1</w:t>
            </w:r>
            <w:r>
              <w:rPr>
                <w:color w:val="000000"/>
                <w:sz w:val="22"/>
                <w:szCs w:val="22"/>
              </w:rPr>
              <w:t xml:space="preserve"> </w:t>
            </w:r>
            <w:r w:rsidRPr="00D60F89">
              <w:rPr>
                <w:color w:val="000000"/>
                <w:sz w:val="22"/>
                <w:szCs w:val="22"/>
              </w:rPr>
              <w:t>685</w:t>
            </w:r>
            <w:r>
              <w:rPr>
                <w:color w:val="000000"/>
                <w:sz w:val="22"/>
                <w:szCs w:val="22"/>
              </w:rPr>
              <w:t>,</w:t>
            </w:r>
            <w:r w:rsidRPr="00D60F89">
              <w:rPr>
                <w:color w:val="000000"/>
                <w:sz w:val="22"/>
                <w:szCs w:val="22"/>
              </w:rPr>
              <w:t>35</w:t>
            </w:r>
          </w:p>
        </w:tc>
        <w:tc>
          <w:tcPr>
            <w:tcW w:w="851"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108,43</w:t>
            </w:r>
          </w:p>
        </w:tc>
        <w:tc>
          <w:tcPr>
            <w:tcW w:w="1417"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21</w:t>
            </w:r>
            <w:r>
              <w:rPr>
                <w:color w:val="000000"/>
                <w:sz w:val="22"/>
                <w:szCs w:val="22"/>
              </w:rPr>
              <w:t> </w:t>
            </w:r>
            <w:r w:rsidRPr="00D60F89">
              <w:rPr>
                <w:color w:val="000000"/>
                <w:sz w:val="22"/>
                <w:szCs w:val="22"/>
              </w:rPr>
              <w:t>685</w:t>
            </w:r>
            <w:r>
              <w:rPr>
                <w:color w:val="000000"/>
                <w:sz w:val="22"/>
                <w:szCs w:val="22"/>
              </w:rPr>
              <w:t>,35</w:t>
            </w:r>
          </w:p>
        </w:tc>
      </w:tr>
      <w:tr w:rsidR="008F2E23" w:rsidRPr="00D60F89" w:rsidTr="0033275B">
        <w:trPr>
          <w:trHeight w:val="208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E23" w:rsidRPr="00D60F89" w:rsidRDefault="008F2E23" w:rsidP="0033275B">
            <w:pPr>
              <w:jc w:val="both"/>
              <w:rPr>
                <w:color w:val="000000"/>
              </w:rPr>
            </w:pPr>
            <w:r w:rsidRPr="00D60F89">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12</w:t>
            </w:r>
            <w:r>
              <w:rPr>
                <w:color w:val="000000"/>
                <w:sz w:val="22"/>
                <w:szCs w:val="22"/>
              </w:rPr>
              <w:t>,48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0,00</w:t>
            </w:r>
          </w:p>
        </w:tc>
        <w:tc>
          <w:tcPr>
            <w:tcW w:w="851"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12</w:t>
            </w:r>
            <w:r>
              <w:rPr>
                <w:color w:val="000000"/>
                <w:sz w:val="22"/>
                <w:szCs w:val="22"/>
              </w:rPr>
              <w:t>,48</w:t>
            </w:r>
          </w:p>
        </w:tc>
      </w:tr>
      <w:tr w:rsidR="008F2E23" w:rsidRPr="00D60F89" w:rsidTr="0033275B">
        <w:trPr>
          <w:trHeight w:val="1920"/>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E23" w:rsidRPr="00D60F89" w:rsidRDefault="008F2E23" w:rsidP="0033275B">
            <w:pPr>
              <w:jc w:val="both"/>
              <w:rPr>
                <w:color w:val="000000"/>
              </w:rPr>
            </w:pPr>
            <w:r w:rsidRPr="00D60F89">
              <w:rPr>
                <w:color w:val="000000"/>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Pr>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0,00</w:t>
            </w:r>
          </w:p>
        </w:tc>
        <w:tc>
          <w:tcPr>
            <w:tcW w:w="851"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0,00</w:t>
            </w:r>
          </w:p>
        </w:tc>
      </w:tr>
      <w:tr w:rsidR="008F2E23" w:rsidRPr="00D60F89" w:rsidTr="0033275B">
        <w:trPr>
          <w:trHeight w:val="1350"/>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E23" w:rsidRPr="00D60F89" w:rsidRDefault="008F2E23" w:rsidP="0033275B">
            <w:pPr>
              <w:jc w:val="both"/>
              <w:rPr>
                <w:color w:val="000000"/>
              </w:rPr>
            </w:pPr>
            <w:r w:rsidRPr="00D60F89">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7F6C40">
              <w:rPr>
                <w:color w:val="000000"/>
                <w:sz w:val="22"/>
                <w:szCs w:val="22"/>
              </w:rPr>
              <w:t>536</w:t>
            </w:r>
            <w:r>
              <w:rPr>
                <w:color w:val="000000"/>
                <w:sz w:val="22"/>
                <w:szCs w:val="22"/>
              </w:rPr>
              <w:t>,54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0,00</w:t>
            </w:r>
          </w:p>
        </w:tc>
        <w:tc>
          <w:tcPr>
            <w:tcW w:w="851"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7F6C40">
              <w:rPr>
                <w:color w:val="000000"/>
                <w:sz w:val="22"/>
                <w:szCs w:val="22"/>
              </w:rPr>
              <w:t>536</w:t>
            </w:r>
            <w:r>
              <w:rPr>
                <w:color w:val="000000"/>
                <w:sz w:val="22"/>
                <w:szCs w:val="22"/>
              </w:rPr>
              <w:t>,54</w:t>
            </w:r>
          </w:p>
        </w:tc>
      </w:tr>
      <w:tr w:rsidR="008F2E23" w:rsidRPr="00D60F89" w:rsidTr="0033275B">
        <w:trPr>
          <w:trHeight w:val="810"/>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E23" w:rsidRPr="00D60F89" w:rsidRDefault="008F2E23" w:rsidP="0033275B">
            <w:pPr>
              <w:jc w:val="both"/>
              <w:rPr>
                <w:color w:val="000000"/>
              </w:rPr>
            </w:pPr>
            <w:r w:rsidRPr="00D60F89">
              <w:rPr>
                <w:color w:val="000000"/>
                <w:sz w:val="22"/>
                <w:szCs w:val="22"/>
              </w:rPr>
              <w:t>Невыясненные поступления, зачисляемые в бюджеты муниципальных районов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-75</w:t>
            </w:r>
            <w:r>
              <w:rPr>
                <w:color w:val="000000"/>
                <w:sz w:val="22"/>
                <w:szCs w:val="22"/>
              </w:rPr>
              <w:t>,44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0,00</w:t>
            </w:r>
          </w:p>
        </w:tc>
        <w:tc>
          <w:tcPr>
            <w:tcW w:w="851"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8F2E23" w:rsidRPr="00D60F89" w:rsidRDefault="008F2E23" w:rsidP="0033275B">
            <w:pPr>
              <w:jc w:val="center"/>
              <w:rPr>
                <w:color w:val="000000"/>
              </w:rPr>
            </w:pPr>
            <w:r w:rsidRPr="00D60F89">
              <w:rPr>
                <w:color w:val="000000"/>
                <w:sz w:val="22"/>
                <w:szCs w:val="22"/>
              </w:rPr>
              <w:t>-75</w:t>
            </w:r>
            <w:r>
              <w:rPr>
                <w:color w:val="000000"/>
                <w:sz w:val="22"/>
                <w:szCs w:val="22"/>
              </w:rPr>
              <w:t>,44</w:t>
            </w:r>
          </w:p>
        </w:tc>
      </w:tr>
      <w:tr w:rsidR="008F2E23" w:rsidRPr="00D60F89" w:rsidTr="0033275B">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E23" w:rsidRPr="00D60F89" w:rsidRDefault="008F2E23" w:rsidP="0033275B">
            <w:pPr>
              <w:jc w:val="both"/>
            </w:pPr>
            <w:r w:rsidRPr="00D60F89">
              <w:rPr>
                <w:sz w:val="22"/>
                <w:szCs w:val="22"/>
              </w:rPr>
              <w:t>ИТОГО</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F2E23" w:rsidRPr="00D60F89" w:rsidRDefault="008F2E23" w:rsidP="0033275B">
            <w:pPr>
              <w:jc w:val="center"/>
              <w:rPr>
                <w:color w:val="000000"/>
              </w:rPr>
            </w:pPr>
            <w:r w:rsidRPr="00D60F89">
              <w:rPr>
                <w:color w:val="000000"/>
                <w:sz w:val="22"/>
                <w:szCs w:val="22"/>
              </w:rPr>
              <w:t>42</w:t>
            </w:r>
            <w:r>
              <w:rPr>
                <w:color w:val="000000"/>
                <w:sz w:val="22"/>
                <w:szCs w:val="22"/>
              </w:rPr>
              <w:t xml:space="preserve"> </w:t>
            </w:r>
            <w:r w:rsidRPr="00D60F89">
              <w:rPr>
                <w:color w:val="000000"/>
                <w:sz w:val="22"/>
                <w:szCs w:val="22"/>
              </w:rPr>
              <w:t>279</w:t>
            </w:r>
            <w:r>
              <w:rPr>
                <w:color w:val="000000"/>
                <w:sz w:val="22"/>
                <w:szCs w:val="22"/>
              </w:rPr>
              <w:t>,</w:t>
            </w:r>
            <w:r w:rsidRPr="00D60F89">
              <w:rPr>
                <w:color w:val="000000"/>
                <w:sz w:val="22"/>
                <w:szCs w:val="22"/>
              </w:rPr>
              <w:t>50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F2E23" w:rsidRPr="00D60F89" w:rsidRDefault="008F2E23" w:rsidP="0033275B">
            <w:pPr>
              <w:jc w:val="center"/>
              <w:rPr>
                <w:color w:val="000000"/>
              </w:rPr>
            </w:pPr>
            <w:r w:rsidRPr="00D60F89">
              <w:rPr>
                <w:color w:val="000000"/>
                <w:sz w:val="22"/>
                <w:szCs w:val="22"/>
              </w:rPr>
              <w:t>45</w:t>
            </w:r>
            <w:r>
              <w:rPr>
                <w:color w:val="000000"/>
                <w:sz w:val="22"/>
                <w:szCs w:val="22"/>
              </w:rPr>
              <w:t xml:space="preserve"> </w:t>
            </w:r>
            <w:r w:rsidRPr="00D60F89">
              <w:rPr>
                <w:color w:val="000000"/>
                <w:sz w:val="22"/>
                <w:szCs w:val="22"/>
              </w:rPr>
              <w:t>076</w:t>
            </w:r>
            <w:r>
              <w:rPr>
                <w:color w:val="000000"/>
                <w:sz w:val="22"/>
                <w:szCs w:val="22"/>
              </w:rPr>
              <w:t>,</w:t>
            </w:r>
            <w:r w:rsidRPr="00D60F89">
              <w:rPr>
                <w:color w:val="000000"/>
                <w:sz w:val="22"/>
                <w:szCs w:val="22"/>
              </w:rPr>
              <w:t>14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F2E23" w:rsidRPr="00D60F89" w:rsidRDefault="008F2E23" w:rsidP="0033275B">
            <w:pPr>
              <w:jc w:val="center"/>
              <w:rPr>
                <w:color w:val="000000"/>
              </w:rPr>
            </w:pPr>
            <w:r w:rsidRPr="00D60F89">
              <w:rPr>
                <w:color w:val="000000"/>
                <w:sz w:val="22"/>
                <w:szCs w:val="22"/>
              </w:rPr>
              <w:t>2</w:t>
            </w:r>
            <w:r>
              <w:rPr>
                <w:color w:val="000000"/>
                <w:sz w:val="22"/>
                <w:szCs w:val="22"/>
              </w:rPr>
              <w:t xml:space="preserve"> </w:t>
            </w:r>
            <w:r w:rsidRPr="00D60F89">
              <w:rPr>
                <w:color w:val="000000"/>
                <w:sz w:val="22"/>
                <w:szCs w:val="22"/>
              </w:rPr>
              <w:t>323</w:t>
            </w:r>
            <w:r>
              <w:rPr>
                <w:color w:val="000000"/>
                <w:sz w:val="22"/>
                <w:szCs w:val="22"/>
              </w:rPr>
              <w:t>,</w:t>
            </w:r>
            <w:r w:rsidRPr="00D60F89">
              <w:rPr>
                <w:color w:val="000000"/>
                <w:sz w:val="22"/>
                <w:szCs w:val="22"/>
              </w:rPr>
              <w:t>0</w:t>
            </w:r>
            <w:r>
              <w:rPr>
                <w:color w:val="000000"/>
                <w:sz w:val="22"/>
                <w:szCs w:val="22"/>
              </w:rPr>
              <w:t>7</w:t>
            </w:r>
          </w:p>
        </w:tc>
        <w:tc>
          <w:tcPr>
            <w:tcW w:w="851" w:type="dxa"/>
            <w:tcBorders>
              <w:top w:val="nil"/>
              <w:left w:val="nil"/>
              <w:bottom w:val="single" w:sz="4" w:space="0" w:color="auto"/>
              <w:right w:val="single" w:sz="4" w:space="0" w:color="auto"/>
            </w:tcBorders>
            <w:shd w:val="clear" w:color="auto" w:fill="auto"/>
            <w:noWrap/>
            <w:vAlign w:val="bottom"/>
            <w:hideMark/>
          </w:tcPr>
          <w:p w:rsidR="008F2E23" w:rsidRPr="00D60F89" w:rsidRDefault="008F2E23" w:rsidP="0033275B">
            <w:pPr>
              <w:jc w:val="center"/>
              <w:rPr>
                <w:color w:val="000000"/>
              </w:rPr>
            </w:pPr>
            <w:r w:rsidRPr="00D60F89">
              <w:rPr>
                <w:color w:val="000000"/>
                <w:sz w:val="22"/>
                <w:szCs w:val="22"/>
              </w:rPr>
              <w:t>106,61</w:t>
            </w:r>
          </w:p>
        </w:tc>
        <w:tc>
          <w:tcPr>
            <w:tcW w:w="1417" w:type="dxa"/>
            <w:tcBorders>
              <w:top w:val="nil"/>
              <w:left w:val="nil"/>
              <w:bottom w:val="single" w:sz="4" w:space="0" w:color="auto"/>
              <w:right w:val="single" w:sz="4" w:space="0" w:color="auto"/>
            </w:tcBorders>
            <w:shd w:val="clear" w:color="auto" w:fill="auto"/>
            <w:noWrap/>
            <w:vAlign w:val="bottom"/>
            <w:hideMark/>
          </w:tcPr>
          <w:p w:rsidR="008F2E23" w:rsidRPr="00D60F89" w:rsidRDefault="008F2E23" w:rsidP="0033275B">
            <w:pPr>
              <w:jc w:val="center"/>
              <w:rPr>
                <w:color w:val="000000"/>
              </w:rPr>
            </w:pPr>
            <w:r w:rsidRPr="00D60F89">
              <w:rPr>
                <w:color w:val="000000"/>
                <w:sz w:val="22"/>
                <w:szCs w:val="22"/>
              </w:rPr>
              <w:t>45</w:t>
            </w:r>
            <w:r>
              <w:rPr>
                <w:color w:val="000000"/>
                <w:sz w:val="22"/>
                <w:szCs w:val="22"/>
              </w:rPr>
              <w:t xml:space="preserve"> </w:t>
            </w:r>
            <w:r w:rsidRPr="00D60F89">
              <w:rPr>
                <w:color w:val="000000"/>
                <w:sz w:val="22"/>
                <w:szCs w:val="22"/>
              </w:rPr>
              <w:t>076</w:t>
            </w:r>
            <w:r>
              <w:rPr>
                <w:color w:val="000000"/>
                <w:sz w:val="22"/>
                <w:szCs w:val="22"/>
              </w:rPr>
              <w:t>,</w:t>
            </w:r>
            <w:r w:rsidRPr="00D60F89">
              <w:rPr>
                <w:color w:val="000000"/>
                <w:sz w:val="22"/>
                <w:szCs w:val="22"/>
              </w:rPr>
              <w:t>14</w:t>
            </w:r>
          </w:p>
        </w:tc>
      </w:tr>
    </w:tbl>
    <w:p w:rsidR="008F2E23" w:rsidRPr="00667FB5" w:rsidRDefault="008F2E23" w:rsidP="008F2E23">
      <w:pPr>
        <w:ind w:left="-142" w:right="-284" w:firstLine="568"/>
        <w:jc w:val="both"/>
        <w:rPr>
          <w:sz w:val="28"/>
          <w:szCs w:val="28"/>
        </w:rPr>
      </w:pPr>
      <w:r w:rsidRPr="00667FB5">
        <w:rPr>
          <w:sz w:val="28"/>
          <w:szCs w:val="28"/>
        </w:rPr>
        <w:t>Фактическое исполнение прогноза доходов от использования муниципального имущества составило 106,61% от плановых показателей. При этом прогнозные значения показателей доходов в течение 2019 года увеличивались трижды.</w:t>
      </w:r>
    </w:p>
    <w:p w:rsidR="008F2E23" w:rsidRPr="00667FB5" w:rsidRDefault="008F2E23" w:rsidP="008F2E23">
      <w:pPr>
        <w:ind w:left="-142" w:right="-284" w:firstLine="568"/>
        <w:jc w:val="both"/>
        <w:rPr>
          <w:sz w:val="28"/>
          <w:szCs w:val="28"/>
        </w:rPr>
      </w:pPr>
      <w:r w:rsidRPr="00667FB5">
        <w:rPr>
          <w:sz w:val="28"/>
          <w:szCs w:val="28"/>
        </w:rPr>
        <w:lastRenderedPageBreak/>
        <w:t>В целом собираемость доходов от использования муниципальной собственности возросла и по сравнению с фактическими показателями поступления доходов за 2018 год, что отражено в следующей таблице:</w:t>
      </w:r>
    </w:p>
    <w:p w:rsidR="008F2E23" w:rsidRPr="00684338" w:rsidRDefault="008F2E23" w:rsidP="008F2E23">
      <w:pPr>
        <w:jc w:val="right"/>
        <w:rPr>
          <w:b/>
          <w:sz w:val="16"/>
          <w:szCs w:val="16"/>
        </w:rPr>
      </w:pPr>
      <w:r>
        <w:rPr>
          <w:b/>
          <w:sz w:val="16"/>
          <w:szCs w:val="16"/>
        </w:rPr>
        <w:t>т</w:t>
      </w:r>
      <w:r w:rsidRPr="00684338">
        <w:rPr>
          <w:b/>
          <w:sz w:val="16"/>
          <w:szCs w:val="16"/>
        </w:rPr>
        <w:t>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701"/>
        <w:gridCol w:w="1417"/>
        <w:gridCol w:w="1418"/>
        <w:gridCol w:w="1275"/>
      </w:tblGrid>
      <w:tr w:rsidR="008F2E23" w:rsidRPr="00D43CDB" w:rsidTr="0033275B">
        <w:trPr>
          <w:trHeight w:val="255"/>
        </w:trPr>
        <w:tc>
          <w:tcPr>
            <w:tcW w:w="3970" w:type="dxa"/>
            <w:vMerge w:val="restart"/>
            <w:shd w:val="clear" w:color="auto" w:fill="auto"/>
            <w:hideMark/>
          </w:tcPr>
          <w:p w:rsidR="008F2E23" w:rsidRDefault="008F2E23" w:rsidP="0033275B">
            <w:pPr>
              <w:jc w:val="both"/>
              <w:rPr>
                <w:color w:val="000000"/>
                <w:sz w:val="20"/>
                <w:szCs w:val="20"/>
              </w:rPr>
            </w:pPr>
          </w:p>
          <w:p w:rsidR="008F2E23" w:rsidRDefault="008F2E23" w:rsidP="0033275B">
            <w:pPr>
              <w:jc w:val="both"/>
              <w:rPr>
                <w:color w:val="000000"/>
                <w:sz w:val="20"/>
                <w:szCs w:val="20"/>
              </w:rPr>
            </w:pPr>
          </w:p>
          <w:p w:rsidR="008F2E23" w:rsidRDefault="008F2E23" w:rsidP="0033275B">
            <w:pPr>
              <w:jc w:val="both"/>
              <w:rPr>
                <w:color w:val="000000"/>
                <w:sz w:val="20"/>
                <w:szCs w:val="20"/>
              </w:rPr>
            </w:pPr>
          </w:p>
          <w:p w:rsidR="008F2E23" w:rsidRPr="00D43CDB" w:rsidRDefault="008F2E23" w:rsidP="0033275B">
            <w:pPr>
              <w:jc w:val="center"/>
              <w:rPr>
                <w:color w:val="000000"/>
                <w:sz w:val="20"/>
                <w:szCs w:val="20"/>
              </w:rPr>
            </w:pPr>
            <w:r w:rsidRPr="00D43CDB">
              <w:rPr>
                <w:color w:val="000000"/>
                <w:sz w:val="20"/>
                <w:szCs w:val="20"/>
              </w:rPr>
              <w:t>Наименование показателя</w:t>
            </w:r>
          </w:p>
        </w:tc>
        <w:tc>
          <w:tcPr>
            <w:tcW w:w="1701" w:type="dxa"/>
            <w:vMerge w:val="restart"/>
            <w:shd w:val="clear" w:color="auto" w:fill="auto"/>
            <w:hideMark/>
          </w:tcPr>
          <w:p w:rsidR="008F2E23" w:rsidRDefault="008F2E23" w:rsidP="0033275B">
            <w:pPr>
              <w:jc w:val="center"/>
              <w:rPr>
                <w:color w:val="000000"/>
                <w:sz w:val="20"/>
                <w:szCs w:val="20"/>
              </w:rPr>
            </w:pPr>
          </w:p>
          <w:p w:rsidR="008F2E23" w:rsidRDefault="008F2E23" w:rsidP="0033275B">
            <w:pPr>
              <w:jc w:val="center"/>
              <w:rPr>
                <w:color w:val="000000"/>
                <w:sz w:val="20"/>
                <w:szCs w:val="20"/>
              </w:rPr>
            </w:pPr>
            <w:r w:rsidRPr="00D43CDB">
              <w:rPr>
                <w:color w:val="000000"/>
                <w:sz w:val="20"/>
                <w:szCs w:val="20"/>
              </w:rPr>
              <w:t>Поступило доходов  в 2018 году</w:t>
            </w:r>
          </w:p>
          <w:p w:rsidR="008F2E23" w:rsidRPr="00D43CDB" w:rsidRDefault="008F2E23" w:rsidP="0033275B">
            <w:pPr>
              <w:jc w:val="center"/>
              <w:rPr>
                <w:color w:val="000000"/>
                <w:sz w:val="20"/>
                <w:szCs w:val="20"/>
              </w:rPr>
            </w:pPr>
            <w:r>
              <w:rPr>
                <w:color w:val="000000"/>
                <w:sz w:val="20"/>
                <w:szCs w:val="20"/>
              </w:rPr>
              <w:t>(</w:t>
            </w:r>
            <w:proofErr w:type="spellStart"/>
            <w:r>
              <w:rPr>
                <w:color w:val="000000"/>
                <w:sz w:val="20"/>
                <w:szCs w:val="20"/>
              </w:rPr>
              <w:t>тыс</w:t>
            </w:r>
            <w:proofErr w:type="gramStart"/>
            <w:r>
              <w:rPr>
                <w:color w:val="000000"/>
                <w:sz w:val="20"/>
                <w:szCs w:val="20"/>
              </w:rPr>
              <w:t>.р</w:t>
            </w:r>
            <w:proofErr w:type="gramEnd"/>
            <w:r>
              <w:rPr>
                <w:color w:val="000000"/>
                <w:sz w:val="20"/>
                <w:szCs w:val="20"/>
              </w:rPr>
              <w:t>уб</w:t>
            </w:r>
            <w:proofErr w:type="spellEnd"/>
            <w:r>
              <w:rPr>
                <w:color w:val="000000"/>
                <w:sz w:val="20"/>
                <w:szCs w:val="20"/>
              </w:rPr>
              <w:t>)</w:t>
            </w:r>
          </w:p>
        </w:tc>
        <w:tc>
          <w:tcPr>
            <w:tcW w:w="1417" w:type="dxa"/>
            <w:vMerge w:val="restart"/>
            <w:shd w:val="clear" w:color="auto" w:fill="auto"/>
            <w:hideMark/>
          </w:tcPr>
          <w:p w:rsidR="008F2E23" w:rsidRDefault="008F2E23" w:rsidP="0033275B">
            <w:pPr>
              <w:jc w:val="center"/>
              <w:rPr>
                <w:color w:val="000000"/>
                <w:sz w:val="20"/>
                <w:szCs w:val="20"/>
              </w:rPr>
            </w:pPr>
          </w:p>
          <w:p w:rsidR="008F2E23" w:rsidRDefault="008F2E23" w:rsidP="0033275B">
            <w:pPr>
              <w:jc w:val="center"/>
              <w:rPr>
                <w:color w:val="000000"/>
                <w:sz w:val="20"/>
                <w:szCs w:val="20"/>
              </w:rPr>
            </w:pPr>
            <w:r w:rsidRPr="00D43CDB">
              <w:rPr>
                <w:color w:val="000000"/>
                <w:sz w:val="20"/>
                <w:szCs w:val="20"/>
              </w:rPr>
              <w:t>Поступило доходов  в 2019 году</w:t>
            </w:r>
          </w:p>
          <w:p w:rsidR="008F2E23" w:rsidRPr="00D43CDB" w:rsidRDefault="008F2E23" w:rsidP="0033275B">
            <w:pPr>
              <w:jc w:val="center"/>
              <w:rPr>
                <w:color w:val="000000"/>
                <w:sz w:val="20"/>
                <w:szCs w:val="20"/>
              </w:rPr>
            </w:pPr>
            <w:r>
              <w:rPr>
                <w:color w:val="000000"/>
                <w:sz w:val="20"/>
                <w:szCs w:val="20"/>
              </w:rPr>
              <w:t>(</w:t>
            </w:r>
            <w:proofErr w:type="spellStart"/>
            <w:r>
              <w:rPr>
                <w:color w:val="000000"/>
                <w:sz w:val="20"/>
                <w:szCs w:val="20"/>
              </w:rPr>
              <w:t>тыс</w:t>
            </w:r>
            <w:proofErr w:type="gramStart"/>
            <w:r>
              <w:rPr>
                <w:color w:val="000000"/>
                <w:sz w:val="20"/>
                <w:szCs w:val="20"/>
              </w:rPr>
              <w:t>.р</w:t>
            </w:r>
            <w:proofErr w:type="gramEnd"/>
            <w:r>
              <w:rPr>
                <w:color w:val="000000"/>
                <w:sz w:val="20"/>
                <w:szCs w:val="20"/>
              </w:rPr>
              <w:t>уб</w:t>
            </w:r>
            <w:proofErr w:type="spellEnd"/>
            <w:r>
              <w:rPr>
                <w:color w:val="000000"/>
                <w:sz w:val="20"/>
                <w:szCs w:val="20"/>
              </w:rPr>
              <w:t>)</w:t>
            </w:r>
          </w:p>
        </w:tc>
        <w:tc>
          <w:tcPr>
            <w:tcW w:w="1418" w:type="dxa"/>
            <w:vMerge w:val="restart"/>
            <w:shd w:val="clear" w:color="auto" w:fill="auto"/>
            <w:hideMark/>
          </w:tcPr>
          <w:p w:rsidR="008F2E23" w:rsidRDefault="008F2E23" w:rsidP="0033275B">
            <w:pPr>
              <w:jc w:val="center"/>
              <w:rPr>
                <w:color w:val="000000"/>
                <w:sz w:val="20"/>
                <w:szCs w:val="20"/>
              </w:rPr>
            </w:pPr>
          </w:p>
          <w:p w:rsidR="008F2E23" w:rsidRPr="00D43CDB" w:rsidRDefault="008F2E23" w:rsidP="0033275B">
            <w:pPr>
              <w:jc w:val="center"/>
              <w:rPr>
                <w:color w:val="000000"/>
                <w:sz w:val="20"/>
                <w:szCs w:val="20"/>
              </w:rPr>
            </w:pPr>
            <w:r w:rsidRPr="00D43CDB">
              <w:rPr>
                <w:color w:val="000000"/>
                <w:sz w:val="20"/>
                <w:szCs w:val="20"/>
              </w:rPr>
              <w:t xml:space="preserve">Прирост +, снижение -  (абсолютное) </w:t>
            </w:r>
            <w:r>
              <w:rPr>
                <w:color w:val="000000"/>
                <w:sz w:val="20"/>
                <w:szCs w:val="20"/>
              </w:rPr>
              <w:t>(</w:t>
            </w:r>
            <w:proofErr w:type="spellStart"/>
            <w:r>
              <w:rPr>
                <w:color w:val="000000"/>
                <w:sz w:val="20"/>
                <w:szCs w:val="20"/>
              </w:rPr>
              <w:t>тыс</w:t>
            </w:r>
            <w:proofErr w:type="gramStart"/>
            <w:r>
              <w:rPr>
                <w:color w:val="000000"/>
                <w:sz w:val="20"/>
                <w:szCs w:val="20"/>
              </w:rPr>
              <w:t>.р</w:t>
            </w:r>
            <w:proofErr w:type="gramEnd"/>
            <w:r>
              <w:rPr>
                <w:color w:val="000000"/>
                <w:sz w:val="20"/>
                <w:szCs w:val="20"/>
              </w:rPr>
              <w:t>уб</w:t>
            </w:r>
            <w:proofErr w:type="spellEnd"/>
            <w:r>
              <w:rPr>
                <w:color w:val="000000"/>
                <w:sz w:val="20"/>
                <w:szCs w:val="20"/>
              </w:rPr>
              <w:t>)</w:t>
            </w:r>
          </w:p>
        </w:tc>
        <w:tc>
          <w:tcPr>
            <w:tcW w:w="1275" w:type="dxa"/>
            <w:vMerge w:val="restart"/>
            <w:shd w:val="clear" w:color="auto" w:fill="auto"/>
            <w:hideMark/>
          </w:tcPr>
          <w:p w:rsidR="008F2E23" w:rsidRDefault="008F2E23" w:rsidP="0033275B">
            <w:pPr>
              <w:jc w:val="center"/>
              <w:rPr>
                <w:color w:val="000000"/>
                <w:sz w:val="20"/>
                <w:szCs w:val="20"/>
              </w:rPr>
            </w:pPr>
          </w:p>
          <w:p w:rsidR="008F2E23" w:rsidRPr="00D43CDB" w:rsidRDefault="008F2E23" w:rsidP="0033275B">
            <w:pPr>
              <w:jc w:val="center"/>
              <w:rPr>
                <w:color w:val="000000"/>
                <w:sz w:val="20"/>
                <w:szCs w:val="20"/>
              </w:rPr>
            </w:pPr>
            <w:r w:rsidRPr="00D43CDB">
              <w:rPr>
                <w:color w:val="000000"/>
                <w:sz w:val="20"/>
                <w:szCs w:val="20"/>
              </w:rPr>
              <w:t>Прирост +, снижение - (</w:t>
            </w:r>
            <w:proofErr w:type="gramStart"/>
            <w:r w:rsidRPr="00D43CDB">
              <w:rPr>
                <w:color w:val="000000"/>
                <w:sz w:val="20"/>
                <w:szCs w:val="20"/>
              </w:rPr>
              <w:t>относи</w:t>
            </w:r>
            <w:r>
              <w:rPr>
                <w:color w:val="000000"/>
                <w:sz w:val="20"/>
                <w:szCs w:val="20"/>
              </w:rPr>
              <w:t>-</w:t>
            </w:r>
            <w:r w:rsidRPr="00D43CDB">
              <w:rPr>
                <w:color w:val="000000"/>
                <w:sz w:val="20"/>
                <w:szCs w:val="20"/>
              </w:rPr>
              <w:t>тельное</w:t>
            </w:r>
            <w:proofErr w:type="gramEnd"/>
            <w:r w:rsidRPr="00D43CDB">
              <w:rPr>
                <w:color w:val="000000"/>
                <w:sz w:val="20"/>
                <w:szCs w:val="20"/>
              </w:rPr>
              <w:t>)</w:t>
            </w:r>
          </w:p>
        </w:tc>
      </w:tr>
      <w:tr w:rsidR="008F2E23" w:rsidRPr="00D43CDB" w:rsidTr="0033275B">
        <w:trPr>
          <w:trHeight w:val="276"/>
        </w:trPr>
        <w:tc>
          <w:tcPr>
            <w:tcW w:w="3970" w:type="dxa"/>
            <w:vMerge/>
            <w:hideMark/>
          </w:tcPr>
          <w:p w:rsidR="008F2E23" w:rsidRPr="00D43CDB" w:rsidRDefault="008F2E23" w:rsidP="0033275B">
            <w:pPr>
              <w:jc w:val="both"/>
              <w:rPr>
                <w:color w:val="000000"/>
              </w:rPr>
            </w:pPr>
          </w:p>
        </w:tc>
        <w:tc>
          <w:tcPr>
            <w:tcW w:w="1701" w:type="dxa"/>
            <w:vMerge/>
            <w:hideMark/>
          </w:tcPr>
          <w:p w:rsidR="008F2E23" w:rsidRPr="00D43CDB" w:rsidRDefault="008F2E23" w:rsidP="0033275B">
            <w:pPr>
              <w:rPr>
                <w:color w:val="000000"/>
              </w:rPr>
            </w:pPr>
          </w:p>
        </w:tc>
        <w:tc>
          <w:tcPr>
            <w:tcW w:w="1417" w:type="dxa"/>
            <w:vMerge/>
            <w:hideMark/>
          </w:tcPr>
          <w:p w:rsidR="008F2E23" w:rsidRPr="00D43CDB" w:rsidRDefault="008F2E23" w:rsidP="0033275B">
            <w:pPr>
              <w:rPr>
                <w:color w:val="000000"/>
              </w:rPr>
            </w:pPr>
          </w:p>
        </w:tc>
        <w:tc>
          <w:tcPr>
            <w:tcW w:w="1418" w:type="dxa"/>
            <w:vMerge/>
            <w:hideMark/>
          </w:tcPr>
          <w:p w:rsidR="008F2E23" w:rsidRPr="00D43CDB" w:rsidRDefault="008F2E23" w:rsidP="0033275B">
            <w:pPr>
              <w:rPr>
                <w:color w:val="000000"/>
              </w:rPr>
            </w:pPr>
          </w:p>
        </w:tc>
        <w:tc>
          <w:tcPr>
            <w:tcW w:w="1275" w:type="dxa"/>
            <w:vMerge/>
            <w:hideMark/>
          </w:tcPr>
          <w:p w:rsidR="008F2E23" w:rsidRPr="00D43CDB" w:rsidRDefault="008F2E23" w:rsidP="0033275B">
            <w:pPr>
              <w:rPr>
                <w:color w:val="000000"/>
              </w:rPr>
            </w:pPr>
          </w:p>
        </w:tc>
      </w:tr>
      <w:tr w:rsidR="008F2E23" w:rsidRPr="00D43CDB" w:rsidTr="0033275B">
        <w:trPr>
          <w:trHeight w:val="276"/>
        </w:trPr>
        <w:tc>
          <w:tcPr>
            <w:tcW w:w="3970" w:type="dxa"/>
            <w:vMerge/>
            <w:hideMark/>
          </w:tcPr>
          <w:p w:rsidR="008F2E23" w:rsidRPr="00D43CDB" w:rsidRDefault="008F2E23" w:rsidP="0033275B">
            <w:pPr>
              <w:jc w:val="both"/>
              <w:rPr>
                <w:color w:val="000000"/>
              </w:rPr>
            </w:pPr>
          </w:p>
        </w:tc>
        <w:tc>
          <w:tcPr>
            <w:tcW w:w="1701" w:type="dxa"/>
            <w:vMerge/>
            <w:hideMark/>
          </w:tcPr>
          <w:p w:rsidR="008F2E23" w:rsidRPr="00D43CDB" w:rsidRDefault="008F2E23" w:rsidP="0033275B">
            <w:pPr>
              <w:rPr>
                <w:color w:val="000000"/>
              </w:rPr>
            </w:pPr>
          </w:p>
        </w:tc>
        <w:tc>
          <w:tcPr>
            <w:tcW w:w="1417" w:type="dxa"/>
            <w:vMerge/>
            <w:hideMark/>
          </w:tcPr>
          <w:p w:rsidR="008F2E23" w:rsidRPr="00D43CDB" w:rsidRDefault="008F2E23" w:rsidP="0033275B">
            <w:pPr>
              <w:rPr>
                <w:color w:val="000000"/>
              </w:rPr>
            </w:pPr>
          </w:p>
        </w:tc>
        <w:tc>
          <w:tcPr>
            <w:tcW w:w="1418" w:type="dxa"/>
            <w:vMerge/>
            <w:hideMark/>
          </w:tcPr>
          <w:p w:rsidR="008F2E23" w:rsidRPr="00D43CDB" w:rsidRDefault="008F2E23" w:rsidP="0033275B">
            <w:pPr>
              <w:rPr>
                <w:color w:val="000000"/>
              </w:rPr>
            </w:pPr>
          </w:p>
        </w:tc>
        <w:tc>
          <w:tcPr>
            <w:tcW w:w="1275" w:type="dxa"/>
            <w:vMerge/>
            <w:hideMark/>
          </w:tcPr>
          <w:p w:rsidR="008F2E23" w:rsidRPr="00D43CDB" w:rsidRDefault="008F2E23" w:rsidP="0033275B">
            <w:pPr>
              <w:rPr>
                <w:color w:val="000000"/>
              </w:rPr>
            </w:pPr>
          </w:p>
        </w:tc>
      </w:tr>
      <w:tr w:rsidR="008F2E23" w:rsidRPr="00D43CDB" w:rsidTr="0033275B">
        <w:trPr>
          <w:trHeight w:val="276"/>
        </w:trPr>
        <w:tc>
          <w:tcPr>
            <w:tcW w:w="3970" w:type="dxa"/>
            <w:vMerge/>
            <w:hideMark/>
          </w:tcPr>
          <w:p w:rsidR="008F2E23" w:rsidRPr="00D43CDB" w:rsidRDefault="008F2E23" w:rsidP="0033275B">
            <w:pPr>
              <w:jc w:val="both"/>
              <w:rPr>
                <w:color w:val="000000"/>
              </w:rPr>
            </w:pPr>
          </w:p>
        </w:tc>
        <w:tc>
          <w:tcPr>
            <w:tcW w:w="1701" w:type="dxa"/>
            <w:vMerge/>
            <w:hideMark/>
          </w:tcPr>
          <w:p w:rsidR="008F2E23" w:rsidRPr="00D43CDB" w:rsidRDefault="008F2E23" w:rsidP="0033275B">
            <w:pPr>
              <w:rPr>
                <w:color w:val="000000"/>
              </w:rPr>
            </w:pPr>
          </w:p>
        </w:tc>
        <w:tc>
          <w:tcPr>
            <w:tcW w:w="1417" w:type="dxa"/>
            <w:vMerge/>
            <w:hideMark/>
          </w:tcPr>
          <w:p w:rsidR="008F2E23" w:rsidRPr="00D43CDB" w:rsidRDefault="008F2E23" w:rsidP="0033275B">
            <w:pPr>
              <w:rPr>
                <w:color w:val="000000"/>
              </w:rPr>
            </w:pPr>
          </w:p>
        </w:tc>
        <w:tc>
          <w:tcPr>
            <w:tcW w:w="1418" w:type="dxa"/>
            <w:vMerge/>
            <w:hideMark/>
          </w:tcPr>
          <w:p w:rsidR="008F2E23" w:rsidRPr="00D43CDB" w:rsidRDefault="008F2E23" w:rsidP="0033275B">
            <w:pPr>
              <w:rPr>
                <w:color w:val="000000"/>
              </w:rPr>
            </w:pPr>
          </w:p>
        </w:tc>
        <w:tc>
          <w:tcPr>
            <w:tcW w:w="1275" w:type="dxa"/>
            <w:vMerge/>
            <w:hideMark/>
          </w:tcPr>
          <w:p w:rsidR="008F2E23" w:rsidRPr="00D43CDB" w:rsidRDefault="008F2E23" w:rsidP="0033275B">
            <w:pPr>
              <w:rPr>
                <w:color w:val="000000"/>
              </w:rPr>
            </w:pPr>
          </w:p>
        </w:tc>
      </w:tr>
      <w:tr w:rsidR="008F2E23" w:rsidRPr="00D43CDB" w:rsidTr="0033275B">
        <w:trPr>
          <w:trHeight w:val="276"/>
        </w:trPr>
        <w:tc>
          <w:tcPr>
            <w:tcW w:w="3970" w:type="dxa"/>
            <w:vMerge/>
            <w:hideMark/>
          </w:tcPr>
          <w:p w:rsidR="008F2E23" w:rsidRPr="00D43CDB" w:rsidRDefault="008F2E23" w:rsidP="0033275B">
            <w:pPr>
              <w:jc w:val="both"/>
              <w:rPr>
                <w:color w:val="000000"/>
              </w:rPr>
            </w:pPr>
          </w:p>
        </w:tc>
        <w:tc>
          <w:tcPr>
            <w:tcW w:w="1701" w:type="dxa"/>
            <w:vMerge/>
            <w:hideMark/>
          </w:tcPr>
          <w:p w:rsidR="008F2E23" w:rsidRPr="00D43CDB" w:rsidRDefault="008F2E23" w:rsidP="0033275B">
            <w:pPr>
              <w:rPr>
                <w:color w:val="000000"/>
              </w:rPr>
            </w:pPr>
          </w:p>
        </w:tc>
        <w:tc>
          <w:tcPr>
            <w:tcW w:w="1417" w:type="dxa"/>
            <w:vMerge/>
            <w:hideMark/>
          </w:tcPr>
          <w:p w:rsidR="008F2E23" w:rsidRPr="00D43CDB" w:rsidRDefault="008F2E23" w:rsidP="0033275B">
            <w:pPr>
              <w:rPr>
                <w:color w:val="000000"/>
              </w:rPr>
            </w:pPr>
          </w:p>
        </w:tc>
        <w:tc>
          <w:tcPr>
            <w:tcW w:w="1418" w:type="dxa"/>
            <w:vMerge/>
            <w:hideMark/>
          </w:tcPr>
          <w:p w:rsidR="008F2E23" w:rsidRPr="00D43CDB" w:rsidRDefault="008F2E23" w:rsidP="0033275B">
            <w:pPr>
              <w:rPr>
                <w:color w:val="000000"/>
              </w:rPr>
            </w:pPr>
          </w:p>
        </w:tc>
        <w:tc>
          <w:tcPr>
            <w:tcW w:w="1275" w:type="dxa"/>
            <w:vMerge/>
            <w:hideMark/>
          </w:tcPr>
          <w:p w:rsidR="008F2E23" w:rsidRPr="00D43CDB" w:rsidRDefault="008F2E23" w:rsidP="0033275B">
            <w:pPr>
              <w:rPr>
                <w:color w:val="000000"/>
              </w:rPr>
            </w:pPr>
          </w:p>
        </w:tc>
      </w:tr>
      <w:tr w:rsidR="008F2E23" w:rsidRPr="00D43CDB" w:rsidTr="0033275B">
        <w:trPr>
          <w:trHeight w:val="1365"/>
        </w:trPr>
        <w:tc>
          <w:tcPr>
            <w:tcW w:w="3970" w:type="dxa"/>
            <w:shd w:val="clear" w:color="auto" w:fill="auto"/>
            <w:hideMark/>
          </w:tcPr>
          <w:p w:rsidR="008F2E23" w:rsidRPr="00D43CDB" w:rsidRDefault="008F2E23" w:rsidP="0033275B">
            <w:pPr>
              <w:jc w:val="both"/>
              <w:rPr>
                <w:color w:val="000000"/>
              </w:rPr>
            </w:pPr>
            <w:proofErr w:type="gramStart"/>
            <w:r w:rsidRPr="00D43CDB">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701"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2</w:t>
            </w:r>
            <w:r>
              <w:rPr>
                <w:color w:val="000000"/>
                <w:sz w:val="22"/>
                <w:szCs w:val="22"/>
              </w:rPr>
              <w:t xml:space="preserve"> </w:t>
            </w:r>
            <w:r w:rsidRPr="00D43CDB">
              <w:rPr>
                <w:color w:val="000000"/>
                <w:sz w:val="22"/>
                <w:szCs w:val="22"/>
              </w:rPr>
              <w:t>525</w:t>
            </w:r>
            <w:r>
              <w:rPr>
                <w:color w:val="000000"/>
                <w:sz w:val="22"/>
                <w:szCs w:val="22"/>
              </w:rPr>
              <w:t>,</w:t>
            </w:r>
            <w:r w:rsidRPr="00D43CDB">
              <w:rPr>
                <w:color w:val="000000"/>
                <w:sz w:val="22"/>
                <w:szCs w:val="22"/>
              </w:rPr>
              <w:t>64</w:t>
            </w:r>
          </w:p>
        </w:tc>
        <w:tc>
          <w:tcPr>
            <w:tcW w:w="1417"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2</w:t>
            </w:r>
            <w:r>
              <w:rPr>
                <w:color w:val="000000"/>
                <w:sz w:val="22"/>
                <w:szCs w:val="22"/>
              </w:rPr>
              <w:t xml:space="preserve"> </w:t>
            </w:r>
            <w:r w:rsidRPr="00D43CDB">
              <w:rPr>
                <w:color w:val="000000"/>
                <w:sz w:val="22"/>
                <w:szCs w:val="22"/>
              </w:rPr>
              <w:t>723</w:t>
            </w:r>
            <w:r>
              <w:rPr>
                <w:color w:val="000000"/>
                <w:sz w:val="22"/>
                <w:szCs w:val="22"/>
              </w:rPr>
              <w:t>,</w:t>
            </w:r>
            <w:r w:rsidRPr="00D43CDB">
              <w:rPr>
                <w:color w:val="000000"/>
                <w:sz w:val="22"/>
                <w:szCs w:val="22"/>
              </w:rPr>
              <w:t>48</w:t>
            </w:r>
          </w:p>
        </w:tc>
        <w:tc>
          <w:tcPr>
            <w:tcW w:w="1418"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197</w:t>
            </w:r>
            <w:r>
              <w:rPr>
                <w:color w:val="000000"/>
                <w:sz w:val="22"/>
                <w:szCs w:val="22"/>
              </w:rPr>
              <w:t>,84</w:t>
            </w:r>
          </w:p>
        </w:tc>
        <w:tc>
          <w:tcPr>
            <w:tcW w:w="1275"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107,83</w:t>
            </w:r>
          </w:p>
        </w:tc>
      </w:tr>
      <w:tr w:rsidR="008F2E23" w:rsidRPr="00D43CDB" w:rsidTr="0033275B">
        <w:trPr>
          <w:trHeight w:val="1365"/>
        </w:trPr>
        <w:tc>
          <w:tcPr>
            <w:tcW w:w="3970" w:type="dxa"/>
            <w:shd w:val="clear" w:color="auto" w:fill="auto"/>
            <w:hideMark/>
          </w:tcPr>
          <w:p w:rsidR="008F2E23" w:rsidRPr="00D43CDB" w:rsidRDefault="008F2E23" w:rsidP="0033275B">
            <w:pPr>
              <w:jc w:val="both"/>
              <w:rPr>
                <w:color w:val="000000"/>
              </w:rPr>
            </w:pPr>
            <w:r w:rsidRPr="00D43CDB">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701"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8</w:t>
            </w:r>
            <w:r>
              <w:rPr>
                <w:color w:val="000000"/>
                <w:sz w:val="22"/>
                <w:szCs w:val="22"/>
              </w:rPr>
              <w:t>,</w:t>
            </w:r>
            <w:r w:rsidRPr="00D43CDB">
              <w:rPr>
                <w:color w:val="000000"/>
                <w:sz w:val="22"/>
                <w:szCs w:val="22"/>
              </w:rPr>
              <w:t>46</w:t>
            </w:r>
          </w:p>
        </w:tc>
        <w:tc>
          <w:tcPr>
            <w:tcW w:w="1417"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8</w:t>
            </w:r>
            <w:r>
              <w:rPr>
                <w:color w:val="000000"/>
                <w:sz w:val="22"/>
                <w:szCs w:val="22"/>
              </w:rPr>
              <w:t>,</w:t>
            </w:r>
            <w:r w:rsidRPr="00D43CDB">
              <w:rPr>
                <w:color w:val="000000"/>
                <w:sz w:val="22"/>
                <w:szCs w:val="22"/>
              </w:rPr>
              <w:t>42</w:t>
            </w:r>
          </w:p>
        </w:tc>
        <w:tc>
          <w:tcPr>
            <w:tcW w:w="1418"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w:t>
            </w:r>
            <w:r>
              <w:rPr>
                <w:color w:val="000000"/>
                <w:sz w:val="22"/>
                <w:szCs w:val="22"/>
              </w:rPr>
              <w:t>0,0</w:t>
            </w:r>
            <w:r w:rsidRPr="00D43CDB">
              <w:rPr>
                <w:color w:val="000000"/>
                <w:sz w:val="22"/>
                <w:szCs w:val="22"/>
              </w:rPr>
              <w:t>38</w:t>
            </w:r>
          </w:p>
        </w:tc>
        <w:tc>
          <w:tcPr>
            <w:tcW w:w="1275"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99,55</w:t>
            </w:r>
          </w:p>
        </w:tc>
      </w:tr>
      <w:tr w:rsidR="008F2E23" w:rsidRPr="00D43CDB" w:rsidTr="0033275B">
        <w:trPr>
          <w:trHeight w:val="2040"/>
        </w:trPr>
        <w:tc>
          <w:tcPr>
            <w:tcW w:w="3970" w:type="dxa"/>
            <w:shd w:val="clear" w:color="auto" w:fill="auto"/>
            <w:hideMark/>
          </w:tcPr>
          <w:p w:rsidR="008F2E23" w:rsidRPr="00D43CDB" w:rsidRDefault="008F2E23" w:rsidP="0033275B">
            <w:pPr>
              <w:jc w:val="both"/>
              <w:rPr>
                <w:color w:val="000000"/>
              </w:rPr>
            </w:pPr>
            <w:r w:rsidRPr="00D43CDB">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45</w:t>
            </w:r>
            <w:r>
              <w:rPr>
                <w:color w:val="000000"/>
                <w:sz w:val="22"/>
                <w:szCs w:val="22"/>
              </w:rPr>
              <w:t>,93</w:t>
            </w:r>
          </w:p>
        </w:tc>
        <w:tc>
          <w:tcPr>
            <w:tcW w:w="1417"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26</w:t>
            </w:r>
            <w:r>
              <w:rPr>
                <w:color w:val="000000"/>
                <w:sz w:val="22"/>
                <w:szCs w:val="22"/>
              </w:rPr>
              <w:t>,</w:t>
            </w:r>
            <w:r w:rsidRPr="00D43CDB">
              <w:rPr>
                <w:color w:val="000000"/>
                <w:sz w:val="22"/>
                <w:szCs w:val="22"/>
              </w:rPr>
              <w:t>03</w:t>
            </w:r>
          </w:p>
        </w:tc>
        <w:tc>
          <w:tcPr>
            <w:tcW w:w="1418"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-19</w:t>
            </w:r>
            <w:r>
              <w:rPr>
                <w:color w:val="000000"/>
                <w:sz w:val="22"/>
                <w:szCs w:val="22"/>
              </w:rPr>
              <w:t>,90</w:t>
            </w:r>
          </w:p>
        </w:tc>
        <w:tc>
          <w:tcPr>
            <w:tcW w:w="1275"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56,68</w:t>
            </w:r>
          </w:p>
        </w:tc>
      </w:tr>
      <w:tr w:rsidR="008F2E23" w:rsidRPr="00D43CDB" w:rsidTr="0033275B">
        <w:trPr>
          <w:trHeight w:val="1815"/>
        </w:trPr>
        <w:tc>
          <w:tcPr>
            <w:tcW w:w="3970" w:type="dxa"/>
            <w:shd w:val="clear" w:color="auto" w:fill="auto"/>
            <w:hideMark/>
          </w:tcPr>
          <w:p w:rsidR="008F2E23" w:rsidRPr="00D43CDB" w:rsidRDefault="008F2E23" w:rsidP="0033275B">
            <w:pPr>
              <w:jc w:val="both"/>
              <w:rPr>
                <w:color w:val="000000"/>
              </w:rPr>
            </w:pPr>
            <w:proofErr w:type="gramStart"/>
            <w:r w:rsidRPr="00D43CDB">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701"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1</w:t>
            </w:r>
            <w:r>
              <w:rPr>
                <w:color w:val="000000"/>
                <w:sz w:val="22"/>
                <w:szCs w:val="22"/>
              </w:rPr>
              <w:t xml:space="preserve"> </w:t>
            </w:r>
            <w:r w:rsidRPr="00D43CDB">
              <w:rPr>
                <w:color w:val="000000"/>
                <w:sz w:val="22"/>
                <w:szCs w:val="22"/>
              </w:rPr>
              <w:t>658</w:t>
            </w:r>
            <w:r>
              <w:rPr>
                <w:color w:val="000000"/>
                <w:sz w:val="22"/>
                <w:szCs w:val="22"/>
              </w:rPr>
              <w:t>,71</w:t>
            </w:r>
          </w:p>
        </w:tc>
        <w:tc>
          <w:tcPr>
            <w:tcW w:w="1417"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r w:rsidRPr="00D43CDB">
              <w:rPr>
                <w:color w:val="000000"/>
                <w:sz w:val="22"/>
                <w:szCs w:val="22"/>
              </w:rPr>
              <w:t>1</w:t>
            </w:r>
            <w:r>
              <w:rPr>
                <w:color w:val="000000"/>
                <w:sz w:val="22"/>
                <w:szCs w:val="22"/>
              </w:rPr>
              <w:t xml:space="preserve"> </w:t>
            </w:r>
            <w:r w:rsidRPr="00D43CDB">
              <w:rPr>
                <w:color w:val="000000"/>
                <w:sz w:val="22"/>
                <w:szCs w:val="22"/>
              </w:rPr>
              <w:t>788</w:t>
            </w:r>
            <w:r>
              <w:rPr>
                <w:color w:val="000000"/>
                <w:sz w:val="22"/>
                <w:szCs w:val="22"/>
              </w:rPr>
              <w:t>,</w:t>
            </w:r>
            <w:r w:rsidRPr="00D43CDB">
              <w:rPr>
                <w:color w:val="000000"/>
                <w:sz w:val="22"/>
                <w:szCs w:val="22"/>
              </w:rPr>
              <w:t>1</w:t>
            </w:r>
            <w:r>
              <w:rPr>
                <w:color w:val="000000"/>
                <w:sz w:val="22"/>
                <w:szCs w:val="22"/>
              </w:rPr>
              <w:t>1</w:t>
            </w:r>
          </w:p>
          <w:p w:rsidR="008F2E23" w:rsidRPr="00D43CDB" w:rsidRDefault="008F2E23" w:rsidP="0033275B">
            <w:pPr>
              <w:jc w:val="center"/>
              <w:rPr>
                <w:color w:val="000000"/>
              </w:rPr>
            </w:pPr>
          </w:p>
        </w:tc>
        <w:tc>
          <w:tcPr>
            <w:tcW w:w="1418"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129</w:t>
            </w:r>
            <w:r>
              <w:rPr>
                <w:color w:val="000000"/>
                <w:sz w:val="22"/>
                <w:szCs w:val="22"/>
              </w:rPr>
              <w:t>,40</w:t>
            </w:r>
          </w:p>
        </w:tc>
        <w:tc>
          <w:tcPr>
            <w:tcW w:w="1275"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107,80</w:t>
            </w:r>
          </w:p>
        </w:tc>
      </w:tr>
      <w:tr w:rsidR="008F2E23" w:rsidRPr="00D43CDB" w:rsidTr="0033275B">
        <w:trPr>
          <w:trHeight w:val="1365"/>
        </w:trPr>
        <w:tc>
          <w:tcPr>
            <w:tcW w:w="3970" w:type="dxa"/>
            <w:shd w:val="clear" w:color="auto" w:fill="auto"/>
            <w:hideMark/>
          </w:tcPr>
          <w:p w:rsidR="008F2E23" w:rsidRPr="00D43CDB" w:rsidRDefault="008F2E23" w:rsidP="0033275B">
            <w:pPr>
              <w:jc w:val="both"/>
              <w:rPr>
                <w:color w:val="000000"/>
              </w:rPr>
            </w:pPr>
            <w:r w:rsidRPr="00D43CDB">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1"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630</w:t>
            </w:r>
            <w:r>
              <w:rPr>
                <w:color w:val="000000"/>
                <w:sz w:val="22"/>
                <w:szCs w:val="22"/>
              </w:rPr>
              <w:t>,29</w:t>
            </w:r>
          </w:p>
        </w:tc>
        <w:tc>
          <w:tcPr>
            <w:tcW w:w="1417"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Pr>
                <w:color w:val="000000"/>
                <w:sz w:val="22"/>
                <w:szCs w:val="22"/>
              </w:rPr>
              <w:t>2 846,00</w:t>
            </w:r>
          </w:p>
        </w:tc>
        <w:tc>
          <w:tcPr>
            <w:tcW w:w="1418"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2</w:t>
            </w:r>
            <w:r>
              <w:rPr>
                <w:color w:val="000000"/>
                <w:sz w:val="22"/>
                <w:szCs w:val="22"/>
              </w:rPr>
              <w:t xml:space="preserve"> </w:t>
            </w:r>
            <w:r w:rsidRPr="00D43CDB">
              <w:rPr>
                <w:color w:val="000000"/>
                <w:sz w:val="22"/>
                <w:szCs w:val="22"/>
              </w:rPr>
              <w:t>215</w:t>
            </w:r>
            <w:r>
              <w:rPr>
                <w:color w:val="000000"/>
                <w:sz w:val="22"/>
                <w:szCs w:val="22"/>
              </w:rPr>
              <w:t>,71</w:t>
            </w:r>
          </w:p>
        </w:tc>
        <w:tc>
          <w:tcPr>
            <w:tcW w:w="1275"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451,54</w:t>
            </w:r>
          </w:p>
        </w:tc>
      </w:tr>
      <w:tr w:rsidR="008F2E23" w:rsidRPr="00D43CDB" w:rsidTr="0033275B">
        <w:trPr>
          <w:trHeight w:val="1815"/>
        </w:trPr>
        <w:tc>
          <w:tcPr>
            <w:tcW w:w="3970" w:type="dxa"/>
            <w:shd w:val="clear" w:color="auto" w:fill="auto"/>
            <w:hideMark/>
          </w:tcPr>
          <w:p w:rsidR="008F2E23" w:rsidRPr="00D43CDB" w:rsidRDefault="008F2E23" w:rsidP="0033275B">
            <w:pPr>
              <w:jc w:val="both"/>
              <w:rPr>
                <w:color w:val="000000"/>
              </w:rPr>
            </w:pPr>
            <w:r w:rsidRPr="00D43CDB">
              <w:rPr>
                <w:color w:val="000000"/>
                <w:sz w:val="22"/>
                <w:szCs w:val="2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14</w:t>
            </w:r>
            <w:r>
              <w:rPr>
                <w:color w:val="000000"/>
                <w:sz w:val="22"/>
                <w:szCs w:val="22"/>
              </w:rPr>
              <w:t xml:space="preserve"> </w:t>
            </w:r>
            <w:r w:rsidRPr="00D43CDB">
              <w:rPr>
                <w:color w:val="000000"/>
                <w:sz w:val="22"/>
                <w:szCs w:val="22"/>
              </w:rPr>
              <w:t>975</w:t>
            </w:r>
            <w:r>
              <w:rPr>
                <w:color w:val="000000"/>
                <w:sz w:val="22"/>
                <w:szCs w:val="22"/>
              </w:rPr>
              <w:t>,</w:t>
            </w:r>
            <w:r w:rsidRPr="00D43CDB">
              <w:rPr>
                <w:color w:val="000000"/>
                <w:sz w:val="22"/>
                <w:szCs w:val="22"/>
              </w:rPr>
              <w:t>68</w:t>
            </w:r>
          </w:p>
        </w:tc>
        <w:tc>
          <w:tcPr>
            <w:tcW w:w="1417"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15</w:t>
            </w:r>
            <w:r>
              <w:rPr>
                <w:color w:val="000000"/>
                <w:sz w:val="22"/>
                <w:szCs w:val="22"/>
              </w:rPr>
              <w:t> </w:t>
            </w:r>
            <w:r w:rsidRPr="00D43CDB">
              <w:rPr>
                <w:color w:val="000000"/>
                <w:sz w:val="22"/>
                <w:szCs w:val="22"/>
              </w:rPr>
              <w:t>525</w:t>
            </w:r>
            <w:r>
              <w:rPr>
                <w:color w:val="000000"/>
                <w:sz w:val="22"/>
                <w:szCs w:val="22"/>
              </w:rPr>
              <w:t>,18</w:t>
            </w:r>
          </w:p>
        </w:tc>
        <w:tc>
          <w:tcPr>
            <w:tcW w:w="1418"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549</w:t>
            </w:r>
            <w:r>
              <w:rPr>
                <w:color w:val="000000"/>
                <w:sz w:val="22"/>
                <w:szCs w:val="22"/>
              </w:rPr>
              <w:t>,50</w:t>
            </w:r>
          </w:p>
        </w:tc>
        <w:tc>
          <w:tcPr>
            <w:tcW w:w="1275"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103,67</w:t>
            </w:r>
          </w:p>
        </w:tc>
      </w:tr>
      <w:tr w:rsidR="008F2E23" w:rsidRPr="00D43CDB" w:rsidTr="0033275B">
        <w:trPr>
          <w:trHeight w:val="2265"/>
        </w:trPr>
        <w:tc>
          <w:tcPr>
            <w:tcW w:w="3970" w:type="dxa"/>
            <w:shd w:val="clear" w:color="auto" w:fill="auto"/>
            <w:hideMark/>
          </w:tcPr>
          <w:p w:rsidR="008F2E23" w:rsidRPr="00D43CDB" w:rsidRDefault="008F2E23" w:rsidP="0033275B">
            <w:pPr>
              <w:jc w:val="both"/>
              <w:rPr>
                <w:color w:val="000000"/>
              </w:rPr>
            </w:pPr>
            <w:r w:rsidRPr="00D43CDB">
              <w:rPr>
                <w:color w:val="000000"/>
                <w:sz w:val="22"/>
                <w:szCs w:val="22"/>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12</w:t>
            </w:r>
            <w:r>
              <w:rPr>
                <w:color w:val="000000"/>
                <w:sz w:val="22"/>
                <w:szCs w:val="22"/>
              </w:rPr>
              <w:t xml:space="preserve"> </w:t>
            </w:r>
            <w:r w:rsidRPr="00D43CDB">
              <w:rPr>
                <w:color w:val="000000"/>
                <w:sz w:val="22"/>
                <w:szCs w:val="22"/>
              </w:rPr>
              <w:t>224</w:t>
            </w:r>
            <w:r>
              <w:rPr>
                <w:color w:val="000000"/>
                <w:sz w:val="22"/>
                <w:szCs w:val="22"/>
              </w:rPr>
              <w:t>,</w:t>
            </w:r>
            <w:r w:rsidRPr="00D43CDB">
              <w:rPr>
                <w:color w:val="000000"/>
                <w:sz w:val="22"/>
                <w:szCs w:val="22"/>
              </w:rPr>
              <w:t>44</w:t>
            </w:r>
          </w:p>
        </w:tc>
        <w:tc>
          <w:tcPr>
            <w:tcW w:w="1417"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21</w:t>
            </w:r>
            <w:r>
              <w:rPr>
                <w:color w:val="000000"/>
                <w:sz w:val="22"/>
                <w:szCs w:val="22"/>
              </w:rPr>
              <w:t> </w:t>
            </w:r>
            <w:r w:rsidRPr="00D43CDB">
              <w:rPr>
                <w:color w:val="000000"/>
                <w:sz w:val="22"/>
                <w:szCs w:val="22"/>
              </w:rPr>
              <w:t>685</w:t>
            </w:r>
            <w:r>
              <w:rPr>
                <w:color w:val="000000"/>
                <w:sz w:val="22"/>
                <w:szCs w:val="22"/>
              </w:rPr>
              <w:t>,</w:t>
            </w:r>
            <w:r w:rsidRPr="00D43CDB">
              <w:rPr>
                <w:color w:val="000000"/>
                <w:sz w:val="22"/>
                <w:szCs w:val="22"/>
              </w:rPr>
              <w:t>35</w:t>
            </w:r>
          </w:p>
        </w:tc>
        <w:tc>
          <w:tcPr>
            <w:tcW w:w="1418"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9</w:t>
            </w:r>
            <w:r>
              <w:rPr>
                <w:color w:val="000000"/>
                <w:sz w:val="22"/>
                <w:szCs w:val="22"/>
              </w:rPr>
              <w:t xml:space="preserve"> </w:t>
            </w:r>
            <w:r w:rsidRPr="00D43CDB">
              <w:rPr>
                <w:color w:val="000000"/>
                <w:sz w:val="22"/>
                <w:szCs w:val="22"/>
              </w:rPr>
              <w:t>460</w:t>
            </w:r>
            <w:r>
              <w:rPr>
                <w:color w:val="000000"/>
                <w:sz w:val="22"/>
                <w:szCs w:val="22"/>
              </w:rPr>
              <w:t>,</w:t>
            </w:r>
            <w:r w:rsidRPr="00D43CDB">
              <w:rPr>
                <w:color w:val="000000"/>
                <w:sz w:val="22"/>
                <w:szCs w:val="22"/>
              </w:rPr>
              <w:t>91</w:t>
            </w:r>
          </w:p>
        </w:tc>
        <w:tc>
          <w:tcPr>
            <w:tcW w:w="1275"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177,39</w:t>
            </w:r>
          </w:p>
        </w:tc>
      </w:tr>
      <w:tr w:rsidR="008F2E23" w:rsidRPr="00D43CDB" w:rsidTr="0033275B">
        <w:trPr>
          <w:trHeight w:val="1590"/>
        </w:trPr>
        <w:tc>
          <w:tcPr>
            <w:tcW w:w="3970" w:type="dxa"/>
            <w:shd w:val="clear" w:color="auto" w:fill="auto"/>
            <w:hideMark/>
          </w:tcPr>
          <w:p w:rsidR="008F2E23" w:rsidRPr="00D43CDB" w:rsidRDefault="008F2E23" w:rsidP="0033275B">
            <w:pPr>
              <w:jc w:val="both"/>
              <w:rPr>
                <w:color w:val="000000"/>
              </w:rPr>
            </w:pPr>
            <w:r w:rsidRPr="00D43CDB">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38</w:t>
            </w:r>
            <w:r>
              <w:rPr>
                <w:color w:val="000000"/>
                <w:sz w:val="22"/>
                <w:szCs w:val="22"/>
              </w:rPr>
              <w:t>,96</w:t>
            </w:r>
          </w:p>
        </w:tc>
        <w:tc>
          <w:tcPr>
            <w:tcW w:w="1417"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12</w:t>
            </w:r>
            <w:r>
              <w:rPr>
                <w:color w:val="000000"/>
                <w:sz w:val="22"/>
                <w:szCs w:val="22"/>
              </w:rPr>
              <w:t>,</w:t>
            </w:r>
            <w:r w:rsidRPr="00D43CDB">
              <w:rPr>
                <w:color w:val="000000"/>
                <w:sz w:val="22"/>
                <w:szCs w:val="22"/>
              </w:rPr>
              <w:t>48</w:t>
            </w:r>
          </w:p>
        </w:tc>
        <w:tc>
          <w:tcPr>
            <w:tcW w:w="1418"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-26</w:t>
            </w:r>
            <w:r>
              <w:rPr>
                <w:color w:val="000000"/>
                <w:sz w:val="22"/>
                <w:szCs w:val="22"/>
              </w:rPr>
              <w:t>,</w:t>
            </w:r>
            <w:r w:rsidRPr="00D43CDB">
              <w:rPr>
                <w:color w:val="000000"/>
                <w:sz w:val="22"/>
                <w:szCs w:val="22"/>
              </w:rPr>
              <w:t>48</w:t>
            </w:r>
          </w:p>
        </w:tc>
        <w:tc>
          <w:tcPr>
            <w:tcW w:w="1275" w:type="dxa"/>
            <w:shd w:val="clear" w:color="auto" w:fill="auto"/>
            <w:noWrap/>
            <w:hideMark/>
          </w:tcPr>
          <w:p w:rsidR="008F2E23" w:rsidRDefault="008F2E23" w:rsidP="0033275B">
            <w:pPr>
              <w:jc w:val="center"/>
              <w:rPr>
                <w:color w:val="000000"/>
              </w:rPr>
            </w:pPr>
          </w:p>
          <w:p w:rsidR="008F2E23" w:rsidRDefault="008F2E23" w:rsidP="0033275B">
            <w:pPr>
              <w:jc w:val="center"/>
              <w:rPr>
                <w:color w:val="000000"/>
              </w:rPr>
            </w:pPr>
          </w:p>
          <w:p w:rsidR="008F2E23" w:rsidRDefault="008F2E23" w:rsidP="0033275B">
            <w:pPr>
              <w:jc w:val="center"/>
              <w:rPr>
                <w:color w:val="000000"/>
              </w:rPr>
            </w:pPr>
          </w:p>
          <w:p w:rsidR="008F2E23" w:rsidRPr="00D43CDB" w:rsidRDefault="008F2E23" w:rsidP="0033275B">
            <w:pPr>
              <w:jc w:val="center"/>
              <w:rPr>
                <w:color w:val="000000"/>
              </w:rPr>
            </w:pPr>
            <w:r w:rsidRPr="00D43CDB">
              <w:rPr>
                <w:color w:val="000000"/>
                <w:sz w:val="22"/>
                <w:szCs w:val="22"/>
              </w:rPr>
              <w:t>32,03</w:t>
            </w:r>
          </w:p>
        </w:tc>
      </w:tr>
      <w:tr w:rsidR="008F2E23" w:rsidRPr="00D43CDB" w:rsidTr="0033275B">
        <w:trPr>
          <w:trHeight w:val="915"/>
        </w:trPr>
        <w:tc>
          <w:tcPr>
            <w:tcW w:w="3970" w:type="dxa"/>
            <w:shd w:val="clear" w:color="auto" w:fill="auto"/>
            <w:hideMark/>
          </w:tcPr>
          <w:p w:rsidR="008F2E23" w:rsidRPr="00D43CDB" w:rsidRDefault="008F2E23" w:rsidP="0033275B">
            <w:pPr>
              <w:jc w:val="both"/>
              <w:rPr>
                <w:color w:val="000000"/>
              </w:rPr>
            </w:pPr>
            <w:r w:rsidRPr="00D43CDB">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1701" w:type="dxa"/>
            <w:shd w:val="clear" w:color="auto" w:fill="auto"/>
            <w:noWrap/>
            <w:hideMark/>
          </w:tcPr>
          <w:p w:rsidR="008F2E23" w:rsidRPr="00D43CDB" w:rsidRDefault="008F2E23" w:rsidP="0033275B">
            <w:pPr>
              <w:jc w:val="center"/>
              <w:rPr>
                <w:color w:val="000000"/>
              </w:rPr>
            </w:pPr>
            <w:r w:rsidRPr="00D43CDB">
              <w:rPr>
                <w:color w:val="000000"/>
                <w:sz w:val="22"/>
                <w:szCs w:val="22"/>
              </w:rPr>
              <w:t>539</w:t>
            </w:r>
            <w:r>
              <w:rPr>
                <w:color w:val="000000"/>
                <w:sz w:val="22"/>
                <w:szCs w:val="22"/>
              </w:rPr>
              <w:t>,</w:t>
            </w:r>
            <w:r w:rsidRPr="00D43CDB">
              <w:rPr>
                <w:color w:val="000000"/>
                <w:sz w:val="22"/>
                <w:szCs w:val="22"/>
              </w:rPr>
              <w:t>31</w:t>
            </w:r>
          </w:p>
        </w:tc>
        <w:tc>
          <w:tcPr>
            <w:tcW w:w="1417" w:type="dxa"/>
            <w:shd w:val="clear" w:color="auto" w:fill="auto"/>
            <w:noWrap/>
            <w:hideMark/>
          </w:tcPr>
          <w:p w:rsidR="008F2E23" w:rsidRPr="00D43CDB" w:rsidRDefault="008F2E23" w:rsidP="0033275B">
            <w:pPr>
              <w:jc w:val="center"/>
              <w:rPr>
                <w:color w:val="000000"/>
              </w:rPr>
            </w:pPr>
            <w:r w:rsidRPr="00D43CDB">
              <w:rPr>
                <w:color w:val="000000"/>
                <w:sz w:val="22"/>
                <w:szCs w:val="22"/>
              </w:rPr>
              <w:t>536</w:t>
            </w:r>
            <w:r>
              <w:rPr>
                <w:color w:val="000000"/>
                <w:sz w:val="22"/>
                <w:szCs w:val="22"/>
              </w:rPr>
              <w:t>,54</w:t>
            </w:r>
          </w:p>
        </w:tc>
        <w:tc>
          <w:tcPr>
            <w:tcW w:w="1418" w:type="dxa"/>
            <w:shd w:val="clear" w:color="auto" w:fill="auto"/>
            <w:noWrap/>
            <w:hideMark/>
          </w:tcPr>
          <w:p w:rsidR="008F2E23" w:rsidRPr="00D43CDB" w:rsidRDefault="008F2E23" w:rsidP="0033275B">
            <w:pPr>
              <w:jc w:val="center"/>
              <w:rPr>
                <w:color w:val="000000"/>
              </w:rPr>
            </w:pPr>
            <w:r w:rsidRPr="00D43CDB">
              <w:rPr>
                <w:color w:val="000000"/>
                <w:sz w:val="22"/>
                <w:szCs w:val="22"/>
              </w:rPr>
              <w:t>-2</w:t>
            </w:r>
            <w:r>
              <w:rPr>
                <w:color w:val="000000"/>
                <w:sz w:val="22"/>
                <w:szCs w:val="22"/>
              </w:rPr>
              <w:t>,</w:t>
            </w:r>
            <w:r w:rsidRPr="00D43CDB">
              <w:rPr>
                <w:color w:val="000000"/>
                <w:sz w:val="22"/>
                <w:szCs w:val="22"/>
              </w:rPr>
              <w:t>77</w:t>
            </w:r>
          </w:p>
        </w:tc>
        <w:tc>
          <w:tcPr>
            <w:tcW w:w="1275" w:type="dxa"/>
            <w:shd w:val="clear" w:color="auto" w:fill="auto"/>
            <w:noWrap/>
            <w:hideMark/>
          </w:tcPr>
          <w:p w:rsidR="008F2E23" w:rsidRPr="00D43CDB" w:rsidRDefault="008F2E23" w:rsidP="0033275B">
            <w:pPr>
              <w:jc w:val="center"/>
              <w:rPr>
                <w:color w:val="000000"/>
              </w:rPr>
            </w:pPr>
            <w:r w:rsidRPr="00D43CDB">
              <w:rPr>
                <w:color w:val="000000"/>
                <w:sz w:val="22"/>
                <w:szCs w:val="22"/>
              </w:rPr>
              <w:t>99,49</w:t>
            </w:r>
          </w:p>
        </w:tc>
      </w:tr>
      <w:tr w:rsidR="008F2E23" w:rsidRPr="00D43CDB" w:rsidTr="0033275B">
        <w:trPr>
          <w:trHeight w:val="705"/>
        </w:trPr>
        <w:tc>
          <w:tcPr>
            <w:tcW w:w="3970" w:type="dxa"/>
            <w:shd w:val="clear" w:color="auto" w:fill="auto"/>
            <w:hideMark/>
          </w:tcPr>
          <w:p w:rsidR="008F2E23" w:rsidRPr="00D43CDB" w:rsidRDefault="008F2E23" w:rsidP="0033275B">
            <w:pPr>
              <w:jc w:val="both"/>
              <w:rPr>
                <w:color w:val="000000"/>
              </w:rPr>
            </w:pPr>
            <w:r w:rsidRPr="00D43CDB">
              <w:rPr>
                <w:color w:val="000000"/>
                <w:sz w:val="22"/>
                <w:szCs w:val="22"/>
              </w:rPr>
              <w:t>Невыясненные поступления, зачисляемые в бюджеты муниципальных районов</w:t>
            </w:r>
          </w:p>
        </w:tc>
        <w:tc>
          <w:tcPr>
            <w:tcW w:w="1701" w:type="dxa"/>
            <w:shd w:val="clear" w:color="auto" w:fill="auto"/>
            <w:noWrap/>
            <w:hideMark/>
          </w:tcPr>
          <w:p w:rsidR="008F2E23" w:rsidRPr="00D43CDB" w:rsidRDefault="008F2E23" w:rsidP="0033275B">
            <w:pPr>
              <w:jc w:val="center"/>
              <w:rPr>
                <w:color w:val="000000"/>
              </w:rPr>
            </w:pPr>
            <w:r w:rsidRPr="00D43CDB">
              <w:rPr>
                <w:color w:val="000000"/>
                <w:sz w:val="22"/>
                <w:szCs w:val="22"/>
              </w:rPr>
              <w:t>75</w:t>
            </w:r>
            <w:r>
              <w:rPr>
                <w:color w:val="000000"/>
                <w:sz w:val="22"/>
                <w:szCs w:val="22"/>
              </w:rPr>
              <w:t>,</w:t>
            </w:r>
            <w:r w:rsidRPr="00D43CDB">
              <w:rPr>
                <w:color w:val="000000"/>
                <w:sz w:val="22"/>
                <w:szCs w:val="22"/>
              </w:rPr>
              <w:t>4</w:t>
            </w:r>
            <w:r>
              <w:rPr>
                <w:color w:val="000000"/>
                <w:sz w:val="22"/>
                <w:szCs w:val="22"/>
              </w:rPr>
              <w:t>4</w:t>
            </w:r>
          </w:p>
        </w:tc>
        <w:tc>
          <w:tcPr>
            <w:tcW w:w="1417" w:type="dxa"/>
            <w:shd w:val="clear" w:color="auto" w:fill="auto"/>
            <w:noWrap/>
            <w:hideMark/>
          </w:tcPr>
          <w:p w:rsidR="008F2E23" w:rsidRPr="00D43CDB" w:rsidRDefault="008F2E23" w:rsidP="0033275B">
            <w:pPr>
              <w:jc w:val="center"/>
              <w:rPr>
                <w:color w:val="000000"/>
              </w:rPr>
            </w:pPr>
            <w:r w:rsidRPr="00D43CDB">
              <w:rPr>
                <w:color w:val="000000"/>
                <w:sz w:val="22"/>
                <w:szCs w:val="22"/>
              </w:rPr>
              <w:t>-75</w:t>
            </w:r>
            <w:r>
              <w:rPr>
                <w:color w:val="000000"/>
                <w:sz w:val="22"/>
                <w:szCs w:val="22"/>
              </w:rPr>
              <w:t>,44</w:t>
            </w:r>
          </w:p>
        </w:tc>
        <w:tc>
          <w:tcPr>
            <w:tcW w:w="1418" w:type="dxa"/>
            <w:shd w:val="clear" w:color="auto" w:fill="auto"/>
            <w:noWrap/>
            <w:hideMark/>
          </w:tcPr>
          <w:p w:rsidR="008F2E23" w:rsidRPr="00D43CDB" w:rsidRDefault="008F2E23" w:rsidP="0033275B">
            <w:pPr>
              <w:jc w:val="center"/>
              <w:rPr>
                <w:color w:val="000000"/>
              </w:rPr>
            </w:pPr>
            <w:r w:rsidRPr="00D43CDB">
              <w:rPr>
                <w:color w:val="000000"/>
                <w:sz w:val="22"/>
                <w:szCs w:val="22"/>
              </w:rPr>
              <w:t>0,00</w:t>
            </w:r>
          </w:p>
        </w:tc>
        <w:tc>
          <w:tcPr>
            <w:tcW w:w="1275" w:type="dxa"/>
            <w:shd w:val="clear" w:color="auto" w:fill="auto"/>
            <w:noWrap/>
            <w:hideMark/>
          </w:tcPr>
          <w:p w:rsidR="008F2E23" w:rsidRPr="00D43CDB" w:rsidRDefault="008F2E23" w:rsidP="0033275B">
            <w:pPr>
              <w:jc w:val="center"/>
              <w:rPr>
                <w:color w:val="000000"/>
              </w:rPr>
            </w:pPr>
            <w:r w:rsidRPr="00D43CDB">
              <w:rPr>
                <w:color w:val="000000"/>
                <w:sz w:val="22"/>
                <w:szCs w:val="22"/>
              </w:rPr>
              <w:t>0,00</w:t>
            </w:r>
          </w:p>
        </w:tc>
      </w:tr>
      <w:tr w:rsidR="008F2E23" w:rsidRPr="00D43CDB" w:rsidTr="0033275B">
        <w:trPr>
          <w:trHeight w:val="259"/>
        </w:trPr>
        <w:tc>
          <w:tcPr>
            <w:tcW w:w="3970" w:type="dxa"/>
            <w:shd w:val="clear" w:color="auto" w:fill="auto"/>
            <w:hideMark/>
          </w:tcPr>
          <w:p w:rsidR="008F2E23" w:rsidRPr="00D43CDB" w:rsidRDefault="008F2E23" w:rsidP="0033275B">
            <w:pPr>
              <w:jc w:val="both"/>
              <w:rPr>
                <w:color w:val="000000"/>
              </w:rPr>
            </w:pPr>
            <w:r w:rsidRPr="00D43CDB">
              <w:rPr>
                <w:color w:val="000000"/>
                <w:sz w:val="22"/>
                <w:szCs w:val="22"/>
              </w:rPr>
              <w:t xml:space="preserve">Доходы бюджета - всего  </w:t>
            </w:r>
          </w:p>
        </w:tc>
        <w:tc>
          <w:tcPr>
            <w:tcW w:w="1701" w:type="dxa"/>
            <w:shd w:val="clear" w:color="auto" w:fill="auto"/>
            <w:noWrap/>
            <w:hideMark/>
          </w:tcPr>
          <w:p w:rsidR="008F2E23" w:rsidRPr="00D43CDB" w:rsidRDefault="008F2E23" w:rsidP="0033275B">
            <w:pPr>
              <w:jc w:val="center"/>
              <w:rPr>
                <w:color w:val="000000"/>
              </w:rPr>
            </w:pPr>
            <w:r w:rsidRPr="00D43CDB">
              <w:rPr>
                <w:color w:val="000000"/>
                <w:sz w:val="22"/>
                <w:szCs w:val="22"/>
              </w:rPr>
              <w:t>32</w:t>
            </w:r>
            <w:r>
              <w:rPr>
                <w:color w:val="000000"/>
                <w:sz w:val="22"/>
                <w:szCs w:val="22"/>
              </w:rPr>
              <w:t xml:space="preserve"> </w:t>
            </w:r>
            <w:r w:rsidRPr="00D43CDB">
              <w:rPr>
                <w:color w:val="000000"/>
                <w:sz w:val="22"/>
                <w:szCs w:val="22"/>
              </w:rPr>
              <w:t>722</w:t>
            </w:r>
            <w:r>
              <w:rPr>
                <w:color w:val="000000"/>
                <w:sz w:val="22"/>
                <w:szCs w:val="22"/>
              </w:rPr>
              <w:t>,</w:t>
            </w:r>
            <w:r w:rsidRPr="00D43CDB">
              <w:rPr>
                <w:color w:val="000000"/>
                <w:sz w:val="22"/>
                <w:szCs w:val="22"/>
              </w:rPr>
              <w:t>85</w:t>
            </w:r>
          </w:p>
        </w:tc>
        <w:tc>
          <w:tcPr>
            <w:tcW w:w="1417" w:type="dxa"/>
            <w:shd w:val="clear" w:color="auto" w:fill="auto"/>
            <w:noWrap/>
            <w:hideMark/>
          </w:tcPr>
          <w:p w:rsidR="008F2E23" w:rsidRPr="00D43CDB" w:rsidRDefault="008F2E23" w:rsidP="0033275B">
            <w:pPr>
              <w:jc w:val="center"/>
              <w:rPr>
                <w:color w:val="000000"/>
              </w:rPr>
            </w:pPr>
            <w:r w:rsidRPr="00D43CDB">
              <w:rPr>
                <w:color w:val="000000"/>
                <w:sz w:val="22"/>
                <w:szCs w:val="22"/>
              </w:rPr>
              <w:t>45</w:t>
            </w:r>
            <w:r>
              <w:rPr>
                <w:color w:val="000000"/>
                <w:sz w:val="22"/>
                <w:szCs w:val="22"/>
              </w:rPr>
              <w:t> </w:t>
            </w:r>
            <w:r w:rsidRPr="00D43CDB">
              <w:rPr>
                <w:color w:val="000000"/>
                <w:sz w:val="22"/>
                <w:szCs w:val="22"/>
              </w:rPr>
              <w:t>076</w:t>
            </w:r>
            <w:r>
              <w:rPr>
                <w:color w:val="000000"/>
                <w:sz w:val="22"/>
                <w:szCs w:val="22"/>
              </w:rPr>
              <w:t>,</w:t>
            </w:r>
            <w:r w:rsidRPr="00D43CDB">
              <w:rPr>
                <w:color w:val="000000"/>
                <w:sz w:val="22"/>
                <w:szCs w:val="22"/>
              </w:rPr>
              <w:t>14</w:t>
            </w:r>
          </w:p>
        </w:tc>
        <w:tc>
          <w:tcPr>
            <w:tcW w:w="1418" w:type="dxa"/>
            <w:shd w:val="clear" w:color="auto" w:fill="auto"/>
            <w:noWrap/>
            <w:hideMark/>
          </w:tcPr>
          <w:p w:rsidR="008F2E23" w:rsidRPr="00D43CDB" w:rsidRDefault="008F2E23" w:rsidP="0033275B">
            <w:pPr>
              <w:jc w:val="center"/>
              <w:rPr>
                <w:color w:val="000000"/>
              </w:rPr>
            </w:pPr>
            <w:r w:rsidRPr="00D43CDB">
              <w:rPr>
                <w:color w:val="000000"/>
                <w:sz w:val="22"/>
                <w:szCs w:val="22"/>
              </w:rPr>
              <w:t>12</w:t>
            </w:r>
            <w:r>
              <w:rPr>
                <w:color w:val="000000"/>
                <w:sz w:val="22"/>
                <w:szCs w:val="22"/>
              </w:rPr>
              <w:t xml:space="preserve"> </w:t>
            </w:r>
            <w:r w:rsidRPr="00D43CDB">
              <w:rPr>
                <w:color w:val="000000"/>
                <w:sz w:val="22"/>
                <w:szCs w:val="22"/>
              </w:rPr>
              <w:t>353</w:t>
            </w:r>
            <w:r>
              <w:rPr>
                <w:color w:val="000000"/>
                <w:sz w:val="22"/>
                <w:szCs w:val="22"/>
              </w:rPr>
              <w:t>,</w:t>
            </w:r>
            <w:r w:rsidRPr="00D43CDB">
              <w:rPr>
                <w:color w:val="000000"/>
                <w:sz w:val="22"/>
                <w:szCs w:val="22"/>
              </w:rPr>
              <w:t>29</w:t>
            </w:r>
          </w:p>
        </w:tc>
        <w:tc>
          <w:tcPr>
            <w:tcW w:w="1275" w:type="dxa"/>
            <w:shd w:val="clear" w:color="auto" w:fill="auto"/>
            <w:noWrap/>
            <w:hideMark/>
          </w:tcPr>
          <w:p w:rsidR="008F2E23" w:rsidRPr="00D43CDB" w:rsidRDefault="008F2E23" w:rsidP="0033275B">
            <w:pPr>
              <w:jc w:val="center"/>
              <w:rPr>
                <w:color w:val="000000"/>
              </w:rPr>
            </w:pPr>
            <w:r w:rsidRPr="00D43CDB">
              <w:rPr>
                <w:color w:val="000000"/>
                <w:sz w:val="22"/>
                <w:szCs w:val="22"/>
              </w:rPr>
              <w:t>137,75</w:t>
            </w:r>
          </w:p>
        </w:tc>
      </w:tr>
    </w:tbl>
    <w:p w:rsidR="008F2E23" w:rsidRDefault="008F2E23" w:rsidP="008F2E23">
      <w:pPr>
        <w:ind w:left="-142" w:right="-284" w:firstLine="568"/>
        <w:jc w:val="both"/>
        <w:rPr>
          <w:sz w:val="28"/>
          <w:szCs w:val="28"/>
          <w:highlight w:val="yellow"/>
        </w:rPr>
      </w:pPr>
    </w:p>
    <w:p w:rsidR="008F2E23" w:rsidRPr="00296452" w:rsidRDefault="008F2E23" w:rsidP="008F2E23">
      <w:pPr>
        <w:pStyle w:val="a7"/>
        <w:numPr>
          <w:ilvl w:val="0"/>
          <w:numId w:val="23"/>
        </w:numPr>
        <w:ind w:right="-284"/>
        <w:jc w:val="both"/>
        <w:rPr>
          <w:b/>
          <w:sz w:val="28"/>
          <w:szCs w:val="28"/>
        </w:rPr>
      </w:pPr>
      <w:r w:rsidRPr="00296452">
        <w:rPr>
          <w:b/>
          <w:sz w:val="28"/>
          <w:szCs w:val="28"/>
        </w:rPr>
        <w:t>Управление муниципальным имуществом.</w:t>
      </w:r>
    </w:p>
    <w:p w:rsidR="008F2E23" w:rsidRDefault="008F2E23" w:rsidP="008F2E23">
      <w:pPr>
        <w:ind w:left="-142" w:right="-284" w:firstLine="568"/>
        <w:jc w:val="both"/>
        <w:rPr>
          <w:color w:val="000000"/>
          <w:sz w:val="28"/>
          <w:szCs w:val="28"/>
        </w:rPr>
      </w:pPr>
      <w:r w:rsidRPr="00667FB5">
        <w:rPr>
          <w:sz w:val="28"/>
          <w:szCs w:val="28"/>
        </w:rPr>
        <w:t>В собственности муниципального района находятся два пакета акций акционерных обществ: АО «ТВ-Центр» (22 %); АО «Универмаг» (51,46%).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r>
        <w:rPr>
          <w:sz w:val="28"/>
          <w:szCs w:val="28"/>
        </w:rPr>
        <w:t>,</w:t>
      </w:r>
      <w:r w:rsidRPr="00667FB5">
        <w:rPr>
          <w:sz w:val="28"/>
          <w:szCs w:val="28"/>
        </w:rPr>
        <w:t xml:space="preserve"> в целом </w:t>
      </w:r>
      <w:r>
        <w:rPr>
          <w:sz w:val="28"/>
          <w:szCs w:val="28"/>
        </w:rPr>
        <w:t xml:space="preserve">за </w:t>
      </w:r>
      <w:r w:rsidRPr="00667FB5">
        <w:rPr>
          <w:sz w:val="28"/>
          <w:szCs w:val="28"/>
        </w:rPr>
        <w:t>последние годы уменьшились. Это связано с убыточным состоянием и невыплатой дивидендов в после</w:t>
      </w:r>
      <w:r>
        <w:rPr>
          <w:sz w:val="28"/>
          <w:szCs w:val="28"/>
        </w:rPr>
        <w:t xml:space="preserve">дние годы крупным  эмитентом - </w:t>
      </w:r>
      <w:r w:rsidRPr="00667FB5">
        <w:rPr>
          <w:sz w:val="28"/>
          <w:szCs w:val="28"/>
        </w:rPr>
        <w:t>АО «Универмаг».</w:t>
      </w:r>
      <w:r w:rsidRPr="00667FB5">
        <w:rPr>
          <w:color w:val="000000"/>
          <w:sz w:val="28"/>
          <w:szCs w:val="28"/>
        </w:rPr>
        <w:t xml:space="preserve"> </w:t>
      </w:r>
    </w:p>
    <w:p w:rsidR="008F2E23" w:rsidRDefault="008F2E23" w:rsidP="008F2E23">
      <w:pPr>
        <w:ind w:firstLine="426"/>
        <w:jc w:val="both"/>
        <w:rPr>
          <w:color w:val="000000"/>
          <w:sz w:val="28"/>
          <w:szCs w:val="28"/>
        </w:rPr>
      </w:pPr>
      <w:r w:rsidRPr="00667FB5">
        <w:rPr>
          <w:color w:val="000000"/>
          <w:sz w:val="28"/>
          <w:szCs w:val="28"/>
        </w:rPr>
        <w:t xml:space="preserve">По сравнению с </w:t>
      </w:r>
      <w:r>
        <w:rPr>
          <w:color w:val="000000"/>
          <w:sz w:val="28"/>
          <w:szCs w:val="28"/>
        </w:rPr>
        <w:t>2017</w:t>
      </w:r>
      <w:r w:rsidRPr="00667FB5">
        <w:rPr>
          <w:color w:val="000000"/>
          <w:sz w:val="28"/>
          <w:szCs w:val="28"/>
        </w:rPr>
        <w:t xml:space="preserve"> годом в 201</w:t>
      </w:r>
      <w:r>
        <w:rPr>
          <w:color w:val="000000"/>
          <w:sz w:val="28"/>
          <w:szCs w:val="28"/>
        </w:rPr>
        <w:t>8-2019</w:t>
      </w:r>
      <w:r w:rsidRPr="00667FB5">
        <w:rPr>
          <w:color w:val="000000"/>
          <w:sz w:val="28"/>
          <w:szCs w:val="28"/>
        </w:rPr>
        <w:t xml:space="preserve"> год</w:t>
      </w:r>
      <w:r>
        <w:rPr>
          <w:color w:val="000000"/>
          <w:sz w:val="28"/>
          <w:szCs w:val="28"/>
        </w:rPr>
        <w:t xml:space="preserve">ах </w:t>
      </w:r>
      <w:r w:rsidRPr="00667FB5">
        <w:rPr>
          <w:color w:val="000000"/>
          <w:sz w:val="28"/>
          <w:szCs w:val="28"/>
        </w:rPr>
        <w:t>значительно увеличилась доходность от перечисления части прибыли, остающейся после уплаты налогов и иных обязательных платежей муниципальных унитарных предприятий. На увеличение доходности повлияла оптимизация деятельности муниципальных унитарных предприятий, проводимая Комитетом</w:t>
      </w:r>
      <w:r>
        <w:rPr>
          <w:color w:val="000000"/>
          <w:sz w:val="28"/>
          <w:szCs w:val="28"/>
        </w:rPr>
        <w:t xml:space="preserve"> по управлению муниципальным имуществом</w:t>
      </w:r>
      <w:r w:rsidRPr="00667FB5">
        <w:rPr>
          <w:color w:val="000000"/>
          <w:sz w:val="28"/>
          <w:szCs w:val="28"/>
        </w:rPr>
        <w:t xml:space="preserve">. </w:t>
      </w:r>
      <w:r>
        <w:rPr>
          <w:color w:val="000000"/>
          <w:sz w:val="28"/>
          <w:szCs w:val="28"/>
        </w:rPr>
        <w:t xml:space="preserve">При этом в 2018-2019 годах было ликвидировано два муниципальных унитарных предприятия: </w:t>
      </w:r>
      <w:r w:rsidRPr="00667FB5">
        <w:rPr>
          <w:color w:val="000000"/>
          <w:sz w:val="28"/>
          <w:szCs w:val="28"/>
        </w:rPr>
        <w:t>Муниципальное унитарное предприятие «ИНЗАБ»</w:t>
      </w:r>
      <w:r>
        <w:rPr>
          <w:color w:val="000000"/>
          <w:sz w:val="28"/>
          <w:szCs w:val="28"/>
        </w:rPr>
        <w:t xml:space="preserve"> и </w:t>
      </w:r>
      <w:r w:rsidRPr="00667FB5">
        <w:rPr>
          <w:color w:val="000000"/>
          <w:sz w:val="28"/>
          <w:szCs w:val="28"/>
        </w:rPr>
        <w:t xml:space="preserve">Унитарное муниципальное предприятие розничной торговли «Радость». </w:t>
      </w:r>
    </w:p>
    <w:p w:rsidR="008F2E23" w:rsidRDefault="008F2E23" w:rsidP="008F2E23">
      <w:pPr>
        <w:pStyle w:val="12"/>
        <w:ind w:left="-142" w:right="-284" w:firstLine="568"/>
        <w:jc w:val="both"/>
        <w:rPr>
          <w:rFonts w:ascii="Times New Roman" w:hAnsi="Times New Roman" w:cs="Times New Roman"/>
          <w:sz w:val="28"/>
          <w:szCs w:val="28"/>
        </w:rPr>
      </w:pPr>
      <w:r w:rsidRPr="00544CEB">
        <w:rPr>
          <w:rFonts w:ascii="Times New Roman" w:hAnsi="Times New Roman" w:cs="Times New Roman"/>
          <w:bCs/>
          <w:sz w:val="28"/>
          <w:szCs w:val="28"/>
        </w:rPr>
        <w:t xml:space="preserve">Информация по перечислению </w:t>
      </w:r>
      <w:r w:rsidRPr="00544CEB">
        <w:rPr>
          <w:rFonts w:ascii="Times New Roman" w:hAnsi="Times New Roman" w:cs="Times New Roman"/>
          <w:sz w:val="28"/>
          <w:szCs w:val="28"/>
        </w:rPr>
        <w:t xml:space="preserve">в бюджет муниципального района «Город </w:t>
      </w:r>
      <w:proofErr w:type="spellStart"/>
      <w:r w:rsidRPr="00544CEB">
        <w:rPr>
          <w:rFonts w:ascii="Times New Roman" w:hAnsi="Times New Roman" w:cs="Times New Roman"/>
          <w:sz w:val="28"/>
          <w:szCs w:val="28"/>
        </w:rPr>
        <w:t>Краснокаменск</w:t>
      </w:r>
      <w:proofErr w:type="spellEnd"/>
      <w:r w:rsidRPr="00544CEB">
        <w:rPr>
          <w:rFonts w:ascii="Times New Roman" w:hAnsi="Times New Roman" w:cs="Times New Roman"/>
          <w:sz w:val="28"/>
          <w:szCs w:val="28"/>
        </w:rPr>
        <w:t xml:space="preserve"> и </w:t>
      </w:r>
      <w:proofErr w:type="spellStart"/>
      <w:r w:rsidRPr="00544CEB">
        <w:rPr>
          <w:rFonts w:ascii="Times New Roman" w:hAnsi="Times New Roman" w:cs="Times New Roman"/>
          <w:sz w:val="28"/>
          <w:szCs w:val="28"/>
        </w:rPr>
        <w:t>Краснокаменский</w:t>
      </w:r>
      <w:proofErr w:type="spellEnd"/>
      <w:r w:rsidRPr="00544CEB">
        <w:rPr>
          <w:rFonts w:ascii="Times New Roman" w:hAnsi="Times New Roman" w:cs="Times New Roman"/>
          <w:sz w:val="28"/>
          <w:szCs w:val="28"/>
        </w:rPr>
        <w:t xml:space="preserve"> район» Забайкальского края</w:t>
      </w:r>
      <w:r w:rsidRPr="00544CEB">
        <w:rPr>
          <w:rFonts w:ascii="Times New Roman" w:hAnsi="Times New Roman" w:cs="Times New Roman"/>
          <w:bCs/>
          <w:sz w:val="28"/>
          <w:szCs w:val="28"/>
        </w:rPr>
        <w:t xml:space="preserve"> муниципальными унитарными предприятиями 30% чистой прибыли </w:t>
      </w:r>
      <w:r w:rsidRPr="00544CEB">
        <w:rPr>
          <w:rFonts w:ascii="Times New Roman" w:hAnsi="Times New Roman" w:cs="Times New Roman"/>
          <w:sz w:val="28"/>
          <w:szCs w:val="28"/>
        </w:rPr>
        <w:t>за 2017 – 2019 годы представлена в таблице:</w:t>
      </w:r>
    </w:p>
    <w:p w:rsidR="0033275B" w:rsidRDefault="0033275B" w:rsidP="008F2E23">
      <w:pPr>
        <w:pStyle w:val="12"/>
        <w:ind w:left="-142" w:right="-284" w:firstLine="568"/>
        <w:jc w:val="both"/>
        <w:rPr>
          <w:rFonts w:ascii="Times New Roman" w:hAnsi="Times New Roman" w:cs="Times New Roman"/>
          <w:sz w:val="28"/>
          <w:szCs w:val="28"/>
        </w:rPr>
      </w:pPr>
    </w:p>
    <w:p w:rsidR="0033275B" w:rsidRDefault="0033275B" w:rsidP="008F2E23">
      <w:pPr>
        <w:pStyle w:val="12"/>
        <w:ind w:left="-142" w:right="-284" w:firstLine="568"/>
        <w:jc w:val="both"/>
        <w:rPr>
          <w:rFonts w:ascii="Times New Roman" w:hAnsi="Times New Roman" w:cs="Times New Roman"/>
          <w:sz w:val="28"/>
          <w:szCs w:val="28"/>
        </w:rPr>
      </w:pPr>
    </w:p>
    <w:p w:rsidR="0033275B" w:rsidRPr="00544CEB" w:rsidRDefault="0033275B" w:rsidP="008F2E23">
      <w:pPr>
        <w:pStyle w:val="12"/>
        <w:ind w:left="-142" w:right="-284" w:firstLine="568"/>
        <w:jc w:val="both"/>
        <w:rPr>
          <w:rFonts w:ascii="Times New Roman" w:hAnsi="Times New Roman" w:cs="Times New Roman"/>
          <w:sz w:val="28"/>
          <w:szCs w:val="28"/>
        </w:rPr>
      </w:pPr>
    </w:p>
    <w:p w:rsidR="008F2E23" w:rsidRPr="00A36DB6" w:rsidRDefault="008F2E23" w:rsidP="008F2E23">
      <w:pPr>
        <w:pStyle w:val="12"/>
        <w:jc w:val="right"/>
        <w:rPr>
          <w:rFonts w:ascii="Times New Roman" w:hAnsi="Times New Roman" w:cs="Times New Roman"/>
          <w:b/>
          <w:sz w:val="16"/>
          <w:szCs w:val="16"/>
        </w:rPr>
      </w:pPr>
      <w:r w:rsidRPr="00A36DB6">
        <w:rPr>
          <w:rFonts w:ascii="Times New Roman" w:hAnsi="Times New Roman" w:cs="Times New Roman"/>
          <w:b/>
          <w:sz w:val="16"/>
          <w:szCs w:val="16"/>
        </w:rPr>
        <w:lastRenderedPageBreak/>
        <w:t>тыс. рублей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992"/>
        <w:gridCol w:w="851"/>
        <w:gridCol w:w="850"/>
        <w:gridCol w:w="993"/>
        <w:gridCol w:w="992"/>
        <w:gridCol w:w="992"/>
        <w:gridCol w:w="992"/>
        <w:gridCol w:w="851"/>
        <w:gridCol w:w="850"/>
      </w:tblGrid>
      <w:tr w:rsidR="008F2E23" w:rsidRPr="00EB28B3" w:rsidTr="0033275B">
        <w:trPr>
          <w:trHeight w:val="344"/>
        </w:trPr>
        <w:tc>
          <w:tcPr>
            <w:tcW w:w="426" w:type="dxa"/>
            <w:vMerge w:val="restart"/>
          </w:tcPr>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 xml:space="preserve">№ </w:t>
            </w:r>
            <w:proofErr w:type="gramStart"/>
            <w:r w:rsidRPr="00CA0E26">
              <w:rPr>
                <w:rFonts w:ascii="Times New Roman" w:hAnsi="Times New Roman" w:cs="Times New Roman"/>
                <w:sz w:val="18"/>
                <w:szCs w:val="18"/>
              </w:rPr>
              <w:t>п</w:t>
            </w:r>
            <w:proofErr w:type="gramEnd"/>
            <w:r w:rsidRPr="00CA0E26">
              <w:rPr>
                <w:rFonts w:ascii="Times New Roman" w:hAnsi="Times New Roman" w:cs="Times New Roman"/>
                <w:sz w:val="18"/>
                <w:szCs w:val="18"/>
              </w:rPr>
              <w:t>/п</w:t>
            </w:r>
          </w:p>
        </w:tc>
        <w:tc>
          <w:tcPr>
            <w:tcW w:w="1134" w:type="dxa"/>
            <w:vMerge w:val="restart"/>
          </w:tcPr>
          <w:p w:rsidR="008F2E23" w:rsidRPr="00CA0E26" w:rsidRDefault="008F2E23" w:rsidP="0033275B">
            <w:pPr>
              <w:pStyle w:val="12"/>
              <w:jc w:val="center"/>
              <w:rPr>
                <w:rFonts w:ascii="Times New Roman" w:hAnsi="Times New Roman" w:cs="Times New Roman"/>
                <w:sz w:val="18"/>
                <w:szCs w:val="18"/>
              </w:rPr>
            </w:pPr>
            <w:proofErr w:type="spellStart"/>
            <w:proofErr w:type="gramStart"/>
            <w:r w:rsidRPr="00CA0E26">
              <w:rPr>
                <w:rFonts w:ascii="Times New Roman" w:hAnsi="Times New Roman" w:cs="Times New Roman"/>
                <w:sz w:val="18"/>
                <w:szCs w:val="18"/>
              </w:rPr>
              <w:t>Наиме</w:t>
            </w:r>
            <w:r>
              <w:rPr>
                <w:rFonts w:ascii="Times New Roman" w:hAnsi="Times New Roman" w:cs="Times New Roman"/>
                <w:sz w:val="18"/>
                <w:szCs w:val="18"/>
              </w:rPr>
              <w:t>-</w:t>
            </w:r>
            <w:r w:rsidRPr="00CA0E26">
              <w:rPr>
                <w:rFonts w:ascii="Times New Roman" w:hAnsi="Times New Roman" w:cs="Times New Roman"/>
                <w:sz w:val="18"/>
                <w:szCs w:val="18"/>
              </w:rPr>
              <w:t>нование</w:t>
            </w:r>
            <w:proofErr w:type="spellEnd"/>
            <w:proofErr w:type="gramEnd"/>
            <w:r w:rsidRPr="00CA0E26">
              <w:rPr>
                <w:rFonts w:ascii="Times New Roman" w:hAnsi="Times New Roman" w:cs="Times New Roman"/>
                <w:sz w:val="18"/>
                <w:szCs w:val="18"/>
              </w:rPr>
              <w:t xml:space="preserve"> </w:t>
            </w:r>
            <w:proofErr w:type="spellStart"/>
            <w:r w:rsidRPr="00CA0E26">
              <w:rPr>
                <w:rFonts w:ascii="Times New Roman" w:hAnsi="Times New Roman" w:cs="Times New Roman"/>
                <w:sz w:val="18"/>
                <w:szCs w:val="18"/>
              </w:rPr>
              <w:t>муници</w:t>
            </w:r>
            <w:r>
              <w:rPr>
                <w:rFonts w:ascii="Times New Roman" w:hAnsi="Times New Roman" w:cs="Times New Roman"/>
                <w:sz w:val="18"/>
                <w:szCs w:val="18"/>
              </w:rPr>
              <w:t>-</w:t>
            </w:r>
            <w:r w:rsidRPr="00CA0E26">
              <w:rPr>
                <w:rFonts w:ascii="Times New Roman" w:hAnsi="Times New Roman" w:cs="Times New Roman"/>
                <w:sz w:val="18"/>
                <w:szCs w:val="18"/>
              </w:rPr>
              <w:t>пального</w:t>
            </w:r>
            <w:proofErr w:type="spellEnd"/>
            <w:r w:rsidRPr="00CA0E26">
              <w:rPr>
                <w:rFonts w:ascii="Times New Roman" w:hAnsi="Times New Roman" w:cs="Times New Roman"/>
                <w:sz w:val="18"/>
                <w:szCs w:val="18"/>
              </w:rPr>
              <w:t xml:space="preserve"> </w:t>
            </w:r>
            <w:proofErr w:type="spellStart"/>
            <w:r w:rsidRPr="00CA0E26">
              <w:rPr>
                <w:rFonts w:ascii="Times New Roman" w:hAnsi="Times New Roman" w:cs="Times New Roman"/>
                <w:sz w:val="18"/>
                <w:szCs w:val="18"/>
              </w:rPr>
              <w:t>предпри</w:t>
            </w:r>
            <w:r>
              <w:rPr>
                <w:rFonts w:ascii="Times New Roman" w:hAnsi="Times New Roman" w:cs="Times New Roman"/>
                <w:sz w:val="18"/>
                <w:szCs w:val="18"/>
              </w:rPr>
              <w:t>-</w:t>
            </w:r>
            <w:r w:rsidRPr="00CA0E26">
              <w:rPr>
                <w:rFonts w:ascii="Times New Roman" w:hAnsi="Times New Roman" w:cs="Times New Roman"/>
                <w:sz w:val="18"/>
                <w:szCs w:val="18"/>
              </w:rPr>
              <w:t>ятия</w:t>
            </w:r>
            <w:proofErr w:type="spellEnd"/>
          </w:p>
        </w:tc>
        <w:tc>
          <w:tcPr>
            <w:tcW w:w="2693" w:type="dxa"/>
            <w:gridSpan w:val="3"/>
          </w:tcPr>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За 2017 год</w:t>
            </w:r>
          </w:p>
        </w:tc>
        <w:tc>
          <w:tcPr>
            <w:tcW w:w="2977" w:type="dxa"/>
            <w:gridSpan w:val="3"/>
          </w:tcPr>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За 2018 год</w:t>
            </w:r>
          </w:p>
        </w:tc>
        <w:tc>
          <w:tcPr>
            <w:tcW w:w="2693" w:type="dxa"/>
            <w:gridSpan w:val="3"/>
          </w:tcPr>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За 2019 год</w:t>
            </w:r>
          </w:p>
        </w:tc>
      </w:tr>
      <w:tr w:rsidR="008F2E23" w:rsidRPr="00EB28B3" w:rsidTr="0033275B">
        <w:trPr>
          <w:cantSplit/>
          <w:trHeight w:val="1528"/>
        </w:trPr>
        <w:tc>
          <w:tcPr>
            <w:tcW w:w="426" w:type="dxa"/>
            <w:vMerge/>
          </w:tcPr>
          <w:p w:rsidR="008F2E23" w:rsidRPr="00CA0E26" w:rsidRDefault="008F2E23" w:rsidP="0033275B">
            <w:pPr>
              <w:pStyle w:val="12"/>
              <w:jc w:val="center"/>
              <w:rPr>
                <w:rFonts w:ascii="Times New Roman" w:hAnsi="Times New Roman" w:cs="Times New Roman"/>
                <w:sz w:val="18"/>
                <w:szCs w:val="18"/>
              </w:rPr>
            </w:pPr>
          </w:p>
        </w:tc>
        <w:tc>
          <w:tcPr>
            <w:tcW w:w="1134" w:type="dxa"/>
            <w:vMerge/>
          </w:tcPr>
          <w:p w:rsidR="008F2E23" w:rsidRPr="00CA0E26" w:rsidRDefault="008F2E23" w:rsidP="0033275B">
            <w:pPr>
              <w:pStyle w:val="12"/>
              <w:jc w:val="center"/>
              <w:rPr>
                <w:rFonts w:ascii="Times New Roman" w:hAnsi="Times New Roman" w:cs="Times New Roman"/>
                <w:sz w:val="18"/>
                <w:szCs w:val="18"/>
              </w:rPr>
            </w:pPr>
          </w:p>
        </w:tc>
        <w:tc>
          <w:tcPr>
            <w:tcW w:w="992" w:type="dxa"/>
            <w:textDirection w:val="btLr"/>
          </w:tcPr>
          <w:p w:rsidR="008F2E23" w:rsidRPr="00CA0E26" w:rsidRDefault="008F2E23" w:rsidP="0033275B">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Выручка</w:t>
            </w:r>
          </w:p>
        </w:tc>
        <w:tc>
          <w:tcPr>
            <w:tcW w:w="851" w:type="dxa"/>
            <w:textDirection w:val="btLr"/>
          </w:tcPr>
          <w:p w:rsidR="008F2E23" w:rsidRPr="00CA0E26" w:rsidRDefault="008F2E23" w:rsidP="0033275B">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 xml:space="preserve">Сумма, перечисленная в бюджет / </w:t>
            </w:r>
          </w:p>
        </w:tc>
        <w:tc>
          <w:tcPr>
            <w:tcW w:w="850" w:type="dxa"/>
            <w:textDirection w:val="btLr"/>
          </w:tcPr>
          <w:p w:rsidR="008F2E23" w:rsidRPr="00CA0E26" w:rsidRDefault="008F2E23" w:rsidP="0033275B">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Общий размер прибыли</w:t>
            </w:r>
          </w:p>
        </w:tc>
        <w:tc>
          <w:tcPr>
            <w:tcW w:w="993" w:type="dxa"/>
            <w:textDirection w:val="btLr"/>
          </w:tcPr>
          <w:p w:rsidR="008F2E23" w:rsidRPr="00CA0E26" w:rsidRDefault="008F2E23" w:rsidP="0033275B">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Выручка</w:t>
            </w:r>
          </w:p>
        </w:tc>
        <w:tc>
          <w:tcPr>
            <w:tcW w:w="992" w:type="dxa"/>
            <w:textDirection w:val="btLr"/>
          </w:tcPr>
          <w:p w:rsidR="008F2E23" w:rsidRPr="00CA0E26" w:rsidRDefault="008F2E23" w:rsidP="0033275B">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 xml:space="preserve">Сумма, перечисленная в бюджет / </w:t>
            </w:r>
          </w:p>
        </w:tc>
        <w:tc>
          <w:tcPr>
            <w:tcW w:w="992" w:type="dxa"/>
            <w:textDirection w:val="btLr"/>
          </w:tcPr>
          <w:p w:rsidR="008F2E23" w:rsidRPr="00CA0E26" w:rsidRDefault="008F2E23" w:rsidP="0033275B">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Общий размер прибыли</w:t>
            </w:r>
          </w:p>
        </w:tc>
        <w:tc>
          <w:tcPr>
            <w:tcW w:w="992" w:type="dxa"/>
            <w:textDirection w:val="btLr"/>
          </w:tcPr>
          <w:p w:rsidR="008F2E23" w:rsidRPr="00CA0E26" w:rsidRDefault="008F2E23" w:rsidP="0033275B">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Выручка</w:t>
            </w:r>
          </w:p>
        </w:tc>
        <w:tc>
          <w:tcPr>
            <w:tcW w:w="851" w:type="dxa"/>
            <w:textDirection w:val="btLr"/>
          </w:tcPr>
          <w:p w:rsidR="008F2E23" w:rsidRPr="00CA0E26" w:rsidRDefault="008F2E23" w:rsidP="0033275B">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 xml:space="preserve">Сумма, перечисленная в бюджет / </w:t>
            </w:r>
          </w:p>
        </w:tc>
        <w:tc>
          <w:tcPr>
            <w:tcW w:w="850" w:type="dxa"/>
            <w:textDirection w:val="btLr"/>
          </w:tcPr>
          <w:p w:rsidR="008F2E23" w:rsidRPr="00CA0E26" w:rsidRDefault="008F2E23" w:rsidP="0033275B">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Общий размер прибыли</w:t>
            </w:r>
          </w:p>
        </w:tc>
      </w:tr>
      <w:tr w:rsidR="008F2E23" w:rsidRPr="00EB28B3" w:rsidTr="0033275B">
        <w:tc>
          <w:tcPr>
            <w:tcW w:w="426" w:type="dxa"/>
          </w:tcPr>
          <w:p w:rsidR="008F2E23" w:rsidRPr="00CA0E26" w:rsidRDefault="008F2E23" w:rsidP="0033275B">
            <w:pPr>
              <w:pStyle w:val="12"/>
              <w:jc w:val="both"/>
              <w:rPr>
                <w:rFonts w:ascii="Times New Roman" w:hAnsi="Times New Roman" w:cs="Times New Roman"/>
                <w:sz w:val="18"/>
                <w:szCs w:val="18"/>
              </w:rPr>
            </w:pPr>
            <w:r w:rsidRPr="00CA0E26">
              <w:rPr>
                <w:rFonts w:ascii="Times New Roman" w:hAnsi="Times New Roman" w:cs="Times New Roman"/>
                <w:sz w:val="18"/>
                <w:szCs w:val="18"/>
              </w:rPr>
              <w:t>1.</w:t>
            </w:r>
          </w:p>
        </w:tc>
        <w:tc>
          <w:tcPr>
            <w:tcW w:w="1134" w:type="dxa"/>
          </w:tcPr>
          <w:p w:rsidR="008F2E23" w:rsidRPr="00CA0E26" w:rsidRDefault="008F2E23" w:rsidP="0033275B">
            <w:pPr>
              <w:pStyle w:val="12"/>
              <w:jc w:val="both"/>
              <w:rPr>
                <w:rFonts w:ascii="Times New Roman" w:hAnsi="Times New Roman" w:cs="Times New Roman"/>
                <w:sz w:val="18"/>
                <w:szCs w:val="18"/>
              </w:rPr>
            </w:pPr>
            <w:r w:rsidRPr="00CA0E26">
              <w:rPr>
                <w:rFonts w:ascii="Times New Roman" w:hAnsi="Times New Roman" w:cs="Times New Roman"/>
                <w:sz w:val="18"/>
                <w:szCs w:val="18"/>
              </w:rPr>
              <w:t>УМПРТ «Радость»</w:t>
            </w:r>
          </w:p>
        </w:tc>
        <w:tc>
          <w:tcPr>
            <w:tcW w:w="992" w:type="dxa"/>
          </w:tcPr>
          <w:p w:rsidR="008F2E23" w:rsidRPr="00CA0E26" w:rsidRDefault="008F2E23" w:rsidP="0033275B">
            <w:pPr>
              <w:pStyle w:val="12"/>
              <w:jc w:val="center"/>
              <w:rPr>
                <w:rFonts w:ascii="Times New Roman" w:hAnsi="Times New Roman" w:cs="Times New Roman"/>
                <w:sz w:val="18"/>
                <w:szCs w:val="18"/>
              </w:rPr>
            </w:pPr>
            <w:r>
              <w:rPr>
                <w:rFonts w:ascii="Times New Roman" w:hAnsi="Times New Roman" w:cs="Times New Roman"/>
                <w:sz w:val="18"/>
                <w:szCs w:val="18"/>
              </w:rPr>
              <w:t>7 062,0</w:t>
            </w:r>
          </w:p>
        </w:tc>
        <w:tc>
          <w:tcPr>
            <w:tcW w:w="851" w:type="dxa"/>
          </w:tcPr>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 xml:space="preserve">0 </w:t>
            </w:r>
          </w:p>
          <w:p w:rsidR="008F2E23" w:rsidRPr="00CA0E26" w:rsidRDefault="008F2E23" w:rsidP="0033275B">
            <w:pPr>
              <w:pStyle w:val="12"/>
              <w:jc w:val="center"/>
              <w:rPr>
                <w:rFonts w:ascii="Times New Roman" w:hAnsi="Times New Roman" w:cs="Times New Roman"/>
                <w:sz w:val="18"/>
                <w:szCs w:val="18"/>
              </w:rPr>
            </w:pPr>
          </w:p>
        </w:tc>
        <w:tc>
          <w:tcPr>
            <w:tcW w:w="850" w:type="dxa"/>
          </w:tcPr>
          <w:p w:rsidR="008F2E23" w:rsidRPr="00CA0E26" w:rsidRDefault="008F2E23" w:rsidP="0033275B">
            <w:pPr>
              <w:jc w:val="center"/>
              <w:rPr>
                <w:sz w:val="18"/>
                <w:szCs w:val="18"/>
              </w:rPr>
            </w:pPr>
            <w:r w:rsidRPr="00CA0E26">
              <w:rPr>
                <w:sz w:val="18"/>
                <w:szCs w:val="18"/>
              </w:rPr>
              <w:t>-735,0</w:t>
            </w:r>
          </w:p>
        </w:tc>
        <w:tc>
          <w:tcPr>
            <w:tcW w:w="993" w:type="dxa"/>
          </w:tcPr>
          <w:p w:rsidR="008F2E23" w:rsidRPr="00CA0E26" w:rsidRDefault="008F2E23" w:rsidP="0033275B">
            <w:pPr>
              <w:pStyle w:val="12"/>
              <w:jc w:val="center"/>
              <w:rPr>
                <w:rFonts w:ascii="Times New Roman" w:hAnsi="Times New Roman" w:cs="Times New Roman"/>
                <w:sz w:val="18"/>
                <w:szCs w:val="18"/>
              </w:rPr>
            </w:pPr>
            <w:r>
              <w:rPr>
                <w:rFonts w:ascii="Times New Roman" w:hAnsi="Times New Roman" w:cs="Times New Roman"/>
                <w:sz w:val="18"/>
                <w:szCs w:val="18"/>
              </w:rPr>
              <w:t>4 140,00</w:t>
            </w:r>
          </w:p>
        </w:tc>
        <w:tc>
          <w:tcPr>
            <w:tcW w:w="992" w:type="dxa"/>
          </w:tcPr>
          <w:p w:rsidR="008F2E23" w:rsidRPr="00CA0E26" w:rsidRDefault="008F2E23" w:rsidP="0033275B">
            <w:pPr>
              <w:pStyle w:val="12"/>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Pr>
          <w:p w:rsidR="008F2E23" w:rsidRPr="00CA0E26" w:rsidRDefault="008F2E23" w:rsidP="0033275B">
            <w:pPr>
              <w:pStyle w:val="12"/>
              <w:jc w:val="center"/>
              <w:rPr>
                <w:rFonts w:ascii="Times New Roman" w:hAnsi="Times New Roman" w:cs="Times New Roman"/>
                <w:sz w:val="18"/>
                <w:szCs w:val="18"/>
              </w:rPr>
            </w:pPr>
            <w:r>
              <w:rPr>
                <w:rFonts w:ascii="Times New Roman" w:hAnsi="Times New Roman" w:cs="Times New Roman"/>
                <w:sz w:val="18"/>
                <w:szCs w:val="18"/>
              </w:rPr>
              <w:t>-862,0</w:t>
            </w:r>
          </w:p>
          <w:p w:rsidR="008F2E23" w:rsidRPr="00CA0E26" w:rsidRDefault="008F2E23" w:rsidP="0033275B">
            <w:pPr>
              <w:jc w:val="center"/>
              <w:rPr>
                <w:sz w:val="18"/>
                <w:szCs w:val="18"/>
              </w:rPr>
            </w:pPr>
          </w:p>
        </w:tc>
        <w:tc>
          <w:tcPr>
            <w:tcW w:w="992" w:type="dxa"/>
          </w:tcPr>
          <w:p w:rsidR="008F2E23" w:rsidRPr="00CA0E26" w:rsidRDefault="008F2E23" w:rsidP="0033275B">
            <w:pPr>
              <w:pStyle w:val="12"/>
              <w:jc w:val="center"/>
              <w:rPr>
                <w:rFonts w:ascii="Times New Roman" w:hAnsi="Times New Roman" w:cs="Times New Roman"/>
                <w:sz w:val="18"/>
                <w:szCs w:val="18"/>
              </w:rPr>
            </w:pPr>
            <w:r>
              <w:rPr>
                <w:rFonts w:ascii="Times New Roman" w:hAnsi="Times New Roman" w:cs="Times New Roman"/>
                <w:sz w:val="18"/>
                <w:szCs w:val="18"/>
              </w:rPr>
              <w:t>2 182</w:t>
            </w:r>
          </w:p>
        </w:tc>
        <w:tc>
          <w:tcPr>
            <w:tcW w:w="851" w:type="dxa"/>
          </w:tcPr>
          <w:p w:rsidR="008F2E23"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300,65</w:t>
            </w:r>
          </w:p>
          <w:p w:rsidR="008F2E23" w:rsidRPr="00CA0E26" w:rsidRDefault="008F2E23" w:rsidP="0033275B">
            <w:pPr>
              <w:pStyle w:val="12"/>
              <w:jc w:val="center"/>
              <w:rPr>
                <w:rFonts w:ascii="Times New Roman" w:hAnsi="Times New Roman" w:cs="Times New Roman"/>
                <w:sz w:val="18"/>
                <w:szCs w:val="18"/>
              </w:rPr>
            </w:pPr>
            <w:r>
              <w:rPr>
                <w:rFonts w:ascii="Times New Roman" w:hAnsi="Times New Roman" w:cs="Times New Roman"/>
                <w:sz w:val="18"/>
                <w:szCs w:val="18"/>
              </w:rPr>
              <w:t>ликвидировано</w:t>
            </w:r>
          </w:p>
        </w:tc>
        <w:tc>
          <w:tcPr>
            <w:tcW w:w="850" w:type="dxa"/>
          </w:tcPr>
          <w:p w:rsidR="008F2E23" w:rsidRPr="00CA0E26" w:rsidRDefault="008F2E23" w:rsidP="0033275B">
            <w:pPr>
              <w:pStyle w:val="12"/>
              <w:jc w:val="center"/>
              <w:rPr>
                <w:rFonts w:ascii="Times New Roman" w:hAnsi="Times New Roman" w:cs="Times New Roman"/>
                <w:sz w:val="18"/>
                <w:szCs w:val="18"/>
              </w:rPr>
            </w:pPr>
            <w:r>
              <w:rPr>
                <w:rFonts w:ascii="Times New Roman" w:hAnsi="Times New Roman" w:cs="Times New Roman"/>
                <w:sz w:val="18"/>
                <w:szCs w:val="18"/>
              </w:rPr>
              <w:t>-5 920,0</w:t>
            </w:r>
          </w:p>
        </w:tc>
      </w:tr>
      <w:tr w:rsidR="008F2E23" w:rsidRPr="00EB28B3" w:rsidTr="0033275B">
        <w:tc>
          <w:tcPr>
            <w:tcW w:w="426" w:type="dxa"/>
          </w:tcPr>
          <w:p w:rsidR="008F2E23" w:rsidRPr="00CA0E26" w:rsidRDefault="008F2E23" w:rsidP="0033275B">
            <w:pPr>
              <w:pStyle w:val="12"/>
              <w:jc w:val="both"/>
              <w:rPr>
                <w:rFonts w:ascii="Times New Roman" w:hAnsi="Times New Roman" w:cs="Times New Roman"/>
                <w:sz w:val="18"/>
                <w:szCs w:val="18"/>
              </w:rPr>
            </w:pPr>
            <w:r w:rsidRPr="00CA0E26">
              <w:rPr>
                <w:rFonts w:ascii="Times New Roman" w:hAnsi="Times New Roman" w:cs="Times New Roman"/>
                <w:sz w:val="18"/>
                <w:szCs w:val="18"/>
              </w:rPr>
              <w:t>2.</w:t>
            </w:r>
          </w:p>
        </w:tc>
        <w:tc>
          <w:tcPr>
            <w:tcW w:w="1134" w:type="dxa"/>
          </w:tcPr>
          <w:p w:rsidR="008F2E23" w:rsidRPr="00CA0E26" w:rsidRDefault="008F2E23" w:rsidP="0033275B">
            <w:pPr>
              <w:pStyle w:val="12"/>
              <w:jc w:val="both"/>
              <w:rPr>
                <w:rFonts w:ascii="Times New Roman" w:hAnsi="Times New Roman" w:cs="Times New Roman"/>
                <w:sz w:val="18"/>
                <w:szCs w:val="18"/>
              </w:rPr>
            </w:pPr>
            <w:r w:rsidRPr="00CA0E26">
              <w:rPr>
                <w:rFonts w:ascii="Times New Roman" w:hAnsi="Times New Roman" w:cs="Times New Roman"/>
                <w:sz w:val="18"/>
                <w:szCs w:val="18"/>
              </w:rPr>
              <w:t>УМП «ЮНРОС»</w:t>
            </w:r>
          </w:p>
        </w:tc>
        <w:tc>
          <w:tcPr>
            <w:tcW w:w="992" w:type="dxa"/>
          </w:tcPr>
          <w:p w:rsidR="008F2E23" w:rsidRPr="00CA0E26" w:rsidRDefault="008F2E23" w:rsidP="0033275B">
            <w:pPr>
              <w:jc w:val="center"/>
              <w:rPr>
                <w:sz w:val="18"/>
                <w:szCs w:val="18"/>
              </w:rPr>
            </w:pPr>
            <w:r w:rsidRPr="00CA0E26">
              <w:rPr>
                <w:sz w:val="18"/>
                <w:szCs w:val="18"/>
              </w:rPr>
              <w:t>55 478,0</w:t>
            </w:r>
          </w:p>
        </w:tc>
        <w:tc>
          <w:tcPr>
            <w:tcW w:w="851" w:type="dxa"/>
          </w:tcPr>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 xml:space="preserve">364,7 </w:t>
            </w:r>
          </w:p>
          <w:p w:rsidR="008F2E23" w:rsidRPr="00CA0E26" w:rsidRDefault="008F2E23" w:rsidP="0033275B">
            <w:pPr>
              <w:jc w:val="center"/>
              <w:rPr>
                <w:sz w:val="18"/>
                <w:szCs w:val="18"/>
              </w:rPr>
            </w:pPr>
          </w:p>
        </w:tc>
        <w:tc>
          <w:tcPr>
            <w:tcW w:w="850" w:type="dxa"/>
          </w:tcPr>
          <w:p w:rsidR="008F2E23" w:rsidRPr="00CA0E26" w:rsidRDefault="008F2E23" w:rsidP="0033275B">
            <w:pPr>
              <w:rPr>
                <w:sz w:val="18"/>
                <w:szCs w:val="18"/>
              </w:rPr>
            </w:pPr>
            <w:r w:rsidRPr="00CA0E26">
              <w:rPr>
                <w:sz w:val="18"/>
                <w:szCs w:val="18"/>
              </w:rPr>
              <w:t>793,0</w:t>
            </w:r>
          </w:p>
        </w:tc>
        <w:tc>
          <w:tcPr>
            <w:tcW w:w="993" w:type="dxa"/>
          </w:tcPr>
          <w:p w:rsidR="008F2E23" w:rsidRPr="00CA0E26" w:rsidRDefault="008F2E23" w:rsidP="0033275B">
            <w:pPr>
              <w:jc w:val="center"/>
              <w:rPr>
                <w:sz w:val="18"/>
                <w:szCs w:val="18"/>
              </w:rPr>
            </w:pPr>
            <w:r w:rsidRPr="00CA0E26">
              <w:rPr>
                <w:sz w:val="18"/>
                <w:szCs w:val="18"/>
              </w:rPr>
              <w:t>54763,0</w:t>
            </w:r>
          </w:p>
        </w:tc>
        <w:tc>
          <w:tcPr>
            <w:tcW w:w="992" w:type="dxa"/>
          </w:tcPr>
          <w:p w:rsidR="008F2E23" w:rsidRPr="00CA0E26" w:rsidRDefault="008F2E23" w:rsidP="0033275B">
            <w:pPr>
              <w:jc w:val="center"/>
              <w:rPr>
                <w:sz w:val="18"/>
                <w:szCs w:val="18"/>
              </w:rPr>
            </w:pPr>
            <w:r w:rsidRPr="00CA0E26">
              <w:rPr>
                <w:sz w:val="18"/>
                <w:szCs w:val="18"/>
              </w:rPr>
              <w:t xml:space="preserve">240,00 </w:t>
            </w:r>
          </w:p>
        </w:tc>
        <w:tc>
          <w:tcPr>
            <w:tcW w:w="992" w:type="dxa"/>
          </w:tcPr>
          <w:p w:rsidR="008F2E23" w:rsidRPr="00CA0E26" w:rsidRDefault="008F2E23" w:rsidP="0033275B">
            <w:pPr>
              <w:jc w:val="center"/>
              <w:rPr>
                <w:sz w:val="18"/>
                <w:szCs w:val="18"/>
              </w:rPr>
            </w:pPr>
            <w:r w:rsidRPr="00CA0E26">
              <w:rPr>
                <w:sz w:val="18"/>
                <w:szCs w:val="18"/>
              </w:rPr>
              <w:t>800,0</w:t>
            </w:r>
          </w:p>
        </w:tc>
        <w:tc>
          <w:tcPr>
            <w:tcW w:w="992" w:type="dxa"/>
          </w:tcPr>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64 717,0</w:t>
            </w:r>
          </w:p>
        </w:tc>
        <w:tc>
          <w:tcPr>
            <w:tcW w:w="851" w:type="dxa"/>
          </w:tcPr>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 xml:space="preserve">722,23 </w:t>
            </w:r>
          </w:p>
        </w:tc>
        <w:tc>
          <w:tcPr>
            <w:tcW w:w="850" w:type="dxa"/>
          </w:tcPr>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2 652,0</w:t>
            </w:r>
          </w:p>
        </w:tc>
      </w:tr>
      <w:tr w:rsidR="008F2E23" w:rsidRPr="00EB28B3" w:rsidTr="0033275B">
        <w:tc>
          <w:tcPr>
            <w:tcW w:w="426" w:type="dxa"/>
          </w:tcPr>
          <w:p w:rsidR="008F2E23" w:rsidRPr="00CA0E26" w:rsidRDefault="008F2E23" w:rsidP="0033275B">
            <w:pPr>
              <w:pStyle w:val="12"/>
              <w:jc w:val="both"/>
              <w:rPr>
                <w:rFonts w:ascii="Times New Roman" w:hAnsi="Times New Roman" w:cs="Times New Roman"/>
                <w:sz w:val="18"/>
                <w:szCs w:val="18"/>
              </w:rPr>
            </w:pPr>
            <w:r w:rsidRPr="00CA0E26">
              <w:rPr>
                <w:rFonts w:ascii="Times New Roman" w:hAnsi="Times New Roman" w:cs="Times New Roman"/>
                <w:sz w:val="18"/>
                <w:szCs w:val="18"/>
              </w:rPr>
              <w:t>3.</w:t>
            </w:r>
          </w:p>
        </w:tc>
        <w:tc>
          <w:tcPr>
            <w:tcW w:w="1134" w:type="dxa"/>
          </w:tcPr>
          <w:p w:rsidR="008F2E23" w:rsidRPr="00CA0E26" w:rsidRDefault="008F2E23" w:rsidP="0033275B">
            <w:pPr>
              <w:pStyle w:val="12"/>
              <w:jc w:val="both"/>
              <w:rPr>
                <w:rFonts w:ascii="Times New Roman" w:hAnsi="Times New Roman" w:cs="Times New Roman"/>
                <w:sz w:val="18"/>
                <w:szCs w:val="18"/>
              </w:rPr>
            </w:pPr>
            <w:r w:rsidRPr="00CA0E26">
              <w:rPr>
                <w:rFonts w:ascii="Times New Roman" w:hAnsi="Times New Roman" w:cs="Times New Roman"/>
                <w:sz w:val="18"/>
                <w:szCs w:val="18"/>
              </w:rPr>
              <w:t>МУП «ИНЗАБ»</w:t>
            </w:r>
          </w:p>
        </w:tc>
        <w:tc>
          <w:tcPr>
            <w:tcW w:w="992" w:type="dxa"/>
          </w:tcPr>
          <w:p w:rsidR="008F2E23" w:rsidRDefault="008F2E23" w:rsidP="0033275B">
            <w:pPr>
              <w:jc w:val="center"/>
              <w:rPr>
                <w:sz w:val="18"/>
                <w:szCs w:val="18"/>
              </w:rPr>
            </w:pPr>
          </w:p>
          <w:p w:rsidR="008F2E23" w:rsidRPr="00CA0E26" w:rsidRDefault="008F2E23" w:rsidP="0033275B">
            <w:pPr>
              <w:jc w:val="center"/>
              <w:rPr>
                <w:sz w:val="18"/>
                <w:szCs w:val="18"/>
              </w:rPr>
            </w:pPr>
            <w:r>
              <w:rPr>
                <w:sz w:val="18"/>
                <w:szCs w:val="18"/>
              </w:rPr>
              <w:t>5 178,0</w:t>
            </w:r>
          </w:p>
        </w:tc>
        <w:tc>
          <w:tcPr>
            <w:tcW w:w="851" w:type="dxa"/>
          </w:tcPr>
          <w:p w:rsidR="008F2E23" w:rsidRDefault="008F2E23" w:rsidP="0033275B">
            <w:pPr>
              <w:jc w:val="center"/>
              <w:rPr>
                <w:sz w:val="18"/>
                <w:szCs w:val="18"/>
              </w:rPr>
            </w:pPr>
          </w:p>
          <w:p w:rsidR="008F2E23" w:rsidRPr="00CA0E26" w:rsidRDefault="008F2E23" w:rsidP="0033275B">
            <w:pPr>
              <w:jc w:val="center"/>
              <w:rPr>
                <w:sz w:val="18"/>
                <w:szCs w:val="18"/>
              </w:rPr>
            </w:pPr>
            <w:r w:rsidRPr="00CA0E26">
              <w:rPr>
                <w:sz w:val="18"/>
                <w:szCs w:val="18"/>
              </w:rPr>
              <w:t xml:space="preserve">31,29 </w:t>
            </w:r>
          </w:p>
        </w:tc>
        <w:tc>
          <w:tcPr>
            <w:tcW w:w="850" w:type="dxa"/>
          </w:tcPr>
          <w:p w:rsidR="008F2E23" w:rsidRDefault="008F2E23" w:rsidP="0033275B">
            <w:pPr>
              <w:jc w:val="center"/>
              <w:rPr>
                <w:sz w:val="18"/>
                <w:szCs w:val="18"/>
              </w:rPr>
            </w:pPr>
          </w:p>
          <w:p w:rsidR="008F2E23" w:rsidRPr="00CA0E26" w:rsidRDefault="008F2E23" w:rsidP="0033275B">
            <w:pPr>
              <w:jc w:val="center"/>
              <w:rPr>
                <w:sz w:val="18"/>
                <w:szCs w:val="18"/>
              </w:rPr>
            </w:pPr>
            <w:r>
              <w:rPr>
                <w:sz w:val="18"/>
                <w:szCs w:val="18"/>
              </w:rPr>
              <w:t xml:space="preserve">68,0 </w:t>
            </w:r>
          </w:p>
        </w:tc>
        <w:tc>
          <w:tcPr>
            <w:tcW w:w="993" w:type="dxa"/>
          </w:tcPr>
          <w:p w:rsidR="008F2E23" w:rsidRDefault="008F2E23" w:rsidP="0033275B">
            <w:pPr>
              <w:jc w:val="center"/>
              <w:rPr>
                <w:sz w:val="18"/>
                <w:szCs w:val="18"/>
              </w:rPr>
            </w:pPr>
          </w:p>
          <w:p w:rsidR="008F2E23" w:rsidRPr="00CA0E26" w:rsidRDefault="008F2E23" w:rsidP="0033275B">
            <w:pPr>
              <w:jc w:val="center"/>
              <w:rPr>
                <w:sz w:val="18"/>
                <w:szCs w:val="18"/>
              </w:rPr>
            </w:pPr>
            <w:r>
              <w:rPr>
                <w:sz w:val="18"/>
                <w:szCs w:val="18"/>
              </w:rPr>
              <w:t>2 304,0</w:t>
            </w:r>
          </w:p>
        </w:tc>
        <w:tc>
          <w:tcPr>
            <w:tcW w:w="992" w:type="dxa"/>
          </w:tcPr>
          <w:p w:rsidR="008F2E23" w:rsidRPr="00CA0E26" w:rsidRDefault="008F2E23" w:rsidP="0033275B">
            <w:pPr>
              <w:pStyle w:val="12"/>
              <w:jc w:val="center"/>
              <w:rPr>
                <w:rFonts w:ascii="Times New Roman" w:hAnsi="Times New Roman" w:cs="Times New Roman"/>
                <w:sz w:val="18"/>
                <w:szCs w:val="18"/>
              </w:rPr>
            </w:pPr>
            <w:r>
              <w:rPr>
                <w:rFonts w:ascii="Times New Roman" w:hAnsi="Times New Roman" w:cs="Times New Roman"/>
                <w:sz w:val="18"/>
                <w:szCs w:val="18"/>
              </w:rPr>
              <w:t>0</w:t>
            </w:r>
          </w:p>
          <w:p w:rsidR="008F2E23" w:rsidRPr="00CA0E26" w:rsidRDefault="008F2E23" w:rsidP="0033275B">
            <w:pPr>
              <w:jc w:val="center"/>
              <w:rPr>
                <w:sz w:val="18"/>
                <w:szCs w:val="18"/>
              </w:rPr>
            </w:pPr>
            <w:proofErr w:type="spellStart"/>
            <w:proofErr w:type="gramStart"/>
            <w:r w:rsidRPr="00CA0E26">
              <w:rPr>
                <w:sz w:val="18"/>
                <w:szCs w:val="18"/>
              </w:rPr>
              <w:t>ликвиди</w:t>
            </w:r>
            <w:r>
              <w:rPr>
                <w:sz w:val="18"/>
                <w:szCs w:val="18"/>
              </w:rPr>
              <w:t>-</w:t>
            </w:r>
            <w:r w:rsidRPr="00CA0E26">
              <w:rPr>
                <w:sz w:val="18"/>
                <w:szCs w:val="18"/>
              </w:rPr>
              <w:t>ровано</w:t>
            </w:r>
            <w:proofErr w:type="spellEnd"/>
            <w:proofErr w:type="gramEnd"/>
          </w:p>
        </w:tc>
        <w:tc>
          <w:tcPr>
            <w:tcW w:w="992" w:type="dxa"/>
          </w:tcPr>
          <w:p w:rsidR="008F2E23" w:rsidRDefault="008F2E23" w:rsidP="0033275B">
            <w:pPr>
              <w:jc w:val="center"/>
              <w:rPr>
                <w:sz w:val="18"/>
                <w:szCs w:val="18"/>
              </w:rPr>
            </w:pPr>
          </w:p>
          <w:p w:rsidR="008F2E23" w:rsidRPr="00CA0E26" w:rsidRDefault="008F2E23" w:rsidP="0033275B">
            <w:pPr>
              <w:jc w:val="center"/>
              <w:rPr>
                <w:sz w:val="18"/>
                <w:szCs w:val="18"/>
              </w:rPr>
            </w:pPr>
            <w:r>
              <w:rPr>
                <w:sz w:val="18"/>
                <w:szCs w:val="18"/>
              </w:rPr>
              <w:t>-105,0</w:t>
            </w:r>
          </w:p>
        </w:tc>
        <w:tc>
          <w:tcPr>
            <w:tcW w:w="992" w:type="dxa"/>
          </w:tcPr>
          <w:p w:rsidR="008F2E23" w:rsidRDefault="008F2E23" w:rsidP="0033275B">
            <w:pPr>
              <w:pStyle w:val="12"/>
              <w:jc w:val="center"/>
              <w:rPr>
                <w:rFonts w:ascii="Times New Roman" w:hAnsi="Times New Roman" w:cs="Times New Roman"/>
                <w:sz w:val="18"/>
                <w:szCs w:val="18"/>
              </w:rPr>
            </w:pPr>
          </w:p>
          <w:p w:rsidR="008F2E23" w:rsidRPr="00CA0E26" w:rsidRDefault="008F2E23" w:rsidP="0033275B">
            <w:pPr>
              <w:pStyle w:val="12"/>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tcPr>
          <w:p w:rsidR="008F2E23" w:rsidRDefault="008F2E23" w:rsidP="0033275B">
            <w:pPr>
              <w:pStyle w:val="12"/>
              <w:jc w:val="center"/>
              <w:rPr>
                <w:rFonts w:ascii="Times New Roman" w:hAnsi="Times New Roman" w:cs="Times New Roman"/>
                <w:sz w:val="18"/>
                <w:szCs w:val="18"/>
              </w:rPr>
            </w:pPr>
          </w:p>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w:t>
            </w:r>
          </w:p>
        </w:tc>
        <w:tc>
          <w:tcPr>
            <w:tcW w:w="850" w:type="dxa"/>
          </w:tcPr>
          <w:p w:rsidR="008F2E23" w:rsidRDefault="008F2E23" w:rsidP="0033275B">
            <w:pPr>
              <w:pStyle w:val="12"/>
              <w:jc w:val="center"/>
              <w:rPr>
                <w:rFonts w:ascii="Times New Roman" w:hAnsi="Times New Roman" w:cs="Times New Roman"/>
                <w:sz w:val="18"/>
                <w:szCs w:val="18"/>
              </w:rPr>
            </w:pPr>
          </w:p>
          <w:p w:rsidR="008F2E23" w:rsidRPr="00CA0E26" w:rsidRDefault="008F2E23" w:rsidP="0033275B">
            <w:pPr>
              <w:pStyle w:val="12"/>
              <w:jc w:val="center"/>
              <w:rPr>
                <w:rFonts w:ascii="Times New Roman" w:hAnsi="Times New Roman" w:cs="Times New Roman"/>
                <w:sz w:val="18"/>
                <w:szCs w:val="18"/>
              </w:rPr>
            </w:pPr>
            <w:r>
              <w:rPr>
                <w:rFonts w:ascii="Times New Roman" w:hAnsi="Times New Roman" w:cs="Times New Roman"/>
                <w:sz w:val="18"/>
                <w:szCs w:val="18"/>
              </w:rPr>
              <w:t>--//--</w:t>
            </w:r>
          </w:p>
        </w:tc>
      </w:tr>
      <w:tr w:rsidR="008F2E23" w:rsidRPr="00EB28B3" w:rsidTr="0033275B">
        <w:tc>
          <w:tcPr>
            <w:tcW w:w="426" w:type="dxa"/>
          </w:tcPr>
          <w:p w:rsidR="008F2E23" w:rsidRPr="00CA0E26" w:rsidRDefault="008F2E23" w:rsidP="0033275B">
            <w:pPr>
              <w:pStyle w:val="12"/>
              <w:jc w:val="both"/>
              <w:rPr>
                <w:rFonts w:ascii="Times New Roman" w:hAnsi="Times New Roman" w:cs="Times New Roman"/>
                <w:sz w:val="18"/>
                <w:szCs w:val="18"/>
              </w:rPr>
            </w:pPr>
            <w:r w:rsidRPr="00CA0E26">
              <w:rPr>
                <w:rFonts w:ascii="Times New Roman" w:hAnsi="Times New Roman" w:cs="Times New Roman"/>
                <w:sz w:val="18"/>
                <w:szCs w:val="18"/>
              </w:rPr>
              <w:t>4.</w:t>
            </w:r>
          </w:p>
        </w:tc>
        <w:tc>
          <w:tcPr>
            <w:tcW w:w="1134" w:type="dxa"/>
          </w:tcPr>
          <w:p w:rsidR="008F2E23" w:rsidRPr="00CA0E26" w:rsidRDefault="008F2E23" w:rsidP="0033275B">
            <w:pPr>
              <w:pStyle w:val="12"/>
              <w:jc w:val="both"/>
              <w:rPr>
                <w:rFonts w:ascii="Times New Roman" w:hAnsi="Times New Roman" w:cs="Times New Roman"/>
                <w:sz w:val="18"/>
                <w:szCs w:val="18"/>
              </w:rPr>
            </w:pPr>
            <w:r w:rsidRPr="00CA0E26">
              <w:rPr>
                <w:rFonts w:ascii="Times New Roman" w:hAnsi="Times New Roman" w:cs="Times New Roman"/>
                <w:sz w:val="18"/>
                <w:szCs w:val="18"/>
              </w:rPr>
              <w:t>УМП «ЦЕНТР»</w:t>
            </w:r>
          </w:p>
        </w:tc>
        <w:tc>
          <w:tcPr>
            <w:tcW w:w="992" w:type="dxa"/>
          </w:tcPr>
          <w:p w:rsidR="008F2E23" w:rsidRPr="00CA0E26" w:rsidRDefault="008F2E23" w:rsidP="0033275B">
            <w:pPr>
              <w:jc w:val="center"/>
              <w:rPr>
                <w:sz w:val="18"/>
                <w:szCs w:val="18"/>
              </w:rPr>
            </w:pPr>
            <w:r w:rsidRPr="00CA0E26">
              <w:rPr>
                <w:sz w:val="18"/>
                <w:szCs w:val="18"/>
              </w:rPr>
              <w:t>35 151,0</w:t>
            </w:r>
          </w:p>
        </w:tc>
        <w:tc>
          <w:tcPr>
            <w:tcW w:w="851" w:type="dxa"/>
          </w:tcPr>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 xml:space="preserve">234,3 </w:t>
            </w:r>
          </w:p>
          <w:p w:rsidR="008F2E23" w:rsidRPr="00CA0E26" w:rsidRDefault="008F2E23" w:rsidP="0033275B">
            <w:pPr>
              <w:jc w:val="center"/>
              <w:rPr>
                <w:sz w:val="18"/>
                <w:szCs w:val="18"/>
              </w:rPr>
            </w:pPr>
          </w:p>
        </w:tc>
        <w:tc>
          <w:tcPr>
            <w:tcW w:w="850" w:type="dxa"/>
          </w:tcPr>
          <w:p w:rsidR="008F2E23" w:rsidRPr="00CA0E26" w:rsidRDefault="008F2E23" w:rsidP="0033275B">
            <w:pPr>
              <w:jc w:val="center"/>
              <w:rPr>
                <w:sz w:val="18"/>
                <w:szCs w:val="18"/>
              </w:rPr>
            </w:pPr>
            <w:r w:rsidRPr="00CA0E26">
              <w:rPr>
                <w:sz w:val="18"/>
                <w:szCs w:val="18"/>
              </w:rPr>
              <w:t>781,0</w:t>
            </w:r>
          </w:p>
        </w:tc>
        <w:tc>
          <w:tcPr>
            <w:tcW w:w="993" w:type="dxa"/>
          </w:tcPr>
          <w:p w:rsidR="008F2E23" w:rsidRPr="00CA0E26" w:rsidRDefault="008F2E23" w:rsidP="0033275B">
            <w:pPr>
              <w:jc w:val="center"/>
              <w:rPr>
                <w:sz w:val="18"/>
                <w:szCs w:val="18"/>
              </w:rPr>
            </w:pPr>
            <w:r w:rsidRPr="00CA0E26">
              <w:rPr>
                <w:sz w:val="18"/>
                <w:szCs w:val="18"/>
              </w:rPr>
              <w:t>33 967,0</w:t>
            </w:r>
          </w:p>
        </w:tc>
        <w:tc>
          <w:tcPr>
            <w:tcW w:w="992" w:type="dxa"/>
          </w:tcPr>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 xml:space="preserve">2 181,88 </w:t>
            </w:r>
          </w:p>
          <w:p w:rsidR="008F2E23" w:rsidRPr="00CA0E26" w:rsidRDefault="008F2E23" w:rsidP="0033275B">
            <w:pPr>
              <w:jc w:val="center"/>
              <w:rPr>
                <w:sz w:val="18"/>
                <w:szCs w:val="18"/>
              </w:rPr>
            </w:pPr>
          </w:p>
        </w:tc>
        <w:tc>
          <w:tcPr>
            <w:tcW w:w="992" w:type="dxa"/>
          </w:tcPr>
          <w:p w:rsidR="008F2E23" w:rsidRPr="00CA0E26" w:rsidRDefault="008F2E23" w:rsidP="0033275B">
            <w:pPr>
              <w:jc w:val="center"/>
              <w:rPr>
                <w:sz w:val="18"/>
                <w:szCs w:val="18"/>
              </w:rPr>
            </w:pPr>
            <w:r w:rsidRPr="00CA0E26">
              <w:rPr>
                <w:sz w:val="18"/>
                <w:szCs w:val="18"/>
              </w:rPr>
              <w:t>7 273,0</w:t>
            </w:r>
          </w:p>
        </w:tc>
        <w:tc>
          <w:tcPr>
            <w:tcW w:w="992" w:type="dxa"/>
          </w:tcPr>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33 241,0</w:t>
            </w:r>
          </w:p>
        </w:tc>
        <w:tc>
          <w:tcPr>
            <w:tcW w:w="851" w:type="dxa"/>
          </w:tcPr>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908,0</w:t>
            </w:r>
          </w:p>
        </w:tc>
        <w:tc>
          <w:tcPr>
            <w:tcW w:w="850" w:type="dxa"/>
          </w:tcPr>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3 028,0</w:t>
            </w:r>
          </w:p>
        </w:tc>
      </w:tr>
      <w:tr w:rsidR="008F2E23" w:rsidRPr="00EB28B3" w:rsidTr="0033275B">
        <w:tc>
          <w:tcPr>
            <w:tcW w:w="426" w:type="dxa"/>
          </w:tcPr>
          <w:p w:rsidR="008F2E23" w:rsidRPr="00CA0E26" w:rsidRDefault="008F2E23" w:rsidP="0033275B">
            <w:pPr>
              <w:pStyle w:val="12"/>
              <w:jc w:val="both"/>
              <w:rPr>
                <w:rFonts w:ascii="Times New Roman" w:hAnsi="Times New Roman" w:cs="Times New Roman"/>
                <w:sz w:val="18"/>
                <w:szCs w:val="18"/>
              </w:rPr>
            </w:pPr>
            <w:r w:rsidRPr="00CA0E26">
              <w:rPr>
                <w:rFonts w:ascii="Times New Roman" w:hAnsi="Times New Roman" w:cs="Times New Roman"/>
                <w:sz w:val="18"/>
                <w:szCs w:val="18"/>
              </w:rPr>
              <w:t>5.</w:t>
            </w:r>
          </w:p>
        </w:tc>
        <w:tc>
          <w:tcPr>
            <w:tcW w:w="1134" w:type="dxa"/>
          </w:tcPr>
          <w:p w:rsidR="008F2E23" w:rsidRPr="00CA0E26" w:rsidRDefault="008F2E23" w:rsidP="0033275B">
            <w:pPr>
              <w:pStyle w:val="12"/>
              <w:jc w:val="both"/>
              <w:rPr>
                <w:rFonts w:ascii="Times New Roman" w:hAnsi="Times New Roman" w:cs="Times New Roman"/>
                <w:sz w:val="18"/>
                <w:szCs w:val="18"/>
              </w:rPr>
            </w:pPr>
            <w:r w:rsidRPr="00CA0E26">
              <w:rPr>
                <w:rFonts w:ascii="Times New Roman" w:hAnsi="Times New Roman" w:cs="Times New Roman"/>
                <w:sz w:val="18"/>
                <w:szCs w:val="18"/>
              </w:rPr>
              <w:t>МУП «</w:t>
            </w:r>
            <w:proofErr w:type="gramStart"/>
            <w:r w:rsidRPr="00CA0E26">
              <w:rPr>
                <w:rFonts w:ascii="Times New Roman" w:hAnsi="Times New Roman" w:cs="Times New Roman"/>
                <w:sz w:val="18"/>
                <w:szCs w:val="18"/>
              </w:rPr>
              <w:t>Медиа-центр</w:t>
            </w:r>
            <w:proofErr w:type="gramEnd"/>
            <w:r w:rsidRPr="00CA0E26">
              <w:rPr>
                <w:rFonts w:ascii="Times New Roman" w:hAnsi="Times New Roman" w:cs="Times New Roman"/>
                <w:sz w:val="18"/>
                <w:szCs w:val="18"/>
              </w:rPr>
              <w:t xml:space="preserve"> «Слава труду»</w:t>
            </w:r>
          </w:p>
        </w:tc>
        <w:tc>
          <w:tcPr>
            <w:tcW w:w="992" w:type="dxa"/>
          </w:tcPr>
          <w:p w:rsidR="008F2E23" w:rsidRDefault="008F2E23" w:rsidP="0033275B">
            <w:pPr>
              <w:jc w:val="center"/>
              <w:rPr>
                <w:sz w:val="18"/>
                <w:szCs w:val="18"/>
              </w:rPr>
            </w:pPr>
          </w:p>
          <w:p w:rsidR="008F2E23" w:rsidRDefault="008F2E23" w:rsidP="0033275B">
            <w:pPr>
              <w:jc w:val="center"/>
              <w:rPr>
                <w:sz w:val="18"/>
                <w:szCs w:val="18"/>
              </w:rPr>
            </w:pPr>
          </w:p>
          <w:p w:rsidR="008F2E23" w:rsidRPr="00CA0E26" w:rsidRDefault="008F2E23" w:rsidP="0033275B">
            <w:pPr>
              <w:jc w:val="center"/>
              <w:rPr>
                <w:sz w:val="18"/>
                <w:szCs w:val="18"/>
              </w:rPr>
            </w:pPr>
            <w:r w:rsidRPr="00CA0E26">
              <w:rPr>
                <w:sz w:val="18"/>
                <w:szCs w:val="18"/>
              </w:rPr>
              <w:t>8 951,0</w:t>
            </w:r>
          </w:p>
        </w:tc>
        <w:tc>
          <w:tcPr>
            <w:tcW w:w="851" w:type="dxa"/>
          </w:tcPr>
          <w:p w:rsidR="008F2E23" w:rsidRDefault="008F2E23" w:rsidP="0033275B">
            <w:pPr>
              <w:jc w:val="center"/>
              <w:rPr>
                <w:sz w:val="18"/>
                <w:szCs w:val="18"/>
              </w:rPr>
            </w:pPr>
          </w:p>
          <w:p w:rsidR="008F2E23" w:rsidRDefault="008F2E23" w:rsidP="0033275B">
            <w:pPr>
              <w:jc w:val="center"/>
              <w:rPr>
                <w:sz w:val="18"/>
                <w:szCs w:val="18"/>
              </w:rPr>
            </w:pPr>
          </w:p>
          <w:p w:rsidR="008F2E23" w:rsidRPr="00CA0E26" w:rsidRDefault="008F2E23" w:rsidP="0033275B">
            <w:pPr>
              <w:jc w:val="center"/>
              <w:rPr>
                <w:sz w:val="18"/>
                <w:szCs w:val="18"/>
              </w:rPr>
            </w:pPr>
            <w:r w:rsidRPr="00CA0E26">
              <w:rPr>
                <w:sz w:val="18"/>
                <w:szCs w:val="18"/>
              </w:rPr>
              <w:t xml:space="preserve">0 </w:t>
            </w:r>
          </w:p>
        </w:tc>
        <w:tc>
          <w:tcPr>
            <w:tcW w:w="850" w:type="dxa"/>
          </w:tcPr>
          <w:p w:rsidR="008F2E23" w:rsidRDefault="008F2E23" w:rsidP="0033275B">
            <w:pPr>
              <w:jc w:val="center"/>
              <w:rPr>
                <w:sz w:val="18"/>
                <w:szCs w:val="18"/>
              </w:rPr>
            </w:pPr>
          </w:p>
          <w:p w:rsidR="008F2E23" w:rsidRDefault="008F2E23" w:rsidP="0033275B">
            <w:pPr>
              <w:jc w:val="center"/>
              <w:rPr>
                <w:sz w:val="18"/>
                <w:szCs w:val="18"/>
              </w:rPr>
            </w:pPr>
          </w:p>
          <w:p w:rsidR="008F2E23" w:rsidRPr="00CA0E26" w:rsidRDefault="008F2E23" w:rsidP="0033275B">
            <w:pPr>
              <w:jc w:val="center"/>
              <w:rPr>
                <w:sz w:val="18"/>
                <w:szCs w:val="18"/>
              </w:rPr>
            </w:pPr>
            <w:r w:rsidRPr="00CA0E26">
              <w:rPr>
                <w:sz w:val="18"/>
                <w:szCs w:val="18"/>
              </w:rPr>
              <w:t>528,3</w:t>
            </w:r>
          </w:p>
        </w:tc>
        <w:tc>
          <w:tcPr>
            <w:tcW w:w="993" w:type="dxa"/>
          </w:tcPr>
          <w:p w:rsidR="008F2E23" w:rsidRDefault="008F2E23" w:rsidP="0033275B">
            <w:pPr>
              <w:jc w:val="center"/>
              <w:rPr>
                <w:sz w:val="18"/>
                <w:szCs w:val="18"/>
              </w:rPr>
            </w:pPr>
          </w:p>
          <w:p w:rsidR="008F2E23" w:rsidRDefault="008F2E23" w:rsidP="0033275B">
            <w:pPr>
              <w:jc w:val="center"/>
              <w:rPr>
                <w:sz w:val="18"/>
                <w:szCs w:val="18"/>
              </w:rPr>
            </w:pPr>
          </w:p>
          <w:p w:rsidR="008F2E23" w:rsidRPr="00CA0E26" w:rsidRDefault="008F2E23" w:rsidP="0033275B">
            <w:pPr>
              <w:jc w:val="center"/>
              <w:rPr>
                <w:sz w:val="18"/>
                <w:szCs w:val="18"/>
              </w:rPr>
            </w:pPr>
            <w:r w:rsidRPr="00CA0E26">
              <w:rPr>
                <w:sz w:val="18"/>
                <w:szCs w:val="18"/>
              </w:rPr>
              <w:t>8 114,0</w:t>
            </w:r>
          </w:p>
        </w:tc>
        <w:tc>
          <w:tcPr>
            <w:tcW w:w="992" w:type="dxa"/>
          </w:tcPr>
          <w:p w:rsidR="008F2E23" w:rsidRDefault="008F2E23" w:rsidP="0033275B">
            <w:pPr>
              <w:jc w:val="center"/>
              <w:rPr>
                <w:sz w:val="18"/>
                <w:szCs w:val="18"/>
              </w:rPr>
            </w:pPr>
          </w:p>
          <w:p w:rsidR="008F2E23" w:rsidRDefault="008F2E23" w:rsidP="0033275B">
            <w:pPr>
              <w:jc w:val="center"/>
              <w:rPr>
                <w:sz w:val="18"/>
                <w:szCs w:val="18"/>
              </w:rPr>
            </w:pPr>
          </w:p>
          <w:p w:rsidR="008F2E23" w:rsidRPr="00CA0E26" w:rsidRDefault="008F2E23" w:rsidP="0033275B">
            <w:pPr>
              <w:jc w:val="center"/>
              <w:rPr>
                <w:sz w:val="18"/>
                <w:szCs w:val="18"/>
              </w:rPr>
            </w:pPr>
            <w:r w:rsidRPr="00CA0E26">
              <w:rPr>
                <w:sz w:val="18"/>
                <w:szCs w:val="18"/>
              </w:rPr>
              <w:t xml:space="preserve">6,9  </w:t>
            </w:r>
          </w:p>
        </w:tc>
        <w:tc>
          <w:tcPr>
            <w:tcW w:w="992" w:type="dxa"/>
          </w:tcPr>
          <w:p w:rsidR="008F2E23" w:rsidRDefault="008F2E23" w:rsidP="0033275B">
            <w:pPr>
              <w:jc w:val="center"/>
              <w:rPr>
                <w:sz w:val="18"/>
                <w:szCs w:val="18"/>
              </w:rPr>
            </w:pPr>
          </w:p>
          <w:p w:rsidR="008F2E23" w:rsidRDefault="008F2E23" w:rsidP="0033275B">
            <w:pPr>
              <w:jc w:val="center"/>
              <w:rPr>
                <w:sz w:val="18"/>
                <w:szCs w:val="18"/>
              </w:rPr>
            </w:pPr>
          </w:p>
          <w:p w:rsidR="008F2E23" w:rsidRPr="00CA0E26" w:rsidRDefault="008F2E23" w:rsidP="0033275B">
            <w:pPr>
              <w:jc w:val="center"/>
              <w:rPr>
                <w:sz w:val="18"/>
                <w:szCs w:val="18"/>
              </w:rPr>
            </w:pPr>
            <w:r w:rsidRPr="00CA0E26">
              <w:rPr>
                <w:sz w:val="18"/>
                <w:szCs w:val="18"/>
              </w:rPr>
              <w:t>23,0</w:t>
            </w:r>
          </w:p>
        </w:tc>
        <w:tc>
          <w:tcPr>
            <w:tcW w:w="992" w:type="dxa"/>
          </w:tcPr>
          <w:p w:rsidR="008F2E23" w:rsidRDefault="008F2E23" w:rsidP="0033275B">
            <w:pPr>
              <w:pStyle w:val="12"/>
              <w:jc w:val="center"/>
              <w:rPr>
                <w:rFonts w:ascii="Times New Roman" w:hAnsi="Times New Roman" w:cs="Times New Roman"/>
                <w:sz w:val="18"/>
                <w:szCs w:val="18"/>
              </w:rPr>
            </w:pPr>
          </w:p>
          <w:p w:rsidR="008F2E23" w:rsidRDefault="008F2E23" w:rsidP="0033275B">
            <w:pPr>
              <w:pStyle w:val="12"/>
              <w:jc w:val="center"/>
              <w:rPr>
                <w:rFonts w:ascii="Times New Roman" w:hAnsi="Times New Roman" w:cs="Times New Roman"/>
                <w:sz w:val="18"/>
                <w:szCs w:val="18"/>
              </w:rPr>
            </w:pPr>
          </w:p>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7 223,0</w:t>
            </w:r>
          </w:p>
        </w:tc>
        <w:tc>
          <w:tcPr>
            <w:tcW w:w="851" w:type="dxa"/>
          </w:tcPr>
          <w:p w:rsidR="008F2E23" w:rsidRDefault="008F2E23" w:rsidP="0033275B">
            <w:pPr>
              <w:pStyle w:val="12"/>
              <w:jc w:val="center"/>
              <w:rPr>
                <w:rFonts w:ascii="Times New Roman" w:hAnsi="Times New Roman" w:cs="Times New Roman"/>
                <w:sz w:val="18"/>
                <w:szCs w:val="18"/>
              </w:rPr>
            </w:pPr>
          </w:p>
          <w:p w:rsidR="008F2E23" w:rsidRDefault="008F2E23" w:rsidP="0033275B">
            <w:pPr>
              <w:pStyle w:val="12"/>
              <w:jc w:val="center"/>
              <w:rPr>
                <w:rFonts w:ascii="Times New Roman" w:hAnsi="Times New Roman" w:cs="Times New Roman"/>
                <w:sz w:val="18"/>
                <w:szCs w:val="18"/>
              </w:rPr>
            </w:pPr>
          </w:p>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25,5</w:t>
            </w:r>
          </w:p>
        </w:tc>
        <w:tc>
          <w:tcPr>
            <w:tcW w:w="850" w:type="dxa"/>
          </w:tcPr>
          <w:p w:rsidR="008F2E23" w:rsidRDefault="008F2E23" w:rsidP="0033275B">
            <w:pPr>
              <w:pStyle w:val="12"/>
              <w:jc w:val="center"/>
              <w:rPr>
                <w:rFonts w:ascii="Times New Roman" w:hAnsi="Times New Roman" w:cs="Times New Roman"/>
                <w:sz w:val="18"/>
                <w:szCs w:val="18"/>
              </w:rPr>
            </w:pPr>
          </w:p>
          <w:p w:rsidR="008F2E23" w:rsidRDefault="008F2E23" w:rsidP="0033275B">
            <w:pPr>
              <w:pStyle w:val="12"/>
              <w:jc w:val="center"/>
              <w:rPr>
                <w:rFonts w:ascii="Times New Roman" w:hAnsi="Times New Roman" w:cs="Times New Roman"/>
                <w:sz w:val="18"/>
                <w:szCs w:val="18"/>
              </w:rPr>
            </w:pPr>
          </w:p>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85,0</w:t>
            </w:r>
          </w:p>
        </w:tc>
      </w:tr>
      <w:tr w:rsidR="008F2E23" w:rsidRPr="00EB28B3" w:rsidTr="0033275B">
        <w:tc>
          <w:tcPr>
            <w:tcW w:w="426" w:type="dxa"/>
          </w:tcPr>
          <w:p w:rsidR="008F2E23" w:rsidRPr="00CA0E26" w:rsidRDefault="008F2E23" w:rsidP="0033275B">
            <w:pPr>
              <w:pStyle w:val="12"/>
              <w:jc w:val="both"/>
              <w:rPr>
                <w:rFonts w:ascii="Times New Roman" w:hAnsi="Times New Roman" w:cs="Times New Roman"/>
                <w:sz w:val="18"/>
                <w:szCs w:val="18"/>
              </w:rPr>
            </w:pPr>
            <w:r w:rsidRPr="00CA0E26">
              <w:rPr>
                <w:rFonts w:ascii="Times New Roman" w:hAnsi="Times New Roman" w:cs="Times New Roman"/>
                <w:sz w:val="18"/>
                <w:szCs w:val="18"/>
              </w:rPr>
              <w:t>6.</w:t>
            </w:r>
          </w:p>
        </w:tc>
        <w:tc>
          <w:tcPr>
            <w:tcW w:w="1134" w:type="dxa"/>
          </w:tcPr>
          <w:p w:rsidR="008F2E23" w:rsidRPr="00CA0E26" w:rsidRDefault="008F2E23" w:rsidP="0033275B">
            <w:pPr>
              <w:pStyle w:val="12"/>
              <w:jc w:val="both"/>
              <w:rPr>
                <w:rFonts w:ascii="Times New Roman" w:hAnsi="Times New Roman" w:cs="Times New Roman"/>
                <w:sz w:val="18"/>
                <w:szCs w:val="18"/>
              </w:rPr>
            </w:pPr>
            <w:r w:rsidRPr="00CA0E26">
              <w:rPr>
                <w:rFonts w:ascii="Times New Roman" w:hAnsi="Times New Roman" w:cs="Times New Roman"/>
                <w:sz w:val="18"/>
                <w:szCs w:val="18"/>
              </w:rPr>
              <w:t>МУП «</w:t>
            </w:r>
            <w:proofErr w:type="gramStart"/>
            <w:r w:rsidRPr="00CA0E26">
              <w:rPr>
                <w:rFonts w:ascii="Times New Roman" w:hAnsi="Times New Roman" w:cs="Times New Roman"/>
                <w:sz w:val="18"/>
                <w:szCs w:val="18"/>
              </w:rPr>
              <w:t>Централь</w:t>
            </w:r>
            <w:r>
              <w:rPr>
                <w:rFonts w:ascii="Times New Roman" w:hAnsi="Times New Roman" w:cs="Times New Roman"/>
                <w:sz w:val="18"/>
                <w:szCs w:val="18"/>
              </w:rPr>
              <w:t>-</w:t>
            </w:r>
            <w:proofErr w:type="spellStart"/>
            <w:r w:rsidRPr="00CA0E26">
              <w:rPr>
                <w:rFonts w:ascii="Times New Roman" w:hAnsi="Times New Roman" w:cs="Times New Roman"/>
                <w:sz w:val="18"/>
                <w:szCs w:val="18"/>
              </w:rPr>
              <w:t>ная</w:t>
            </w:r>
            <w:proofErr w:type="spellEnd"/>
            <w:proofErr w:type="gramEnd"/>
            <w:r w:rsidRPr="00CA0E26">
              <w:rPr>
                <w:rFonts w:ascii="Times New Roman" w:hAnsi="Times New Roman" w:cs="Times New Roman"/>
                <w:sz w:val="18"/>
                <w:szCs w:val="18"/>
              </w:rPr>
              <w:t xml:space="preserve"> районная аптека»</w:t>
            </w:r>
          </w:p>
        </w:tc>
        <w:tc>
          <w:tcPr>
            <w:tcW w:w="992" w:type="dxa"/>
          </w:tcPr>
          <w:p w:rsidR="008F2E23" w:rsidRDefault="008F2E23" w:rsidP="0033275B">
            <w:pPr>
              <w:jc w:val="center"/>
              <w:rPr>
                <w:sz w:val="18"/>
                <w:szCs w:val="18"/>
              </w:rPr>
            </w:pPr>
          </w:p>
          <w:p w:rsidR="008F2E23" w:rsidRDefault="008F2E23" w:rsidP="0033275B">
            <w:pPr>
              <w:jc w:val="center"/>
              <w:rPr>
                <w:sz w:val="18"/>
                <w:szCs w:val="18"/>
              </w:rPr>
            </w:pPr>
          </w:p>
          <w:p w:rsidR="008F2E23" w:rsidRPr="00CA0E26" w:rsidRDefault="008F2E23" w:rsidP="0033275B">
            <w:pPr>
              <w:jc w:val="center"/>
              <w:rPr>
                <w:sz w:val="18"/>
                <w:szCs w:val="18"/>
              </w:rPr>
            </w:pPr>
            <w:r w:rsidRPr="00CA0E26">
              <w:rPr>
                <w:sz w:val="18"/>
                <w:szCs w:val="18"/>
              </w:rPr>
              <w:t>126 733,0</w:t>
            </w:r>
          </w:p>
        </w:tc>
        <w:tc>
          <w:tcPr>
            <w:tcW w:w="851" w:type="dxa"/>
          </w:tcPr>
          <w:p w:rsidR="008F2E23" w:rsidRDefault="008F2E23" w:rsidP="0033275B">
            <w:pPr>
              <w:pStyle w:val="12"/>
              <w:jc w:val="center"/>
              <w:rPr>
                <w:rFonts w:ascii="Times New Roman" w:hAnsi="Times New Roman" w:cs="Times New Roman"/>
                <w:sz w:val="18"/>
                <w:szCs w:val="18"/>
              </w:rPr>
            </w:pPr>
          </w:p>
          <w:p w:rsidR="008F2E23" w:rsidRDefault="008F2E23" w:rsidP="0033275B">
            <w:pPr>
              <w:pStyle w:val="12"/>
              <w:jc w:val="center"/>
              <w:rPr>
                <w:rFonts w:ascii="Times New Roman" w:hAnsi="Times New Roman" w:cs="Times New Roman"/>
                <w:sz w:val="18"/>
                <w:szCs w:val="18"/>
              </w:rPr>
            </w:pPr>
          </w:p>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 xml:space="preserve">0 </w:t>
            </w:r>
          </w:p>
          <w:p w:rsidR="008F2E23" w:rsidRPr="00CA0E26" w:rsidRDefault="008F2E23" w:rsidP="0033275B">
            <w:pPr>
              <w:jc w:val="center"/>
              <w:rPr>
                <w:sz w:val="18"/>
                <w:szCs w:val="18"/>
              </w:rPr>
            </w:pPr>
          </w:p>
        </w:tc>
        <w:tc>
          <w:tcPr>
            <w:tcW w:w="850" w:type="dxa"/>
          </w:tcPr>
          <w:p w:rsidR="008F2E23" w:rsidRDefault="008F2E23" w:rsidP="0033275B">
            <w:pPr>
              <w:jc w:val="center"/>
              <w:rPr>
                <w:sz w:val="18"/>
                <w:szCs w:val="18"/>
              </w:rPr>
            </w:pPr>
          </w:p>
          <w:p w:rsidR="008F2E23" w:rsidRDefault="008F2E23" w:rsidP="0033275B">
            <w:pPr>
              <w:jc w:val="center"/>
              <w:rPr>
                <w:sz w:val="18"/>
                <w:szCs w:val="18"/>
              </w:rPr>
            </w:pPr>
          </w:p>
          <w:p w:rsidR="008F2E23" w:rsidRPr="00CA0E26" w:rsidRDefault="008F2E23" w:rsidP="0033275B">
            <w:pPr>
              <w:jc w:val="center"/>
              <w:rPr>
                <w:sz w:val="18"/>
                <w:szCs w:val="18"/>
              </w:rPr>
            </w:pPr>
            <w:r w:rsidRPr="00CA0E26">
              <w:rPr>
                <w:sz w:val="18"/>
                <w:szCs w:val="18"/>
              </w:rPr>
              <w:t>-1 135,0</w:t>
            </w:r>
          </w:p>
        </w:tc>
        <w:tc>
          <w:tcPr>
            <w:tcW w:w="993" w:type="dxa"/>
          </w:tcPr>
          <w:p w:rsidR="008F2E23" w:rsidRDefault="008F2E23" w:rsidP="0033275B">
            <w:pPr>
              <w:jc w:val="center"/>
              <w:rPr>
                <w:sz w:val="18"/>
                <w:szCs w:val="18"/>
              </w:rPr>
            </w:pPr>
          </w:p>
          <w:p w:rsidR="008F2E23" w:rsidRDefault="008F2E23" w:rsidP="0033275B">
            <w:pPr>
              <w:jc w:val="center"/>
              <w:rPr>
                <w:sz w:val="18"/>
                <w:szCs w:val="18"/>
              </w:rPr>
            </w:pPr>
          </w:p>
          <w:p w:rsidR="008F2E23" w:rsidRPr="00CA0E26" w:rsidRDefault="008F2E23" w:rsidP="0033275B">
            <w:pPr>
              <w:jc w:val="center"/>
              <w:rPr>
                <w:sz w:val="18"/>
                <w:szCs w:val="18"/>
              </w:rPr>
            </w:pPr>
            <w:r w:rsidRPr="00CA0E26">
              <w:rPr>
                <w:sz w:val="18"/>
                <w:szCs w:val="18"/>
              </w:rPr>
              <w:t>104 765,0</w:t>
            </w:r>
          </w:p>
        </w:tc>
        <w:tc>
          <w:tcPr>
            <w:tcW w:w="992" w:type="dxa"/>
          </w:tcPr>
          <w:p w:rsidR="008F2E23" w:rsidRDefault="008F2E23" w:rsidP="0033275B">
            <w:pPr>
              <w:pStyle w:val="12"/>
              <w:jc w:val="center"/>
              <w:rPr>
                <w:rFonts w:ascii="Times New Roman" w:hAnsi="Times New Roman" w:cs="Times New Roman"/>
                <w:sz w:val="18"/>
                <w:szCs w:val="18"/>
              </w:rPr>
            </w:pPr>
          </w:p>
          <w:p w:rsidR="008F2E23" w:rsidRDefault="008F2E23" w:rsidP="0033275B">
            <w:pPr>
              <w:pStyle w:val="12"/>
              <w:jc w:val="center"/>
              <w:rPr>
                <w:rFonts w:ascii="Times New Roman" w:hAnsi="Times New Roman" w:cs="Times New Roman"/>
                <w:sz w:val="18"/>
                <w:szCs w:val="18"/>
              </w:rPr>
            </w:pPr>
          </w:p>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 xml:space="preserve">116,57 </w:t>
            </w:r>
          </w:p>
          <w:p w:rsidR="008F2E23" w:rsidRPr="00CA0E26" w:rsidRDefault="008F2E23" w:rsidP="0033275B">
            <w:pPr>
              <w:jc w:val="center"/>
              <w:rPr>
                <w:sz w:val="18"/>
                <w:szCs w:val="18"/>
              </w:rPr>
            </w:pPr>
          </w:p>
        </w:tc>
        <w:tc>
          <w:tcPr>
            <w:tcW w:w="992" w:type="dxa"/>
          </w:tcPr>
          <w:p w:rsidR="008F2E23" w:rsidRDefault="008F2E23" w:rsidP="0033275B">
            <w:pPr>
              <w:jc w:val="center"/>
              <w:rPr>
                <w:sz w:val="18"/>
                <w:szCs w:val="18"/>
              </w:rPr>
            </w:pPr>
          </w:p>
          <w:p w:rsidR="008F2E23" w:rsidRDefault="008F2E23" w:rsidP="0033275B">
            <w:pPr>
              <w:jc w:val="center"/>
              <w:rPr>
                <w:sz w:val="18"/>
                <w:szCs w:val="18"/>
              </w:rPr>
            </w:pPr>
          </w:p>
          <w:p w:rsidR="008F2E23" w:rsidRPr="00CA0E26" w:rsidRDefault="008F2E23" w:rsidP="0033275B">
            <w:pPr>
              <w:jc w:val="center"/>
              <w:rPr>
                <w:sz w:val="18"/>
                <w:szCs w:val="18"/>
              </w:rPr>
            </w:pPr>
            <w:r w:rsidRPr="00CA0E26">
              <w:rPr>
                <w:sz w:val="18"/>
                <w:szCs w:val="18"/>
              </w:rPr>
              <w:t>388,0</w:t>
            </w:r>
          </w:p>
        </w:tc>
        <w:tc>
          <w:tcPr>
            <w:tcW w:w="992" w:type="dxa"/>
          </w:tcPr>
          <w:p w:rsidR="008F2E23" w:rsidRDefault="008F2E23" w:rsidP="0033275B">
            <w:pPr>
              <w:pStyle w:val="12"/>
              <w:jc w:val="center"/>
              <w:rPr>
                <w:rFonts w:ascii="Times New Roman" w:hAnsi="Times New Roman" w:cs="Times New Roman"/>
                <w:sz w:val="18"/>
                <w:szCs w:val="18"/>
              </w:rPr>
            </w:pPr>
          </w:p>
          <w:p w:rsidR="008F2E23" w:rsidRDefault="008F2E23" w:rsidP="0033275B">
            <w:pPr>
              <w:pStyle w:val="12"/>
              <w:jc w:val="center"/>
              <w:rPr>
                <w:rFonts w:ascii="Times New Roman" w:hAnsi="Times New Roman" w:cs="Times New Roman"/>
                <w:sz w:val="18"/>
                <w:szCs w:val="18"/>
              </w:rPr>
            </w:pPr>
          </w:p>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98 272,0</w:t>
            </w:r>
          </w:p>
        </w:tc>
        <w:tc>
          <w:tcPr>
            <w:tcW w:w="851" w:type="dxa"/>
          </w:tcPr>
          <w:p w:rsidR="008F2E23" w:rsidRDefault="008F2E23" w:rsidP="0033275B">
            <w:pPr>
              <w:pStyle w:val="12"/>
              <w:jc w:val="center"/>
              <w:rPr>
                <w:rFonts w:ascii="Times New Roman" w:hAnsi="Times New Roman" w:cs="Times New Roman"/>
                <w:sz w:val="18"/>
                <w:szCs w:val="18"/>
              </w:rPr>
            </w:pPr>
          </w:p>
          <w:p w:rsidR="008F2E23" w:rsidRDefault="008F2E23" w:rsidP="0033275B">
            <w:pPr>
              <w:pStyle w:val="12"/>
              <w:jc w:val="center"/>
              <w:rPr>
                <w:rFonts w:ascii="Times New Roman" w:hAnsi="Times New Roman" w:cs="Times New Roman"/>
                <w:sz w:val="18"/>
                <w:szCs w:val="18"/>
              </w:rPr>
            </w:pPr>
          </w:p>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 xml:space="preserve">83,53 </w:t>
            </w:r>
          </w:p>
        </w:tc>
        <w:tc>
          <w:tcPr>
            <w:tcW w:w="850" w:type="dxa"/>
          </w:tcPr>
          <w:p w:rsidR="008F2E23" w:rsidRDefault="008F2E23" w:rsidP="0033275B">
            <w:pPr>
              <w:pStyle w:val="12"/>
              <w:jc w:val="center"/>
              <w:rPr>
                <w:rFonts w:ascii="Times New Roman" w:hAnsi="Times New Roman" w:cs="Times New Roman"/>
                <w:sz w:val="18"/>
                <w:szCs w:val="18"/>
              </w:rPr>
            </w:pPr>
          </w:p>
          <w:p w:rsidR="008F2E23" w:rsidRDefault="008F2E23" w:rsidP="0033275B">
            <w:pPr>
              <w:pStyle w:val="12"/>
              <w:jc w:val="center"/>
              <w:rPr>
                <w:rFonts w:ascii="Times New Roman" w:hAnsi="Times New Roman" w:cs="Times New Roman"/>
                <w:sz w:val="18"/>
                <w:szCs w:val="18"/>
              </w:rPr>
            </w:pPr>
          </w:p>
          <w:p w:rsidR="008F2E23" w:rsidRPr="00CA0E26" w:rsidRDefault="008F2E23" w:rsidP="0033275B">
            <w:pPr>
              <w:pStyle w:val="12"/>
              <w:jc w:val="center"/>
              <w:rPr>
                <w:rFonts w:ascii="Times New Roman" w:hAnsi="Times New Roman" w:cs="Times New Roman"/>
                <w:sz w:val="18"/>
                <w:szCs w:val="18"/>
              </w:rPr>
            </w:pPr>
            <w:r w:rsidRPr="00CA0E26">
              <w:rPr>
                <w:rFonts w:ascii="Times New Roman" w:hAnsi="Times New Roman" w:cs="Times New Roman"/>
                <w:sz w:val="18"/>
                <w:szCs w:val="18"/>
              </w:rPr>
              <w:t>278,0</w:t>
            </w:r>
          </w:p>
        </w:tc>
      </w:tr>
      <w:tr w:rsidR="008F2E23" w:rsidRPr="00EB28B3" w:rsidTr="0033275B">
        <w:tc>
          <w:tcPr>
            <w:tcW w:w="426" w:type="dxa"/>
          </w:tcPr>
          <w:p w:rsidR="008F2E23" w:rsidRPr="00CA0E26" w:rsidRDefault="008F2E23" w:rsidP="0033275B">
            <w:pPr>
              <w:pStyle w:val="12"/>
              <w:jc w:val="both"/>
              <w:rPr>
                <w:rFonts w:ascii="Times New Roman" w:hAnsi="Times New Roman" w:cs="Times New Roman"/>
                <w:sz w:val="18"/>
                <w:szCs w:val="18"/>
              </w:rPr>
            </w:pPr>
          </w:p>
        </w:tc>
        <w:tc>
          <w:tcPr>
            <w:tcW w:w="1134" w:type="dxa"/>
          </w:tcPr>
          <w:p w:rsidR="008F2E23" w:rsidRPr="00CA0E26" w:rsidRDefault="008F2E23" w:rsidP="0033275B">
            <w:pPr>
              <w:pStyle w:val="12"/>
              <w:jc w:val="both"/>
              <w:rPr>
                <w:rFonts w:ascii="Times New Roman" w:hAnsi="Times New Roman" w:cs="Times New Roman"/>
                <w:sz w:val="18"/>
                <w:szCs w:val="18"/>
              </w:rPr>
            </w:pPr>
            <w:r w:rsidRPr="00CA0E26">
              <w:rPr>
                <w:rFonts w:ascii="Times New Roman" w:hAnsi="Times New Roman" w:cs="Times New Roman"/>
                <w:sz w:val="18"/>
                <w:szCs w:val="18"/>
              </w:rPr>
              <w:t>ИТОГО:</w:t>
            </w:r>
          </w:p>
        </w:tc>
        <w:tc>
          <w:tcPr>
            <w:tcW w:w="992" w:type="dxa"/>
          </w:tcPr>
          <w:p w:rsidR="008F2E23" w:rsidRPr="00CA0E26" w:rsidRDefault="008F2E23" w:rsidP="0033275B">
            <w:pPr>
              <w:jc w:val="center"/>
              <w:rPr>
                <w:color w:val="000000"/>
                <w:sz w:val="18"/>
                <w:szCs w:val="18"/>
              </w:rPr>
            </w:pPr>
          </w:p>
        </w:tc>
        <w:tc>
          <w:tcPr>
            <w:tcW w:w="851" w:type="dxa"/>
          </w:tcPr>
          <w:p w:rsidR="008F2E23" w:rsidRPr="00CA0E26" w:rsidRDefault="008F2E23" w:rsidP="0033275B">
            <w:pPr>
              <w:jc w:val="center"/>
              <w:rPr>
                <w:color w:val="000000"/>
                <w:sz w:val="18"/>
                <w:szCs w:val="18"/>
              </w:rPr>
            </w:pPr>
            <w:r w:rsidRPr="00CA0E26">
              <w:rPr>
                <w:color w:val="000000"/>
                <w:sz w:val="18"/>
                <w:szCs w:val="18"/>
              </w:rPr>
              <w:t>630,29</w:t>
            </w:r>
          </w:p>
        </w:tc>
        <w:tc>
          <w:tcPr>
            <w:tcW w:w="850" w:type="dxa"/>
          </w:tcPr>
          <w:p w:rsidR="008F2E23" w:rsidRPr="00CA0E26" w:rsidRDefault="008F2E23" w:rsidP="0033275B">
            <w:pPr>
              <w:jc w:val="center"/>
              <w:rPr>
                <w:color w:val="000000"/>
                <w:sz w:val="18"/>
                <w:szCs w:val="18"/>
              </w:rPr>
            </w:pPr>
          </w:p>
        </w:tc>
        <w:tc>
          <w:tcPr>
            <w:tcW w:w="993" w:type="dxa"/>
          </w:tcPr>
          <w:p w:rsidR="008F2E23" w:rsidRPr="00CA0E26" w:rsidRDefault="008F2E23" w:rsidP="0033275B">
            <w:pPr>
              <w:jc w:val="center"/>
              <w:rPr>
                <w:color w:val="000000"/>
                <w:sz w:val="18"/>
                <w:szCs w:val="18"/>
              </w:rPr>
            </w:pPr>
          </w:p>
        </w:tc>
        <w:tc>
          <w:tcPr>
            <w:tcW w:w="992" w:type="dxa"/>
          </w:tcPr>
          <w:p w:rsidR="008F2E23" w:rsidRPr="00CA0E26" w:rsidRDefault="008F2E23" w:rsidP="0033275B">
            <w:pPr>
              <w:jc w:val="center"/>
              <w:rPr>
                <w:color w:val="000000"/>
                <w:sz w:val="18"/>
                <w:szCs w:val="18"/>
              </w:rPr>
            </w:pPr>
            <w:r w:rsidRPr="00CA0E26">
              <w:rPr>
                <w:color w:val="000000"/>
                <w:sz w:val="18"/>
                <w:szCs w:val="18"/>
              </w:rPr>
              <w:t>2 846,0</w:t>
            </w:r>
          </w:p>
        </w:tc>
        <w:tc>
          <w:tcPr>
            <w:tcW w:w="992" w:type="dxa"/>
          </w:tcPr>
          <w:p w:rsidR="008F2E23" w:rsidRPr="00CA0E26" w:rsidRDefault="008F2E23" w:rsidP="0033275B">
            <w:pPr>
              <w:jc w:val="center"/>
              <w:rPr>
                <w:color w:val="000000"/>
                <w:sz w:val="18"/>
                <w:szCs w:val="18"/>
              </w:rPr>
            </w:pPr>
          </w:p>
        </w:tc>
        <w:tc>
          <w:tcPr>
            <w:tcW w:w="992" w:type="dxa"/>
          </w:tcPr>
          <w:p w:rsidR="008F2E23" w:rsidRPr="00CA0E26" w:rsidRDefault="008F2E23" w:rsidP="0033275B">
            <w:pPr>
              <w:rPr>
                <w:sz w:val="18"/>
                <w:szCs w:val="18"/>
              </w:rPr>
            </w:pPr>
          </w:p>
        </w:tc>
        <w:tc>
          <w:tcPr>
            <w:tcW w:w="851" w:type="dxa"/>
          </w:tcPr>
          <w:p w:rsidR="008F2E23" w:rsidRPr="00CA0E26" w:rsidRDefault="008F2E23" w:rsidP="0033275B">
            <w:pPr>
              <w:rPr>
                <w:sz w:val="18"/>
                <w:szCs w:val="18"/>
              </w:rPr>
            </w:pPr>
            <w:r w:rsidRPr="00CA0E26">
              <w:rPr>
                <w:sz w:val="18"/>
                <w:szCs w:val="18"/>
              </w:rPr>
              <w:t>1 739,26</w:t>
            </w:r>
          </w:p>
        </w:tc>
        <w:tc>
          <w:tcPr>
            <w:tcW w:w="850" w:type="dxa"/>
          </w:tcPr>
          <w:p w:rsidR="008F2E23" w:rsidRPr="00CA0E26" w:rsidRDefault="008F2E23" w:rsidP="0033275B">
            <w:pPr>
              <w:rPr>
                <w:sz w:val="18"/>
                <w:szCs w:val="18"/>
              </w:rPr>
            </w:pPr>
          </w:p>
        </w:tc>
      </w:tr>
    </w:tbl>
    <w:p w:rsidR="008F2E23" w:rsidRDefault="008F2E23" w:rsidP="008F2E23">
      <w:pPr>
        <w:ind w:left="-142" w:right="-284" w:firstLine="568"/>
        <w:jc w:val="both"/>
        <w:rPr>
          <w:color w:val="000000"/>
          <w:sz w:val="28"/>
          <w:szCs w:val="28"/>
        </w:rPr>
      </w:pPr>
    </w:p>
    <w:p w:rsidR="008F2E23" w:rsidRPr="00667FB5" w:rsidRDefault="008F2E23" w:rsidP="008F2E23">
      <w:pPr>
        <w:ind w:firstLine="426"/>
        <w:jc w:val="both"/>
        <w:rPr>
          <w:sz w:val="28"/>
          <w:szCs w:val="28"/>
        </w:rPr>
      </w:pPr>
      <w:proofErr w:type="gramStart"/>
      <w:r w:rsidRPr="00667FB5">
        <w:rPr>
          <w:color w:val="000000"/>
          <w:sz w:val="28"/>
          <w:szCs w:val="28"/>
        </w:rPr>
        <w:t>УМП «</w:t>
      </w:r>
      <w:proofErr w:type="spellStart"/>
      <w:r w:rsidRPr="00667FB5">
        <w:rPr>
          <w:color w:val="000000"/>
          <w:sz w:val="28"/>
          <w:szCs w:val="28"/>
        </w:rPr>
        <w:t>Юнрос</w:t>
      </w:r>
      <w:proofErr w:type="spellEnd"/>
      <w:r w:rsidRPr="00667FB5">
        <w:rPr>
          <w:color w:val="000000"/>
          <w:sz w:val="28"/>
          <w:szCs w:val="28"/>
        </w:rPr>
        <w:t xml:space="preserve">» в 2019 году были оптимизированы процедуры </w:t>
      </w:r>
      <w:r w:rsidRPr="00667FB5">
        <w:rPr>
          <w:sz w:val="28"/>
          <w:szCs w:val="28"/>
        </w:rPr>
        <w:t>закупочной деятельности предприятия, осуществляемой в рамках Федерального закона № 223-ФЗ,</w:t>
      </w:r>
      <w:r w:rsidRPr="00667FB5">
        <w:rPr>
          <w:color w:val="000000"/>
          <w:sz w:val="28"/>
          <w:szCs w:val="28"/>
        </w:rPr>
        <w:t xml:space="preserve"> снижены издержки по транспортным расходам и расходам, связанным с содержанием находящихся в хозяйственном ведении объектов недвижимости, </w:t>
      </w:r>
      <w:r w:rsidRPr="00667FB5">
        <w:rPr>
          <w:sz w:val="28"/>
          <w:szCs w:val="28"/>
        </w:rPr>
        <w:t>изменена ценовая политика по собственной свободной торговле.</w:t>
      </w:r>
      <w:proofErr w:type="gramEnd"/>
    </w:p>
    <w:p w:rsidR="008F2E23" w:rsidRPr="00667FB5" w:rsidRDefault="008F2E23" w:rsidP="008F2E23">
      <w:pPr>
        <w:ind w:left="-142" w:right="-284" w:firstLine="568"/>
        <w:jc w:val="both"/>
        <w:rPr>
          <w:color w:val="000000"/>
          <w:sz w:val="28"/>
          <w:szCs w:val="28"/>
        </w:rPr>
      </w:pPr>
      <w:r w:rsidRPr="00667FB5">
        <w:rPr>
          <w:color w:val="000000"/>
          <w:sz w:val="28"/>
          <w:szCs w:val="28"/>
        </w:rPr>
        <w:t>Произошла замена руководящего состава УМП «Центр». Предприятие на постоянной основе осуществляет деятельность по привлечению новых арендаторов.</w:t>
      </w:r>
    </w:p>
    <w:p w:rsidR="008F2E23" w:rsidRPr="00667FB5" w:rsidRDefault="008F2E23" w:rsidP="008F2E23">
      <w:pPr>
        <w:ind w:left="-142" w:right="-284" w:firstLine="568"/>
        <w:jc w:val="both"/>
        <w:rPr>
          <w:color w:val="000000"/>
          <w:sz w:val="28"/>
          <w:szCs w:val="28"/>
        </w:rPr>
      </w:pPr>
      <w:r w:rsidRPr="00667FB5">
        <w:rPr>
          <w:color w:val="000000"/>
          <w:sz w:val="28"/>
          <w:szCs w:val="28"/>
        </w:rPr>
        <w:t xml:space="preserve">Оптимизируется сеть аптек МУП «Центральная районная аптека». В 2019 году были закрыты аптечные пункты в стационаре и взрослой поликлиники ГУЗ «Краевая больница № 4». Вместо аптеки и аптечного пункта, расположенных в здании Общественно-торгового центра 4 «А» микрорайона, открыт один аптечный пункт. Новый аптечный пункт открылся в ТЦ «Пассаж». Всего на конец 2019 года у предприятия функционирует 3 аптеки и 4 </w:t>
      </w:r>
      <w:proofErr w:type="gramStart"/>
      <w:r w:rsidRPr="00667FB5">
        <w:rPr>
          <w:color w:val="000000"/>
          <w:sz w:val="28"/>
          <w:szCs w:val="28"/>
        </w:rPr>
        <w:t>аптечных</w:t>
      </w:r>
      <w:proofErr w:type="gramEnd"/>
      <w:r w:rsidRPr="00667FB5">
        <w:rPr>
          <w:color w:val="000000"/>
          <w:sz w:val="28"/>
          <w:szCs w:val="28"/>
        </w:rPr>
        <w:t xml:space="preserve"> пункта. Оптимизируется структура управленческого персонала предприятия.</w:t>
      </w:r>
    </w:p>
    <w:p w:rsidR="008F2E23" w:rsidRDefault="008F2E23" w:rsidP="008F2E23">
      <w:pPr>
        <w:ind w:left="-142" w:right="-284" w:firstLine="568"/>
        <w:jc w:val="both"/>
        <w:rPr>
          <w:color w:val="000000"/>
          <w:sz w:val="28"/>
          <w:szCs w:val="28"/>
        </w:rPr>
      </w:pPr>
      <w:r w:rsidRPr="00667FB5">
        <w:rPr>
          <w:color w:val="000000"/>
          <w:sz w:val="28"/>
          <w:szCs w:val="28"/>
        </w:rPr>
        <w:t xml:space="preserve">Рентабельность МУП «Медиа-Центр «Слава труду» последние годы близка к нулю. Это связано с общим упадочным состоянием районных средств массовой информации. </w:t>
      </w:r>
    </w:p>
    <w:p w:rsidR="008F2E23" w:rsidRPr="00667FB5" w:rsidRDefault="008F2E23" w:rsidP="008F2E23">
      <w:pPr>
        <w:ind w:left="-142" w:right="-284" w:firstLine="568"/>
        <w:jc w:val="both"/>
        <w:rPr>
          <w:color w:val="000000"/>
          <w:sz w:val="28"/>
          <w:szCs w:val="28"/>
        </w:rPr>
      </w:pPr>
      <w:r>
        <w:rPr>
          <w:color w:val="000000"/>
          <w:sz w:val="28"/>
          <w:szCs w:val="28"/>
        </w:rPr>
        <w:t>В 2019 году муниципальными унитарными предприятиями была оказана благотворительная материальная помощь на социальные нужды муниципального района на общую сумму 573,17 тыс. рублей, в том числе: учреждениям образования -  209,46 тыс. рублей, учреждениям культуры - 250,0 тыс. рублей, на организацию и проведение спортивных мероприятий - 101,93 тыс. рублей.</w:t>
      </w:r>
    </w:p>
    <w:p w:rsidR="008F2E23" w:rsidRPr="00667FB5" w:rsidRDefault="008F2E23" w:rsidP="008F2E23">
      <w:pPr>
        <w:ind w:left="-142" w:right="-284" w:firstLine="568"/>
        <w:jc w:val="both"/>
        <w:rPr>
          <w:color w:val="000000"/>
          <w:sz w:val="28"/>
          <w:szCs w:val="28"/>
        </w:rPr>
      </w:pPr>
      <w:r w:rsidRPr="00667FB5">
        <w:rPr>
          <w:color w:val="000000"/>
          <w:sz w:val="28"/>
          <w:szCs w:val="28"/>
        </w:rPr>
        <w:lastRenderedPageBreak/>
        <w:t xml:space="preserve">Ежегодно проводятся заседания Балансовой комиссии, на которой рассматривается деятельность муниципальных унитарных </w:t>
      </w:r>
      <w:proofErr w:type="gramStart"/>
      <w:r w:rsidRPr="00667FB5">
        <w:rPr>
          <w:color w:val="000000"/>
          <w:sz w:val="28"/>
          <w:szCs w:val="28"/>
        </w:rPr>
        <w:t>предприятий</w:t>
      </w:r>
      <w:proofErr w:type="gramEnd"/>
      <w:r w:rsidRPr="00667FB5">
        <w:rPr>
          <w:color w:val="000000"/>
          <w:sz w:val="28"/>
          <w:szCs w:val="28"/>
        </w:rPr>
        <w:t xml:space="preserve"> и вырабатываются рекомендации по оптимизации деятельности </w:t>
      </w:r>
      <w:r>
        <w:rPr>
          <w:color w:val="000000"/>
          <w:sz w:val="28"/>
          <w:szCs w:val="28"/>
        </w:rPr>
        <w:t>предприятий.</w:t>
      </w:r>
    </w:p>
    <w:p w:rsidR="008F2E23" w:rsidRDefault="008F2E23" w:rsidP="008F2E23">
      <w:pPr>
        <w:ind w:left="-142" w:right="-284" w:firstLine="568"/>
        <w:jc w:val="both"/>
        <w:rPr>
          <w:sz w:val="28"/>
          <w:szCs w:val="28"/>
        </w:rPr>
      </w:pPr>
      <w:proofErr w:type="gramStart"/>
      <w:r w:rsidRPr="00667FB5">
        <w:rPr>
          <w:color w:val="000000"/>
          <w:sz w:val="28"/>
          <w:szCs w:val="28"/>
        </w:rPr>
        <w:t>На конец</w:t>
      </w:r>
      <w:proofErr w:type="gramEnd"/>
      <w:r w:rsidRPr="00667FB5">
        <w:rPr>
          <w:color w:val="000000"/>
          <w:sz w:val="28"/>
          <w:szCs w:val="28"/>
        </w:rPr>
        <w:t xml:space="preserve"> 2019 года действующих муниципальных унитарных предприятий - </w:t>
      </w:r>
      <w:r>
        <w:rPr>
          <w:color w:val="000000"/>
          <w:sz w:val="28"/>
          <w:szCs w:val="28"/>
        </w:rPr>
        <w:t>четыре</w:t>
      </w:r>
      <w:r w:rsidRPr="00667FB5">
        <w:rPr>
          <w:color w:val="000000"/>
          <w:sz w:val="28"/>
          <w:szCs w:val="28"/>
        </w:rPr>
        <w:t>.</w:t>
      </w:r>
      <w:r>
        <w:rPr>
          <w:color w:val="000000"/>
          <w:sz w:val="28"/>
          <w:szCs w:val="28"/>
        </w:rPr>
        <w:t xml:space="preserve"> До </w:t>
      </w:r>
      <w:r w:rsidRPr="00667FB5">
        <w:rPr>
          <w:sz w:val="28"/>
          <w:szCs w:val="28"/>
        </w:rPr>
        <w:t>2025 года</w:t>
      </w:r>
      <w:r>
        <w:rPr>
          <w:sz w:val="28"/>
          <w:szCs w:val="28"/>
        </w:rPr>
        <w:t xml:space="preserve"> унитарные предприятия, </w:t>
      </w:r>
      <w:r w:rsidRPr="00667FB5">
        <w:rPr>
          <w:sz w:val="28"/>
          <w:szCs w:val="28"/>
        </w:rPr>
        <w:t>за исключением предприятий, осуществляющих деятельность в сфере естественных монополий и обеспечения обороноспособности государства,</w:t>
      </w:r>
      <w:r>
        <w:rPr>
          <w:sz w:val="28"/>
          <w:szCs w:val="28"/>
        </w:rPr>
        <w:t xml:space="preserve"> должны быть ликвидированы </w:t>
      </w:r>
      <w:r w:rsidRPr="00667FB5">
        <w:rPr>
          <w:sz w:val="28"/>
          <w:szCs w:val="28"/>
        </w:rPr>
        <w:t xml:space="preserve"> либо </w:t>
      </w:r>
      <w:r>
        <w:rPr>
          <w:sz w:val="28"/>
          <w:szCs w:val="28"/>
        </w:rPr>
        <w:t>реорганизованы в иную организационно-правовую форму</w:t>
      </w:r>
      <w:r w:rsidRPr="00667FB5">
        <w:rPr>
          <w:sz w:val="28"/>
          <w:szCs w:val="28"/>
        </w:rPr>
        <w:t xml:space="preserve">, что предполагает в ближайшие годы сокращение числа </w:t>
      </w:r>
      <w:r>
        <w:rPr>
          <w:sz w:val="28"/>
          <w:szCs w:val="28"/>
        </w:rPr>
        <w:t xml:space="preserve">муниципальных унитарных </w:t>
      </w:r>
      <w:r w:rsidRPr="00667FB5">
        <w:rPr>
          <w:sz w:val="28"/>
          <w:szCs w:val="28"/>
        </w:rPr>
        <w:t xml:space="preserve">предприятий </w:t>
      </w:r>
      <w:r>
        <w:rPr>
          <w:sz w:val="28"/>
          <w:szCs w:val="28"/>
        </w:rPr>
        <w:t>до полного прекращения ими деятельности в форме МУП.</w:t>
      </w:r>
    </w:p>
    <w:p w:rsidR="008F2E23" w:rsidRPr="00667FB5" w:rsidRDefault="008F2E23" w:rsidP="008F2E23">
      <w:pPr>
        <w:ind w:left="-142" w:right="-284" w:firstLine="568"/>
        <w:jc w:val="both"/>
        <w:rPr>
          <w:color w:val="000000"/>
          <w:sz w:val="28"/>
          <w:szCs w:val="28"/>
        </w:rPr>
      </w:pPr>
      <w:r w:rsidRPr="00667FB5">
        <w:rPr>
          <w:color w:val="000000"/>
          <w:sz w:val="28"/>
          <w:szCs w:val="28"/>
        </w:rPr>
        <w:t xml:space="preserve">Доходы от аренды муниципального имущества остаются в пределах плановых значений и значений 2018 года. Небольшое увеличение наблюдается за счет проведения интенсивной </w:t>
      </w:r>
      <w:proofErr w:type="spellStart"/>
      <w:r w:rsidRPr="00667FB5">
        <w:rPr>
          <w:color w:val="000000"/>
          <w:sz w:val="28"/>
          <w:szCs w:val="28"/>
        </w:rPr>
        <w:t>претензионно</w:t>
      </w:r>
      <w:proofErr w:type="spellEnd"/>
      <w:r w:rsidRPr="00667FB5">
        <w:rPr>
          <w:color w:val="000000"/>
          <w:sz w:val="28"/>
          <w:szCs w:val="28"/>
        </w:rPr>
        <w:t>-исковой работы и взыскания пеней за просрочку исполнения обязательств по оплате арендной платы, а также</w:t>
      </w:r>
      <w:r w:rsidRPr="00667FB5">
        <w:rPr>
          <w:sz w:val="28"/>
          <w:szCs w:val="28"/>
        </w:rPr>
        <w:t xml:space="preserve"> увеличения арендного фонда недвижимости за счет передачи в муниципальную казну здания магазина «1000 мелочей» (арендная плата 1</w:t>
      </w:r>
      <w:r>
        <w:rPr>
          <w:sz w:val="28"/>
          <w:szCs w:val="28"/>
        </w:rPr>
        <w:t> </w:t>
      </w:r>
      <w:r w:rsidRPr="00667FB5">
        <w:rPr>
          <w:sz w:val="28"/>
          <w:szCs w:val="28"/>
        </w:rPr>
        <w:t>103</w:t>
      </w:r>
      <w:r>
        <w:rPr>
          <w:sz w:val="28"/>
          <w:szCs w:val="28"/>
        </w:rPr>
        <w:t>,41 тыс. рублей</w:t>
      </w:r>
      <w:r w:rsidRPr="00667FB5">
        <w:rPr>
          <w:sz w:val="28"/>
          <w:szCs w:val="28"/>
        </w:rPr>
        <w:t xml:space="preserve"> / год).</w:t>
      </w:r>
    </w:p>
    <w:p w:rsidR="008F2E23" w:rsidRPr="00667FB5" w:rsidRDefault="008F2E23" w:rsidP="008F2E23">
      <w:pPr>
        <w:ind w:left="-142" w:right="-284" w:firstLine="568"/>
        <w:jc w:val="both"/>
        <w:rPr>
          <w:color w:val="000000"/>
          <w:sz w:val="28"/>
          <w:szCs w:val="28"/>
        </w:rPr>
      </w:pPr>
      <w:r w:rsidRPr="00667FB5">
        <w:rPr>
          <w:color w:val="000000"/>
          <w:sz w:val="28"/>
          <w:szCs w:val="28"/>
        </w:rPr>
        <w:t>За своевременностью и полнотой поступления арендной платы осуществляется непрерывный контроль. При налич</w:t>
      </w:r>
      <w:proofErr w:type="gramStart"/>
      <w:r w:rsidRPr="00667FB5">
        <w:rPr>
          <w:color w:val="000000"/>
          <w:sz w:val="28"/>
          <w:szCs w:val="28"/>
        </w:rPr>
        <w:t>ии у а</w:t>
      </w:r>
      <w:proofErr w:type="gramEnd"/>
      <w:r w:rsidRPr="00667FB5">
        <w:rPr>
          <w:color w:val="000000"/>
          <w:sz w:val="28"/>
          <w:szCs w:val="28"/>
        </w:rPr>
        <w:t>рендатора задолженности бо</w:t>
      </w:r>
      <w:r>
        <w:rPr>
          <w:color w:val="000000"/>
          <w:sz w:val="28"/>
          <w:szCs w:val="28"/>
        </w:rPr>
        <w:t>лее двух месяцев</w:t>
      </w:r>
      <w:r w:rsidRPr="00667FB5">
        <w:rPr>
          <w:color w:val="000000"/>
          <w:sz w:val="28"/>
          <w:szCs w:val="28"/>
        </w:rPr>
        <w:t xml:space="preserve"> Комитетом производятся мероприятия по обращению в судебные органы для ее принудительного взыскания</w:t>
      </w:r>
      <w:r w:rsidRPr="00801B9C">
        <w:rPr>
          <w:color w:val="000000"/>
          <w:sz w:val="28"/>
          <w:szCs w:val="28"/>
        </w:rPr>
        <w:t>. За 2019 год по арендной плате удовлетворено 7 исковых заявлений по взысканию задолженности на общую сумму 1 201, 27 тыс.  рублей. Из нее в счет исполнения решения суда в доход муниципального бюджета перечислено 1 039,34 тыс. рублей. Общее поступление в 2019 году задолженности, в том числе взысканной ранее,</w:t>
      </w:r>
      <w:r>
        <w:rPr>
          <w:color w:val="000000"/>
          <w:sz w:val="28"/>
          <w:szCs w:val="28"/>
        </w:rPr>
        <w:t xml:space="preserve"> -</w:t>
      </w:r>
      <w:r w:rsidRPr="00801B9C">
        <w:rPr>
          <w:color w:val="000000"/>
          <w:sz w:val="28"/>
          <w:szCs w:val="28"/>
        </w:rPr>
        <w:t xml:space="preserve"> 1 183,89 тыс. рублей (в указанную сумму включаются взысканные пени).</w:t>
      </w:r>
      <w:r w:rsidRPr="00667FB5">
        <w:rPr>
          <w:color w:val="000000"/>
          <w:sz w:val="28"/>
          <w:szCs w:val="28"/>
        </w:rPr>
        <w:t xml:space="preserve"> </w:t>
      </w:r>
    </w:p>
    <w:p w:rsidR="008F2E23" w:rsidRPr="00667FB5" w:rsidRDefault="008F2E23" w:rsidP="008F2E23">
      <w:pPr>
        <w:ind w:left="-142" w:right="-284" w:firstLine="568"/>
        <w:jc w:val="both"/>
        <w:rPr>
          <w:color w:val="000000"/>
          <w:sz w:val="28"/>
          <w:szCs w:val="28"/>
        </w:rPr>
      </w:pPr>
      <w:r w:rsidRPr="00667FB5">
        <w:rPr>
          <w:color w:val="000000"/>
          <w:sz w:val="28"/>
          <w:szCs w:val="28"/>
        </w:rPr>
        <w:t xml:space="preserve">В 2019 году в целях заключения договоров аренды было объявлено 8 аукционов на право аренды объектов муниципальной собственности, проведено 17 заседаний комиссии по проведению аукционов, заключено 19 договоров аренды.   </w:t>
      </w:r>
    </w:p>
    <w:p w:rsidR="008F2E23" w:rsidRPr="00667FB5" w:rsidRDefault="008F2E23" w:rsidP="008F2E23">
      <w:pPr>
        <w:ind w:left="-142" w:right="-284" w:firstLine="568"/>
        <w:jc w:val="both"/>
        <w:rPr>
          <w:color w:val="000000"/>
          <w:sz w:val="28"/>
          <w:szCs w:val="28"/>
        </w:rPr>
      </w:pPr>
      <w:r w:rsidRPr="00667FB5">
        <w:rPr>
          <w:color w:val="000000" w:themeColor="text1"/>
          <w:sz w:val="28"/>
          <w:szCs w:val="28"/>
        </w:rPr>
        <w:t>Проведено взаимозачетов по арендной плате в счет выполненных работ по капитальному ремонту и содержанию объектов муниципальной казны</w:t>
      </w:r>
      <w:r w:rsidRPr="00667FB5">
        <w:rPr>
          <w:color w:val="000000"/>
          <w:sz w:val="28"/>
          <w:szCs w:val="28"/>
        </w:rPr>
        <w:t xml:space="preserve"> на 64,21 тыс. рублей.</w:t>
      </w:r>
    </w:p>
    <w:p w:rsidR="008F2E23" w:rsidRDefault="008F2E23" w:rsidP="008F2E23">
      <w:pPr>
        <w:ind w:left="-142" w:right="-284" w:firstLine="568"/>
        <w:jc w:val="both"/>
        <w:rPr>
          <w:color w:val="000000" w:themeColor="text1"/>
          <w:sz w:val="28"/>
          <w:szCs w:val="28"/>
        </w:rPr>
      </w:pPr>
      <w:r w:rsidRPr="00667FB5">
        <w:rPr>
          <w:color w:val="000000" w:themeColor="text1"/>
          <w:sz w:val="28"/>
          <w:szCs w:val="28"/>
        </w:rPr>
        <w:t xml:space="preserve">На 01.01.2020 года арендный фонд муниципального района составляет 27 единиц объектов недвижимости, общей балансовой стоимостью 62 046,4 тыс. рублей. Действующих договоров аренды на конец отчетного года – 41. </w:t>
      </w:r>
    </w:p>
    <w:p w:rsidR="008F2E23" w:rsidRPr="00667FB5" w:rsidRDefault="008F2E23" w:rsidP="008F2E23">
      <w:pPr>
        <w:ind w:left="-142" w:right="-284" w:firstLine="568"/>
        <w:jc w:val="both"/>
        <w:rPr>
          <w:sz w:val="28"/>
          <w:szCs w:val="28"/>
        </w:rPr>
      </w:pPr>
      <w:r>
        <w:rPr>
          <w:sz w:val="28"/>
          <w:szCs w:val="28"/>
        </w:rPr>
        <w:t xml:space="preserve">Прогнозный план приватизации муниципального имущества в муниципальном районе «Город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Забайкальского края на 2019 год исполнен на 67%.</w:t>
      </w:r>
      <w:r w:rsidRPr="005A3563">
        <w:rPr>
          <w:sz w:val="28"/>
          <w:szCs w:val="28"/>
        </w:rPr>
        <w:t xml:space="preserve"> </w:t>
      </w:r>
      <w:r w:rsidRPr="00667FB5">
        <w:rPr>
          <w:sz w:val="28"/>
          <w:szCs w:val="28"/>
        </w:rPr>
        <w:t xml:space="preserve">Собираемость доходов от реализации муниципального имущества в отчетном году возросла за счет приватизации семи объектов, </w:t>
      </w:r>
      <w:r w:rsidRPr="00667FB5">
        <w:rPr>
          <w:color w:val="000000"/>
          <w:sz w:val="28"/>
          <w:szCs w:val="28"/>
        </w:rPr>
        <w:t xml:space="preserve"> против двух в 2018 году, </w:t>
      </w:r>
      <w:r w:rsidRPr="00667FB5">
        <w:rPr>
          <w:sz w:val="28"/>
          <w:szCs w:val="28"/>
        </w:rPr>
        <w:t>из них:</w:t>
      </w:r>
    </w:p>
    <w:p w:rsidR="008F2E23" w:rsidRPr="00667FB5" w:rsidRDefault="008F2E23" w:rsidP="008F2E23">
      <w:pPr>
        <w:ind w:left="-142" w:right="-284" w:firstLine="568"/>
        <w:jc w:val="both"/>
        <w:rPr>
          <w:sz w:val="28"/>
          <w:szCs w:val="28"/>
        </w:rPr>
      </w:pPr>
      <w:r w:rsidRPr="00667FB5">
        <w:rPr>
          <w:sz w:val="28"/>
          <w:szCs w:val="28"/>
        </w:rPr>
        <w:t xml:space="preserve">- в отношении </w:t>
      </w:r>
      <w:r>
        <w:rPr>
          <w:sz w:val="28"/>
          <w:szCs w:val="28"/>
        </w:rPr>
        <w:t>7</w:t>
      </w:r>
      <w:r w:rsidRPr="00667FB5">
        <w:rPr>
          <w:sz w:val="28"/>
          <w:szCs w:val="28"/>
        </w:rPr>
        <w:t xml:space="preserve"> объектов недвижимости проведена реализация преимущественного права субъектов малого и среднего предпринимательства на выкуп арендуемого имущества, на общую сумму 13 933,17 тыс. рублей, с </w:t>
      </w:r>
      <w:r w:rsidRPr="00667FB5">
        <w:rPr>
          <w:sz w:val="28"/>
          <w:szCs w:val="28"/>
        </w:rPr>
        <w:lastRenderedPageBreak/>
        <w:t>рассрочкой выкупной стоимости  на 60 месяцев и начислением процентов на остаток долга в размере 1/300 ключевой ставки ЦБ РФ;</w:t>
      </w:r>
    </w:p>
    <w:p w:rsidR="008F2E23" w:rsidRPr="00667FB5" w:rsidRDefault="008F2E23" w:rsidP="008F2E23">
      <w:pPr>
        <w:ind w:left="-142" w:right="-284" w:firstLine="568"/>
        <w:jc w:val="both"/>
        <w:rPr>
          <w:sz w:val="28"/>
          <w:szCs w:val="28"/>
        </w:rPr>
      </w:pPr>
      <w:r w:rsidRPr="00667FB5">
        <w:rPr>
          <w:sz w:val="28"/>
          <w:szCs w:val="28"/>
        </w:rPr>
        <w:t>- в отношении 1 объекта недвижимости проведен аукцион. Цена реализа</w:t>
      </w:r>
      <w:r>
        <w:rPr>
          <w:sz w:val="28"/>
          <w:szCs w:val="28"/>
        </w:rPr>
        <w:t>ции составила 2 208 тыс. рублей.</w:t>
      </w:r>
    </w:p>
    <w:p w:rsidR="008F2E23" w:rsidRPr="00667FB5" w:rsidRDefault="008F2E23" w:rsidP="008F2E23">
      <w:pPr>
        <w:ind w:left="-142" w:right="-284" w:firstLine="568"/>
        <w:jc w:val="both"/>
        <w:rPr>
          <w:sz w:val="28"/>
          <w:szCs w:val="28"/>
        </w:rPr>
      </w:pPr>
      <w:r>
        <w:rPr>
          <w:sz w:val="28"/>
          <w:szCs w:val="28"/>
        </w:rPr>
        <w:t>Два объекта</w:t>
      </w:r>
      <w:r w:rsidRPr="00667FB5">
        <w:rPr>
          <w:sz w:val="28"/>
          <w:szCs w:val="28"/>
        </w:rPr>
        <w:t xml:space="preserve"> (автомобиль и здание)</w:t>
      </w:r>
      <w:r>
        <w:rPr>
          <w:sz w:val="28"/>
          <w:szCs w:val="28"/>
        </w:rPr>
        <w:t xml:space="preserve"> реализованы в 2019 году по прогнозному плану 2018 года посредством проведения</w:t>
      </w:r>
      <w:r w:rsidRPr="00667FB5">
        <w:rPr>
          <w:sz w:val="28"/>
          <w:szCs w:val="28"/>
        </w:rPr>
        <w:t xml:space="preserve"> </w:t>
      </w:r>
      <w:r>
        <w:rPr>
          <w:sz w:val="28"/>
          <w:szCs w:val="28"/>
        </w:rPr>
        <w:t xml:space="preserve">объявленной в 2018 году продажи </w:t>
      </w:r>
      <w:r w:rsidRPr="00667FB5">
        <w:rPr>
          <w:sz w:val="28"/>
          <w:szCs w:val="28"/>
        </w:rPr>
        <w:t xml:space="preserve"> посредством публичного предложения на общую сумму 292,7 тыс. рублей.</w:t>
      </w:r>
    </w:p>
    <w:p w:rsidR="008F2E23" w:rsidRDefault="008F2E23" w:rsidP="008F2E23">
      <w:pPr>
        <w:ind w:left="-142" w:right="-284" w:firstLine="568"/>
        <w:jc w:val="both"/>
        <w:rPr>
          <w:sz w:val="28"/>
          <w:szCs w:val="28"/>
        </w:rPr>
      </w:pPr>
      <w:r w:rsidRPr="00667FB5">
        <w:rPr>
          <w:sz w:val="28"/>
          <w:szCs w:val="28"/>
        </w:rPr>
        <w:t>Кроме того, один субъект малого предпринимательства (ООО «МСУ-50») в декабре 2019 года досрочно рассчитался по оплате за выкупленное имущество за 1, 2, 3, квартал 2020 года в сумме 1 395,93 тыс. рублей.</w:t>
      </w:r>
    </w:p>
    <w:p w:rsidR="008F2E23" w:rsidRDefault="008F2E23" w:rsidP="008F2E23">
      <w:pPr>
        <w:ind w:left="-142" w:right="-284" w:firstLine="568"/>
        <w:jc w:val="both"/>
        <w:rPr>
          <w:sz w:val="28"/>
          <w:szCs w:val="28"/>
        </w:rPr>
      </w:pPr>
      <w:r>
        <w:rPr>
          <w:sz w:val="28"/>
          <w:szCs w:val="28"/>
        </w:rPr>
        <w:t>Показатели поступления доходов от приватизации муниципального имущества указаны в таблице:</w:t>
      </w:r>
    </w:p>
    <w:p w:rsidR="008F2E23" w:rsidRPr="00A36DB6" w:rsidRDefault="008F2E23" w:rsidP="008F2E23">
      <w:pPr>
        <w:ind w:left="-142" w:right="-284" w:firstLine="568"/>
        <w:jc w:val="right"/>
        <w:rPr>
          <w:b/>
          <w:sz w:val="16"/>
          <w:szCs w:val="16"/>
        </w:rPr>
      </w:pPr>
      <w:r w:rsidRPr="00A36DB6">
        <w:rPr>
          <w:b/>
          <w:sz w:val="16"/>
          <w:szCs w:val="16"/>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407"/>
        <w:gridCol w:w="1948"/>
        <w:gridCol w:w="2653"/>
        <w:gridCol w:w="1893"/>
      </w:tblGrid>
      <w:tr w:rsidR="008F2E23" w:rsidRPr="00D910CB" w:rsidTr="0033275B">
        <w:tc>
          <w:tcPr>
            <w:tcW w:w="670" w:type="dxa"/>
          </w:tcPr>
          <w:p w:rsidR="008F2E23" w:rsidRPr="00D910CB" w:rsidRDefault="008F2E23" w:rsidP="0033275B">
            <w:pPr>
              <w:jc w:val="center"/>
            </w:pPr>
            <w:r w:rsidRPr="00D910CB">
              <w:rPr>
                <w:sz w:val="22"/>
                <w:szCs w:val="22"/>
              </w:rPr>
              <w:t>№№ п\</w:t>
            </w:r>
            <w:proofErr w:type="gramStart"/>
            <w:r w:rsidRPr="00D910CB">
              <w:rPr>
                <w:sz w:val="22"/>
                <w:szCs w:val="22"/>
              </w:rPr>
              <w:t>п</w:t>
            </w:r>
            <w:proofErr w:type="gramEnd"/>
          </w:p>
        </w:tc>
        <w:tc>
          <w:tcPr>
            <w:tcW w:w="2407" w:type="dxa"/>
          </w:tcPr>
          <w:p w:rsidR="008F2E23" w:rsidRPr="00D910CB" w:rsidRDefault="008F2E23" w:rsidP="0033275B">
            <w:pPr>
              <w:jc w:val="center"/>
            </w:pPr>
            <w:r w:rsidRPr="00D910CB">
              <w:rPr>
                <w:sz w:val="22"/>
                <w:szCs w:val="22"/>
              </w:rPr>
              <w:t>Наименование реализованного имущества, адрес, характеристика</w:t>
            </w:r>
          </w:p>
        </w:tc>
        <w:tc>
          <w:tcPr>
            <w:tcW w:w="1948" w:type="dxa"/>
          </w:tcPr>
          <w:p w:rsidR="008F2E23" w:rsidRPr="00D910CB" w:rsidRDefault="008F2E23" w:rsidP="0033275B">
            <w:pPr>
              <w:jc w:val="center"/>
            </w:pPr>
            <w:r w:rsidRPr="00D910CB">
              <w:rPr>
                <w:sz w:val="22"/>
                <w:szCs w:val="22"/>
              </w:rPr>
              <w:t>Покупатель муниципального имущества, дата продажи муниципального имущества</w:t>
            </w:r>
          </w:p>
        </w:tc>
        <w:tc>
          <w:tcPr>
            <w:tcW w:w="2653" w:type="dxa"/>
          </w:tcPr>
          <w:p w:rsidR="008F2E23" w:rsidRDefault="008F2E23" w:rsidP="0033275B">
            <w:pPr>
              <w:jc w:val="both"/>
            </w:pPr>
          </w:p>
          <w:p w:rsidR="008F2E23" w:rsidRPr="00D910CB" w:rsidRDefault="008F2E23" w:rsidP="0033275B">
            <w:pPr>
              <w:jc w:val="center"/>
            </w:pPr>
            <w:r w:rsidRPr="00D910CB">
              <w:rPr>
                <w:sz w:val="22"/>
                <w:szCs w:val="22"/>
              </w:rPr>
              <w:t>Способ приватизации муниципального имущества</w:t>
            </w:r>
          </w:p>
        </w:tc>
        <w:tc>
          <w:tcPr>
            <w:tcW w:w="1893" w:type="dxa"/>
          </w:tcPr>
          <w:p w:rsidR="008F2E23" w:rsidRPr="00D910CB" w:rsidRDefault="008F2E23" w:rsidP="0033275B">
            <w:pPr>
              <w:jc w:val="center"/>
            </w:pPr>
            <w:r w:rsidRPr="00D910CB">
              <w:rPr>
                <w:sz w:val="22"/>
                <w:szCs w:val="22"/>
              </w:rPr>
              <w:t>Сумма поступлений в бюджет муниципального района в 2019 году, руб.</w:t>
            </w:r>
          </w:p>
        </w:tc>
      </w:tr>
      <w:tr w:rsidR="008F2E23" w:rsidRPr="00D910CB" w:rsidTr="0033275B">
        <w:tc>
          <w:tcPr>
            <w:tcW w:w="670" w:type="dxa"/>
          </w:tcPr>
          <w:p w:rsidR="008F2E23" w:rsidRPr="00D910CB" w:rsidRDefault="008F2E23" w:rsidP="0033275B">
            <w:r w:rsidRPr="00D910CB">
              <w:rPr>
                <w:sz w:val="22"/>
                <w:szCs w:val="22"/>
              </w:rPr>
              <w:t>1.</w:t>
            </w:r>
          </w:p>
        </w:tc>
        <w:tc>
          <w:tcPr>
            <w:tcW w:w="2407" w:type="dxa"/>
          </w:tcPr>
          <w:p w:rsidR="008F2E23" w:rsidRPr="00D910CB" w:rsidRDefault="008F2E23" w:rsidP="0033275B">
            <w:pPr>
              <w:snapToGrid w:val="0"/>
              <w:jc w:val="both"/>
            </w:pPr>
            <w:r w:rsidRPr="00D910CB">
              <w:rPr>
                <w:sz w:val="22"/>
                <w:szCs w:val="22"/>
              </w:rPr>
              <w:t xml:space="preserve">Нежилое здание Забайкальский край, г. </w:t>
            </w:r>
            <w:proofErr w:type="spellStart"/>
            <w:r w:rsidRPr="00D910CB">
              <w:rPr>
                <w:sz w:val="22"/>
                <w:szCs w:val="22"/>
              </w:rPr>
              <w:t>Краснокаменск</w:t>
            </w:r>
            <w:proofErr w:type="spellEnd"/>
            <w:r w:rsidRPr="00D910CB">
              <w:rPr>
                <w:sz w:val="22"/>
                <w:szCs w:val="22"/>
              </w:rPr>
              <w:t>, пр. Ветеранов, д. 2, корп. 2, пом. 1</w:t>
            </w:r>
          </w:p>
          <w:p w:rsidR="008F2E23" w:rsidRPr="00D910CB" w:rsidRDefault="008F2E23" w:rsidP="0033275B">
            <w:pPr>
              <w:snapToGrid w:val="0"/>
              <w:jc w:val="both"/>
            </w:pPr>
            <w:r w:rsidRPr="00D910CB">
              <w:rPr>
                <w:sz w:val="22"/>
                <w:szCs w:val="22"/>
              </w:rPr>
              <w:t>Этажность – 1, площадь - 204,7 кв. м</w:t>
            </w:r>
          </w:p>
        </w:tc>
        <w:tc>
          <w:tcPr>
            <w:tcW w:w="1948" w:type="dxa"/>
          </w:tcPr>
          <w:p w:rsidR="008F2E23" w:rsidRPr="00D910CB" w:rsidRDefault="008F2E23" w:rsidP="0033275B">
            <w:pPr>
              <w:snapToGrid w:val="0"/>
              <w:jc w:val="center"/>
            </w:pPr>
            <w:r w:rsidRPr="00D910CB">
              <w:rPr>
                <w:sz w:val="22"/>
                <w:szCs w:val="22"/>
              </w:rPr>
              <w:t>ООО «Омега»</w:t>
            </w:r>
          </w:p>
          <w:p w:rsidR="008F2E23" w:rsidRPr="00D910CB" w:rsidRDefault="008F2E23" w:rsidP="0033275B">
            <w:pPr>
              <w:snapToGrid w:val="0"/>
              <w:jc w:val="center"/>
            </w:pPr>
            <w:r w:rsidRPr="00D910CB">
              <w:rPr>
                <w:sz w:val="22"/>
                <w:szCs w:val="22"/>
              </w:rPr>
              <w:t>30.04.2015</w:t>
            </w:r>
          </w:p>
        </w:tc>
        <w:tc>
          <w:tcPr>
            <w:tcW w:w="2653" w:type="dxa"/>
          </w:tcPr>
          <w:p w:rsidR="008F2E23" w:rsidRPr="00D910CB" w:rsidRDefault="008F2E23" w:rsidP="0033275B">
            <w:pPr>
              <w:jc w:val="both"/>
            </w:pPr>
            <w:r w:rsidRPr="00D910CB">
              <w:rPr>
                <w:sz w:val="22"/>
                <w:szCs w:val="22"/>
              </w:rPr>
              <w:t>Продажа муниципального имущества, посредством реализации арендатором преимущественного права на приобретение имущества</w:t>
            </w:r>
            <w:r>
              <w:rPr>
                <w:sz w:val="22"/>
                <w:szCs w:val="22"/>
              </w:rPr>
              <w:t xml:space="preserve"> в рассрочку</w:t>
            </w:r>
            <w:r w:rsidRPr="00D910CB">
              <w:rPr>
                <w:sz w:val="22"/>
                <w:szCs w:val="22"/>
              </w:rPr>
              <w:t>, без проведения аукциона</w:t>
            </w:r>
          </w:p>
        </w:tc>
        <w:tc>
          <w:tcPr>
            <w:tcW w:w="1893" w:type="dxa"/>
          </w:tcPr>
          <w:p w:rsidR="008F2E23" w:rsidRPr="00D910CB" w:rsidRDefault="008F2E23" w:rsidP="0033275B">
            <w:pPr>
              <w:jc w:val="center"/>
            </w:pPr>
            <w:r w:rsidRPr="00D910CB">
              <w:rPr>
                <w:sz w:val="22"/>
                <w:szCs w:val="22"/>
              </w:rPr>
              <w:t>50,00.</w:t>
            </w:r>
          </w:p>
        </w:tc>
      </w:tr>
      <w:tr w:rsidR="008F2E23" w:rsidRPr="00D910CB" w:rsidTr="0033275B">
        <w:tc>
          <w:tcPr>
            <w:tcW w:w="670" w:type="dxa"/>
          </w:tcPr>
          <w:p w:rsidR="008F2E23" w:rsidRPr="00D910CB" w:rsidRDefault="008F2E23" w:rsidP="0033275B">
            <w:r w:rsidRPr="00D910CB">
              <w:rPr>
                <w:sz w:val="22"/>
                <w:szCs w:val="22"/>
              </w:rPr>
              <w:t>2.</w:t>
            </w:r>
          </w:p>
        </w:tc>
        <w:tc>
          <w:tcPr>
            <w:tcW w:w="2407" w:type="dxa"/>
          </w:tcPr>
          <w:p w:rsidR="008F2E23" w:rsidRPr="00D910CB" w:rsidRDefault="008F2E23" w:rsidP="0033275B">
            <w:pPr>
              <w:snapToGrid w:val="0"/>
              <w:jc w:val="both"/>
            </w:pPr>
            <w:r w:rsidRPr="00D910CB">
              <w:rPr>
                <w:sz w:val="22"/>
                <w:szCs w:val="22"/>
              </w:rPr>
              <w:t xml:space="preserve">Встроено-пристроенное помещение Забайкальский край, г. </w:t>
            </w:r>
            <w:proofErr w:type="spellStart"/>
            <w:r w:rsidRPr="00D910CB">
              <w:rPr>
                <w:sz w:val="22"/>
                <w:szCs w:val="22"/>
              </w:rPr>
              <w:t>Краснокаменск</w:t>
            </w:r>
            <w:proofErr w:type="spellEnd"/>
            <w:r w:rsidRPr="00D910CB">
              <w:rPr>
                <w:sz w:val="22"/>
                <w:szCs w:val="22"/>
              </w:rPr>
              <w:t>, 211/1</w:t>
            </w:r>
          </w:p>
          <w:p w:rsidR="008F2E23" w:rsidRPr="00D910CB" w:rsidRDefault="008F2E23" w:rsidP="0033275B">
            <w:pPr>
              <w:snapToGrid w:val="0"/>
              <w:jc w:val="both"/>
            </w:pPr>
            <w:r w:rsidRPr="00D910CB">
              <w:rPr>
                <w:sz w:val="22"/>
                <w:szCs w:val="22"/>
              </w:rPr>
              <w:t>Этажность – 1,  подвал, площадь – 526,4 кв. м</w:t>
            </w:r>
          </w:p>
        </w:tc>
        <w:tc>
          <w:tcPr>
            <w:tcW w:w="1948" w:type="dxa"/>
          </w:tcPr>
          <w:p w:rsidR="008F2E23" w:rsidRPr="00D910CB" w:rsidRDefault="008F2E23" w:rsidP="0033275B">
            <w:pPr>
              <w:snapToGrid w:val="0"/>
              <w:jc w:val="center"/>
            </w:pPr>
            <w:r w:rsidRPr="00D910CB">
              <w:rPr>
                <w:sz w:val="22"/>
                <w:szCs w:val="22"/>
              </w:rPr>
              <w:t>ООО «Веста»</w:t>
            </w:r>
          </w:p>
          <w:p w:rsidR="008F2E23" w:rsidRPr="00D910CB" w:rsidRDefault="008F2E23" w:rsidP="0033275B">
            <w:pPr>
              <w:snapToGrid w:val="0"/>
              <w:jc w:val="center"/>
            </w:pPr>
            <w:r w:rsidRPr="00D910CB">
              <w:rPr>
                <w:sz w:val="22"/>
                <w:szCs w:val="22"/>
              </w:rPr>
              <w:t>21.08.2015</w:t>
            </w:r>
          </w:p>
        </w:tc>
        <w:tc>
          <w:tcPr>
            <w:tcW w:w="2653" w:type="dxa"/>
          </w:tcPr>
          <w:p w:rsidR="008F2E23" w:rsidRPr="00D910CB" w:rsidRDefault="008F2E23" w:rsidP="0033275B">
            <w:pPr>
              <w:jc w:val="both"/>
            </w:pPr>
            <w:r w:rsidRPr="00D910CB">
              <w:rPr>
                <w:sz w:val="22"/>
                <w:szCs w:val="22"/>
              </w:rPr>
              <w:t>Продажа муниципального имущества, посредством реализации арендатором преимущественного права на приобретение имущества</w:t>
            </w:r>
            <w:r>
              <w:rPr>
                <w:sz w:val="22"/>
                <w:szCs w:val="22"/>
              </w:rPr>
              <w:t xml:space="preserve"> в рассрочку</w:t>
            </w:r>
            <w:r w:rsidRPr="00D910CB">
              <w:rPr>
                <w:sz w:val="22"/>
                <w:szCs w:val="22"/>
              </w:rPr>
              <w:t>, без проведения аукциона</w:t>
            </w:r>
          </w:p>
        </w:tc>
        <w:tc>
          <w:tcPr>
            <w:tcW w:w="1893" w:type="dxa"/>
          </w:tcPr>
          <w:p w:rsidR="008F2E23" w:rsidRPr="00D910CB" w:rsidRDefault="008F2E23" w:rsidP="0033275B">
            <w:pPr>
              <w:jc w:val="center"/>
            </w:pPr>
            <w:r w:rsidRPr="00D910CB">
              <w:rPr>
                <w:sz w:val="22"/>
                <w:szCs w:val="22"/>
              </w:rPr>
              <w:t>3</w:t>
            </w:r>
            <w:r>
              <w:rPr>
                <w:sz w:val="22"/>
                <w:szCs w:val="22"/>
              </w:rPr>
              <w:t> </w:t>
            </w:r>
            <w:r w:rsidRPr="00D910CB">
              <w:rPr>
                <w:sz w:val="22"/>
                <w:szCs w:val="22"/>
              </w:rPr>
              <w:t>076</w:t>
            </w:r>
            <w:r>
              <w:rPr>
                <w:sz w:val="22"/>
                <w:szCs w:val="22"/>
              </w:rPr>
              <w:t>,85</w:t>
            </w:r>
          </w:p>
        </w:tc>
      </w:tr>
      <w:tr w:rsidR="008F2E23" w:rsidRPr="00D910CB" w:rsidTr="0033275B">
        <w:tc>
          <w:tcPr>
            <w:tcW w:w="670" w:type="dxa"/>
          </w:tcPr>
          <w:p w:rsidR="008F2E23" w:rsidRPr="00D910CB" w:rsidRDefault="008F2E23" w:rsidP="0033275B">
            <w:r w:rsidRPr="00D910CB">
              <w:rPr>
                <w:sz w:val="22"/>
                <w:szCs w:val="22"/>
              </w:rPr>
              <w:t>3.</w:t>
            </w:r>
          </w:p>
        </w:tc>
        <w:tc>
          <w:tcPr>
            <w:tcW w:w="2407" w:type="dxa"/>
          </w:tcPr>
          <w:p w:rsidR="008F2E23" w:rsidRPr="00D910CB" w:rsidRDefault="008F2E23" w:rsidP="0033275B">
            <w:pPr>
              <w:snapToGrid w:val="0"/>
              <w:jc w:val="both"/>
            </w:pPr>
            <w:r w:rsidRPr="00D910CB">
              <w:rPr>
                <w:sz w:val="22"/>
                <w:szCs w:val="22"/>
              </w:rPr>
              <w:t xml:space="preserve">Здание Забайкальский край, г. </w:t>
            </w:r>
            <w:proofErr w:type="spellStart"/>
            <w:r w:rsidRPr="00D910CB">
              <w:rPr>
                <w:sz w:val="22"/>
                <w:szCs w:val="22"/>
              </w:rPr>
              <w:t>Краснокаменск</w:t>
            </w:r>
            <w:proofErr w:type="spellEnd"/>
            <w:r w:rsidRPr="00D910CB">
              <w:rPr>
                <w:sz w:val="22"/>
                <w:szCs w:val="22"/>
              </w:rPr>
              <w:t>, 11в</w:t>
            </w:r>
          </w:p>
          <w:p w:rsidR="008F2E23" w:rsidRPr="00D910CB" w:rsidRDefault="008F2E23" w:rsidP="0033275B">
            <w:pPr>
              <w:snapToGrid w:val="0"/>
              <w:jc w:val="both"/>
            </w:pPr>
            <w:r w:rsidRPr="00D910CB">
              <w:rPr>
                <w:sz w:val="22"/>
                <w:szCs w:val="22"/>
              </w:rPr>
              <w:t>Этажность – 1, площадь – 238,1 кв. м</w:t>
            </w:r>
          </w:p>
        </w:tc>
        <w:tc>
          <w:tcPr>
            <w:tcW w:w="1948" w:type="dxa"/>
          </w:tcPr>
          <w:p w:rsidR="008F2E23" w:rsidRPr="00D910CB" w:rsidRDefault="008F2E23" w:rsidP="0033275B">
            <w:pPr>
              <w:snapToGrid w:val="0"/>
              <w:jc w:val="center"/>
            </w:pPr>
            <w:r w:rsidRPr="00D910CB">
              <w:rPr>
                <w:sz w:val="22"/>
                <w:szCs w:val="22"/>
              </w:rPr>
              <w:t>ООО МСУ-50</w:t>
            </w:r>
          </w:p>
          <w:p w:rsidR="008F2E23" w:rsidRPr="00D910CB" w:rsidRDefault="008F2E23" w:rsidP="0033275B">
            <w:pPr>
              <w:snapToGrid w:val="0"/>
              <w:jc w:val="center"/>
            </w:pPr>
            <w:r w:rsidRPr="00D910CB">
              <w:rPr>
                <w:sz w:val="22"/>
                <w:szCs w:val="22"/>
              </w:rPr>
              <w:t>01.09.2015</w:t>
            </w:r>
          </w:p>
        </w:tc>
        <w:tc>
          <w:tcPr>
            <w:tcW w:w="2653" w:type="dxa"/>
          </w:tcPr>
          <w:p w:rsidR="008F2E23" w:rsidRPr="00D910CB" w:rsidRDefault="008F2E23" w:rsidP="0033275B">
            <w:pPr>
              <w:jc w:val="both"/>
            </w:pPr>
            <w:r w:rsidRPr="00D910CB">
              <w:rPr>
                <w:sz w:val="22"/>
                <w:szCs w:val="22"/>
              </w:rPr>
              <w:t>Продажа муниципального имущества, посредством реализации арендатором преимущественного права на приобретение имущества</w:t>
            </w:r>
            <w:r>
              <w:rPr>
                <w:sz w:val="22"/>
                <w:szCs w:val="22"/>
              </w:rPr>
              <w:t xml:space="preserve"> в рассрочку</w:t>
            </w:r>
            <w:r w:rsidRPr="00D910CB">
              <w:rPr>
                <w:sz w:val="22"/>
                <w:szCs w:val="22"/>
              </w:rPr>
              <w:t>, без проведения аукциона</w:t>
            </w:r>
          </w:p>
        </w:tc>
        <w:tc>
          <w:tcPr>
            <w:tcW w:w="1893" w:type="dxa"/>
          </w:tcPr>
          <w:p w:rsidR="008F2E23" w:rsidRPr="00D910CB" w:rsidRDefault="008F2E23" w:rsidP="0033275B">
            <w:pPr>
              <w:jc w:val="center"/>
            </w:pPr>
            <w:r w:rsidRPr="00D910CB">
              <w:rPr>
                <w:sz w:val="22"/>
                <w:szCs w:val="22"/>
              </w:rPr>
              <w:t>3</w:t>
            </w:r>
            <w:r>
              <w:rPr>
                <w:sz w:val="22"/>
                <w:szCs w:val="22"/>
              </w:rPr>
              <w:t> </w:t>
            </w:r>
            <w:r w:rsidRPr="00D910CB">
              <w:rPr>
                <w:sz w:val="22"/>
                <w:szCs w:val="22"/>
              </w:rPr>
              <w:t>649</w:t>
            </w:r>
            <w:r>
              <w:rPr>
                <w:sz w:val="22"/>
                <w:szCs w:val="22"/>
              </w:rPr>
              <w:t>,43</w:t>
            </w:r>
          </w:p>
        </w:tc>
      </w:tr>
      <w:tr w:rsidR="008F2E23" w:rsidRPr="00D910CB" w:rsidTr="0033275B">
        <w:tc>
          <w:tcPr>
            <w:tcW w:w="670" w:type="dxa"/>
          </w:tcPr>
          <w:p w:rsidR="008F2E23" w:rsidRPr="00D910CB" w:rsidRDefault="008F2E23" w:rsidP="0033275B">
            <w:r w:rsidRPr="00D910CB">
              <w:rPr>
                <w:sz w:val="22"/>
                <w:szCs w:val="22"/>
              </w:rPr>
              <w:t>4.</w:t>
            </w:r>
          </w:p>
        </w:tc>
        <w:tc>
          <w:tcPr>
            <w:tcW w:w="2407" w:type="dxa"/>
          </w:tcPr>
          <w:p w:rsidR="008F2E23" w:rsidRPr="00D910CB" w:rsidRDefault="008F2E23" w:rsidP="0033275B">
            <w:pPr>
              <w:snapToGrid w:val="0"/>
              <w:jc w:val="both"/>
            </w:pPr>
            <w:r w:rsidRPr="00D910CB">
              <w:rPr>
                <w:sz w:val="22"/>
                <w:szCs w:val="22"/>
              </w:rPr>
              <w:t xml:space="preserve">Здание Забайкальский край,  г. </w:t>
            </w:r>
            <w:proofErr w:type="spellStart"/>
            <w:r w:rsidRPr="00D910CB">
              <w:rPr>
                <w:sz w:val="22"/>
                <w:szCs w:val="22"/>
              </w:rPr>
              <w:t>Краснокаменск</w:t>
            </w:r>
            <w:proofErr w:type="spellEnd"/>
            <w:r w:rsidRPr="00D910CB">
              <w:rPr>
                <w:sz w:val="22"/>
                <w:szCs w:val="22"/>
              </w:rPr>
              <w:t>, 10в</w:t>
            </w:r>
          </w:p>
          <w:p w:rsidR="008F2E23" w:rsidRPr="00D910CB" w:rsidRDefault="008F2E23" w:rsidP="0033275B">
            <w:pPr>
              <w:snapToGrid w:val="0"/>
              <w:jc w:val="both"/>
            </w:pPr>
            <w:r w:rsidRPr="00D910CB">
              <w:rPr>
                <w:sz w:val="22"/>
                <w:szCs w:val="22"/>
              </w:rPr>
              <w:t>Этажность – 1, площадь – 245,3 кв. м</w:t>
            </w:r>
          </w:p>
        </w:tc>
        <w:tc>
          <w:tcPr>
            <w:tcW w:w="1948" w:type="dxa"/>
          </w:tcPr>
          <w:p w:rsidR="008F2E23" w:rsidRPr="00D910CB" w:rsidRDefault="008F2E23" w:rsidP="0033275B">
            <w:pPr>
              <w:snapToGrid w:val="0"/>
              <w:jc w:val="center"/>
            </w:pPr>
            <w:r w:rsidRPr="00D910CB">
              <w:rPr>
                <w:sz w:val="22"/>
                <w:szCs w:val="22"/>
              </w:rPr>
              <w:t>ООО МСУ-50</w:t>
            </w:r>
          </w:p>
          <w:p w:rsidR="008F2E23" w:rsidRPr="00D910CB" w:rsidRDefault="008F2E23" w:rsidP="0033275B">
            <w:pPr>
              <w:snapToGrid w:val="0"/>
              <w:jc w:val="center"/>
            </w:pPr>
            <w:r w:rsidRPr="00D910CB">
              <w:rPr>
                <w:sz w:val="22"/>
                <w:szCs w:val="22"/>
              </w:rPr>
              <w:t>01.09.2015</w:t>
            </w:r>
          </w:p>
        </w:tc>
        <w:tc>
          <w:tcPr>
            <w:tcW w:w="2653" w:type="dxa"/>
          </w:tcPr>
          <w:p w:rsidR="008F2E23" w:rsidRPr="00D910CB" w:rsidRDefault="008F2E23" w:rsidP="0033275B">
            <w:pPr>
              <w:jc w:val="both"/>
            </w:pPr>
            <w:r w:rsidRPr="00D910CB">
              <w:rPr>
                <w:sz w:val="22"/>
                <w:szCs w:val="22"/>
              </w:rPr>
              <w:t>Продажа муниципального имущества, посредством реализации арендатором преимущественного права на приобретение имущества</w:t>
            </w:r>
            <w:r>
              <w:rPr>
                <w:sz w:val="22"/>
                <w:szCs w:val="22"/>
              </w:rPr>
              <w:t xml:space="preserve"> в рассрочку</w:t>
            </w:r>
            <w:r w:rsidRPr="00D910CB">
              <w:rPr>
                <w:sz w:val="22"/>
                <w:szCs w:val="22"/>
              </w:rPr>
              <w:t>, без проведения аукциона</w:t>
            </w:r>
          </w:p>
        </w:tc>
        <w:tc>
          <w:tcPr>
            <w:tcW w:w="1893" w:type="dxa"/>
          </w:tcPr>
          <w:p w:rsidR="008F2E23" w:rsidRPr="00D910CB" w:rsidRDefault="008F2E23" w:rsidP="0033275B">
            <w:pPr>
              <w:jc w:val="center"/>
            </w:pPr>
            <w:r w:rsidRPr="00D910CB">
              <w:rPr>
                <w:sz w:val="22"/>
                <w:szCs w:val="22"/>
              </w:rPr>
              <w:t>3</w:t>
            </w:r>
            <w:r>
              <w:rPr>
                <w:sz w:val="22"/>
                <w:szCs w:val="22"/>
              </w:rPr>
              <w:t> </w:t>
            </w:r>
            <w:r w:rsidRPr="00D910CB">
              <w:rPr>
                <w:sz w:val="22"/>
                <w:szCs w:val="22"/>
              </w:rPr>
              <w:t>533</w:t>
            </w:r>
            <w:r>
              <w:rPr>
                <w:sz w:val="22"/>
                <w:szCs w:val="22"/>
              </w:rPr>
              <w:t>,</w:t>
            </w:r>
            <w:r w:rsidRPr="00D910CB">
              <w:rPr>
                <w:sz w:val="22"/>
                <w:szCs w:val="22"/>
              </w:rPr>
              <w:t> 3</w:t>
            </w:r>
            <w:r>
              <w:rPr>
                <w:sz w:val="22"/>
                <w:szCs w:val="22"/>
              </w:rPr>
              <w:t>3</w:t>
            </w:r>
          </w:p>
        </w:tc>
      </w:tr>
      <w:tr w:rsidR="008F2E23" w:rsidRPr="00D910CB" w:rsidTr="0033275B">
        <w:tc>
          <w:tcPr>
            <w:tcW w:w="670" w:type="dxa"/>
          </w:tcPr>
          <w:p w:rsidR="008F2E23" w:rsidRPr="00D910CB" w:rsidRDefault="008F2E23" w:rsidP="0033275B">
            <w:r>
              <w:rPr>
                <w:sz w:val="22"/>
                <w:szCs w:val="22"/>
              </w:rPr>
              <w:t>5</w:t>
            </w:r>
            <w:r w:rsidRPr="00D910CB">
              <w:rPr>
                <w:sz w:val="22"/>
                <w:szCs w:val="22"/>
              </w:rPr>
              <w:t>.</w:t>
            </w:r>
          </w:p>
        </w:tc>
        <w:tc>
          <w:tcPr>
            <w:tcW w:w="2407" w:type="dxa"/>
          </w:tcPr>
          <w:p w:rsidR="008F2E23" w:rsidRPr="00D910CB" w:rsidRDefault="008F2E23" w:rsidP="0033275B">
            <w:pPr>
              <w:snapToGrid w:val="0"/>
              <w:jc w:val="both"/>
            </w:pPr>
            <w:r w:rsidRPr="00D910CB">
              <w:rPr>
                <w:sz w:val="22"/>
                <w:szCs w:val="22"/>
              </w:rPr>
              <w:t xml:space="preserve">Помещение № 6, Забайкальский край, г. </w:t>
            </w:r>
            <w:proofErr w:type="spellStart"/>
            <w:r w:rsidRPr="00D910CB">
              <w:rPr>
                <w:sz w:val="22"/>
                <w:szCs w:val="22"/>
              </w:rPr>
              <w:t>Краснокаменск</w:t>
            </w:r>
            <w:proofErr w:type="spellEnd"/>
            <w:r w:rsidRPr="00D910CB">
              <w:rPr>
                <w:sz w:val="22"/>
                <w:szCs w:val="22"/>
              </w:rPr>
              <w:t xml:space="preserve">, 115, </w:t>
            </w:r>
            <w:r w:rsidRPr="00D910CB">
              <w:rPr>
                <w:sz w:val="22"/>
                <w:szCs w:val="22"/>
              </w:rPr>
              <w:lastRenderedPageBreak/>
              <w:t>пом. 6</w:t>
            </w:r>
          </w:p>
          <w:p w:rsidR="008F2E23" w:rsidRPr="00D910CB" w:rsidRDefault="008F2E23" w:rsidP="0033275B">
            <w:pPr>
              <w:snapToGrid w:val="0"/>
              <w:jc w:val="both"/>
            </w:pPr>
            <w:r w:rsidRPr="00D910CB">
              <w:rPr>
                <w:sz w:val="22"/>
                <w:szCs w:val="22"/>
              </w:rPr>
              <w:t>Этажность – 1, площадь - 40,7 кв. м</w:t>
            </w:r>
          </w:p>
        </w:tc>
        <w:tc>
          <w:tcPr>
            <w:tcW w:w="1948" w:type="dxa"/>
          </w:tcPr>
          <w:p w:rsidR="008F2E23" w:rsidRPr="00D910CB" w:rsidRDefault="008F2E23" w:rsidP="0033275B">
            <w:pPr>
              <w:snapToGrid w:val="0"/>
              <w:jc w:val="center"/>
            </w:pPr>
            <w:r w:rsidRPr="00D910CB">
              <w:rPr>
                <w:sz w:val="22"/>
                <w:szCs w:val="22"/>
              </w:rPr>
              <w:lastRenderedPageBreak/>
              <w:t>ИП Михеева С.В.</w:t>
            </w:r>
          </w:p>
          <w:p w:rsidR="008F2E23" w:rsidRPr="00D910CB" w:rsidRDefault="008F2E23" w:rsidP="0033275B">
            <w:pPr>
              <w:snapToGrid w:val="0"/>
              <w:jc w:val="center"/>
            </w:pPr>
            <w:r w:rsidRPr="00D910CB">
              <w:rPr>
                <w:sz w:val="22"/>
                <w:szCs w:val="22"/>
              </w:rPr>
              <w:t>15.03.2016</w:t>
            </w:r>
          </w:p>
        </w:tc>
        <w:tc>
          <w:tcPr>
            <w:tcW w:w="2653" w:type="dxa"/>
          </w:tcPr>
          <w:p w:rsidR="008F2E23" w:rsidRPr="00D910CB" w:rsidRDefault="008F2E23" w:rsidP="0033275B">
            <w:pPr>
              <w:jc w:val="both"/>
            </w:pPr>
            <w:r w:rsidRPr="00D910CB">
              <w:rPr>
                <w:sz w:val="22"/>
                <w:szCs w:val="22"/>
              </w:rPr>
              <w:t xml:space="preserve">Продажа муниципального имущества, посредством </w:t>
            </w:r>
            <w:r w:rsidRPr="00D910CB">
              <w:rPr>
                <w:sz w:val="22"/>
                <w:szCs w:val="22"/>
              </w:rPr>
              <w:lastRenderedPageBreak/>
              <w:t>реализации арендатором преимущественного права на приобретение имущества</w:t>
            </w:r>
            <w:r>
              <w:rPr>
                <w:sz w:val="22"/>
                <w:szCs w:val="22"/>
              </w:rPr>
              <w:t xml:space="preserve"> в рассрочку</w:t>
            </w:r>
            <w:r w:rsidRPr="00D910CB">
              <w:rPr>
                <w:sz w:val="22"/>
                <w:szCs w:val="22"/>
              </w:rPr>
              <w:t>, без проведения аукциона</w:t>
            </w:r>
          </w:p>
        </w:tc>
        <w:tc>
          <w:tcPr>
            <w:tcW w:w="1893" w:type="dxa"/>
          </w:tcPr>
          <w:p w:rsidR="008F2E23" w:rsidRPr="00D910CB" w:rsidRDefault="008F2E23" w:rsidP="0033275B">
            <w:pPr>
              <w:jc w:val="center"/>
            </w:pPr>
            <w:r w:rsidRPr="00D910CB">
              <w:rPr>
                <w:sz w:val="22"/>
                <w:szCs w:val="22"/>
              </w:rPr>
              <w:lastRenderedPageBreak/>
              <w:t>218</w:t>
            </w:r>
            <w:r>
              <w:rPr>
                <w:sz w:val="22"/>
                <w:szCs w:val="22"/>
              </w:rPr>
              <w:t>,</w:t>
            </w:r>
            <w:r w:rsidRPr="00D910CB">
              <w:rPr>
                <w:sz w:val="22"/>
                <w:szCs w:val="22"/>
              </w:rPr>
              <w:t>76</w:t>
            </w:r>
          </w:p>
        </w:tc>
      </w:tr>
      <w:tr w:rsidR="008F2E23" w:rsidRPr="00D910CB" w:rsidTr="0033275B">
        <w:tc>
          <w:tcPr>
            <w:tcW w:w="670" w:type="dxa"/>
          </w:tcPr>
          <w:p w:rsidR="008F2E23" w:rsidRPr="00D910CB" w:rsidRDefault="008F2E23" w:rsidP="0033275B">
            <w:r>
              <w:rPr>
                <w:sz w:val="22"/>
                <w:szCs w:val="22"/>
              </w:rPr>
              <w:lastRenderedPageBreak/>
              <w:t>6</w:t>
            </w:r>
            <w:r w:rsidRPr="00D910CB">
              <w:rPr>
                <w:sz w:val="22"/>
                <w:szCs w:val="22"/>
              </w:rPr>
              <w:t>.</w:t>
            </w:r>
          </w:p>
        </w:tc>
        <w:tc>
          <w:tcPr>
            <w:tcW w:w="2407" w:type="dxa"/>
          </w:tcPr>
          <w:p w:rsidR="008F2E23" w:rsidRPr="00D910CB" w:rsidRDefault="008F2E23" w:rsidP="0033275B">
            <w:pPr>
              <w:snapToGrid w:val="0"/>
              <w:jc w:val="both"/>
            </w:pPr>
            <w:r w:rsidRPr="00D910CB">
              <w:rPr>
                <w:sz w:val="22"/>
                <w:szCs w:val="22"/>
              </w:rPr>
              <w:t xml:space="preserve">Помещения №№4-7,9, 11,12, 14,16-18, Забайкальский край, г. </w:t>
            </w:r>
            <w:proofErr w:type="spellStart"/>
            <w:r w:rsidRPr="00D910CB">
              <w:rPr>
                <w:sz w:val="22"/>
                <w:szCs w:val="22"/>
              </w:rPr>
              <w:t>Краснокаменск</w:t>
            </w:r>
            <w:proofErr w:type="spellEnd"/>
            <w:r w:rsidRPr="00D910CB">
              <w:rPr>
                <w:sz w:val="22"/>
                <w:szCs w:val="22"/>
              </w:rPr>
              <w:t>, проспект Ветеранов, 5</w:t>
            </w:r>
          </w:p>
          <w:p w:rsidR="008F2E23" w:rsidRPr="00D910CB" w:rsidRDefault="008F2E23" w:rsidP="0033275B">
            <w:pPr>
              <w:jc w:val="both"/>
            </w:pPr>
            <w:r w:rsidRPr="00D910CB">
              <w:rPr>
                <w:sz w:val="22"/>
                <w:szCs w:val="22"/>
              </w:rPr>
              <w:t>Этажность - на 2 этаже 3-х этажного нежилого здания</w:t>
            </w:r>
          </w:p>
        </w:tc>
        <w:tc>
          <w:tcPr>
            <w:tcW w:w="1948" w:type="dxa"/>
          </w:tcPr>
          <w:p w:rsidR="008F2E23" w:rsidRPr="00D910CB" w:rsidRDefault="008F2E23" w:rsidP="0033275B">
            <w:pPr>
              <w:snapToGrid w:val="0"/>
              <w:jc w:val="center"/>
            </w:pPr>
            <w:r w:rsidRPr="00D910CB">
              <w:rPr>
                <w:sz w:val="22"/>
                <w:szCs w:val="22"/>
              </w:rPr>
              <w:t xml:space="preserve">ИП </w:t>
            </w:r>
            <w:proofErr w:type="spellStart"/>
            <w:r w:rsidRPr="00D910CB">
              <w:rPr>
                <w:sz w:val="22"/>
                <w:szCs w:val="22"/>
              </w:rPr>
              <w:t>Гутвина</w:t>
            </w:r>
            <w:proofErr w:type="spellEnd"/>
            <w:r w:rsidRPr="00D910CB">
              <w:rPr>
                <w:sz w:val="22"/>
                <w:szCs w:val="22"/>
              </w:rPr>
              <w:t xml:space="preserve"> О.В.</w:t>
            </w:r>
          </w:p>
          <w:p w:rsidR="008F2E23" w:rsidRPr="00D910CB" w:rsidRDefault="008F2E23" w:rsidP="0033275B">
            <w:pPr>
              <w:snapToGrid w:val="0"/>
              <w:jc w:val="center"/>
            </w:pPr>
            <w:r w:rsidRPr="00D910CB">
              <w:rPr>
                <w:sz w:val="22"/>
                <w:szCs w:val="22"/>
              </w:rPr>
              <w:t>15.07.2016</w:t>
            </w:r>
          </w:p>
        </w:tc>
        <w:tc>
          <w:tcPr>
            <w:tcW w:w="2653" w:type="dxa"/>
          </w:tcPr>
          <w:p w:rsidR="008F2E23" w:rsidRPr="00D910CB" w:rsidRDefault="008F2E23" w:rsidP="0033275B">
            <w:pPr>
              <w:jc w:val="both"/>
            </w:pPr>
            <w:r w:rsidRPr="00D910CB">
              <w:rPr>
                <w:sz w:val="22"/>
                <w:szCs w:val="22"/>
              </w:rPr>
              <w:t>Продажа муниципального имущества, посредством реализации арендатором преимущественного права на приобретение имущества</w:t>
            </w:r>
            <w:r>
              <w:rPr>
                <w:sz w:val="22"/>
                <w:szCs w:val="22"/>
              </w:rPr>
              <w:t xml:space="preserve"> в рассрочку</w:t>
            </w:r>
            <w:r w:rsidRPr="00D910CB">
              <w:rPr>
                <w:sz w:val="22"/>
                <w:szCs w:val="22"/>
              </w:rPr>
              <w:t>, без проведения аукциона</w:t>
            </w:r>
          </w:p>
        </w:tc>
        <w:tc>
          <w:tcPr>
            <w:tcW w:w="1893" w:type="dxa"/>
          </w:tcPr>
          <w:p w:rsidR="008F2E23" w:rsidRPr="00D910CB" w:rsidRDefault="008F2E23" w:rsidP="0033275B">
            <w:pPr>
              <w:jc w:val="center"/>
            </w:pPr>
            <w:r w:rsidRPr="00D910CB">
              <w:rPr>
                <w:sz w:val="22"/>
                <w:szCs w:val="22"/>
              </w:rPr>
              <w:t>1</w:t>
            </w:r>
            <w:r>
              <w:rPr>
                <w:sz w:val="22"/>
                <w:szCs w:val="22"/>
              </w:rPr>
              <w:t> </w:t>
            </w:r>
            <w:r w:rsidRPr="00D910CB">
              <w:rPr>
                <w:sz w:val="22"/>
                <w:szCs w:val="22"/>
              </w:rPr>
              <w:t>154</w:t>
            </w:r>
            <w:r>
              <w:rPr>
                <w:sz w:val="22"/>
                <w:szCs w:val="22"/>
              </w:rPr>
              <w:t>,09</w:t>
            </w:r>
          </w:p>
        </w:tc>
      </w:tr>
      <w:tr w:rsidR="008F2E23" w:rsidRPr="00D910CB" w:rsidTr="0033275B">
        <w:tc>
          <w:tcPr>
            <w:tcW w:w="670" w:type="dxa"/>
          </w:tcPr>
          <w:p w:rsidR="008F2E23" w:rsidRPr="00D910CB" w:rsidRDefault="008F2E23" w:rsidP="0033275B">
            <w:r>
              <w:rPr>
                <w:sz w:val="22"/>
                <w:szCs w:val="22"/>
              </w:rPr>
              <w:t>7</w:t>
            </w:r>
            <w:r w:rsidRPr="00D910CB">
              <w:rPr>
                <w:sz w:val="22"/>
                <w:szCs w:val="22"/>
              </w:rPr>
              <w:t>.</w:t>
            </w:r>
          </w:p>
        </w:tc>
        <w:tc>
          <w:tcPr>
            <w:tcW w:w="2407" w:type="dxa"/>
          </w:tcPr>
          <w:p w:rsidR="008F2E23" w:rsidRPr="00D910CB" w:rsidRDefault="008F2E23" w:rsidP="0033275B">
            <w:pPr>
              <w:jc w:val="both"/>
            </w:pPr>
            <w:r w:rsidRPr="00D910CB">
              <w:rPr>
                <w:sz w:val="22"/>
                <w:szCs w:val="22"/>
              </w:rPr>
              <w:t>Нежилое помещение № 4</w:t>
            </w:r>
          </w:p>
          <w:p w:rsidR="008F2E23" w:rsidRPr="00D910CB" w:rsidRDefault="008F2E23" w:rsidP="0033275B">
            <w:pPr>
              <w:jc w:val="both"/>
            </w:pPr>
            <w:r w:rsidRPr="00D910CB">
              <w:rPr>
                <w:sz w:val="22"/>
                <w:szCs w:val="22"/>
              </w:rPr>
              <w:t xml:space="preserve">Забайкальский край, г. </w:t>
            </w:r>
            <w:proofErr w:type="spellStart"/>
            <w:r w:rsidRPr="00D910CB">
              <w:rPr>
                <w:sz w:val="22"/>
                <w:szCs w:val="22"/>
              </w:rPr>
              <w:t>Краснокаменск</w:t>
            </w:r>
            <w:proofErr w:type="spellEnd"/>
            <w:r w:rsidRPr="00D910CB">
              <w:rPr>
                <w:sz w:val="22"/>
                <w:szCs w:val="22"/>
              </w:rPr>
              <w:t>, 115, пом. 4</w:t>
            </w:r>
          </w:p>
          <w:p w:rsidR="008F2E23" w:rsidRPr="00D910CB" w:rsidRDefault="008F2E23" w:rsidP="0033275B">
            <w:pPr>
              <w:jc w:val="both"/>
            </w:pPr>
            <w:r w:rsidRPr="00D910CB">
              <w:rPr>
                <w:sz w:val="22"/>
                <w:szCs w:val="22"/>
              </w:rPr>
              <w:t xml:space="preserve">Этажность - 2, площадь – 695,8 </w:t>
            </w:r>
            <w:proofErr w:type="spellStart"/>
            <w:r w:rsidRPr="00D910CB">
              <w:rPr>
                <w:sz w:val="22"/>
                <w:szCs w:val="22"/>
              </w:rPr>
              <w:t>кв</w:t>
            </w:r>
            <w:proofErr w:type="gramStart"/>
            <w:r w:rsidRPr="00D910CB">
              <w:rPr>
                <w:sz w:val="22"/>
                <w:szCs w:val="22"/>
              </w:rPr>
              <w:t>.м</w:t>
            </w:r>
            <w:proofErr w:type="spellEnd"/>
            <w:proofErr w:type="gramEnd"/>
          </w:p>
        </w:tc>
        <w:tc>
          <w:tcPr>
            <w:tcW w:w="1948" w:type="dxa"/>
          </w:tcPr>
          <w:p w:rsidR="008F2E23" w:rsidRPr="00D910CB" w:rsidRDefault="008F2E23" w:rsidP="0033275B">
            <w:pPr>
              <w:jc w:val="center"/>
            </w:pPr>
            <w:r w:rsidRPr="00D910CB">
              <w:rPr>
                <w:sz w:val="22"/>
                <w:szCs w:val="22"/>
              </w:rPr>
              <w:t>ООО ЦБТ «Спектр»</w:t>
            </w:r>
          </w:p>
          <w:p w:rsidR="008F2E23" w:rsidRPr="00D910CB" w:rsidRDefault="008F2E23" w:rsidP="0033275B">
            <w:pPr>
              <w:jc w:val="center"/>
            </w:pPr>
            <w:r w:rsidRPr="00D910CB">
              <w:rPr>
                <w:sz w:val="22"/>
                <w:szCs w:val="22"/>
              </w:rPr>
              <w:t>16.01.2017</w:t>
            </w:r>
          </w:p>
        </w:tc>
        <w:tc>
          <w:tcPr>
            <w:tcW w:w="2653" w:type="dxa"/>
          </w:tcPr>
          <w:p w:rsidR="008F2E23" w:rsidRPr="00D910CB" w:rsidRDefault="008F2E23" w:rsidP="0033275B">
            <w:pPr>
              <w:jc w:val="both"/>
            </w:pPr>
            <w:r w:rsidRPr="00D910CB">
              <w:rPr>
                <w:sz w:val="22"/>
                <w:szCs w:val="22"/>
              </w:rPr>
              <w:t>Продажа муниципального имущества, посредством реализации арендатором преимущественного права на приобретение имущества</w:t>
            </w:r>
            <w:r>
              <w:rPr>
                <w:sz w:val="22"/>
                <w:szCs w:val="22"/>
              </w:rPr>
              <w:t xml:space="preserve"> в рассрочку</w:t>
            </w:r>
            <w:r w:rsidRPr="00D910CB">
              <w:rPr>
                <w:sz w:val="22"/>
                <w:szCs w:val="22"/>
              </w:rPr>
              <w:t>, без проведения аукциона</w:t>
            </w:r>
          </w:p>
        </w:tc>
        <w:tc>
          <w:tcPr>
            <w:tcW w:w="1893" w:type="dxa"/>
          </w:tcPr>
          <w:p w:rsidR="008F2E23" w:rsidRPr="00D910CB" w:rsidRDefault="008F2E23" w:rsidP="0033275B">
            <w:pPr>
              <w:jc w:val="center"/>
            </w:pPr>
            <w:r w:rsidRPr="00D910CB">
              <w:rPr>
                <w:sz w:val="22"/>
                <w:szCs w:val="22"/>
              </w:rPr>
              <w:t>3</w:t>
            </w:r>
            <w:r>
              <w:rPr>
                <w:sz w:val="22"/>
                <w:szCs w:val="22"/>
              </w:rPr>
              <w:t> </w:t>
            </w:r>
            <w:r w:rsidRPr="00D910CB">
              <w:rPr>
                <w:sz w:val="22"/>
                <w:szCs w:val="22"/>
              </w:rPr>
              <w:t>702</w:t>
            </w:r>
            <w:r>
              <w:rPr>
                <w:sz w:val="22"/>
                <w:szCs w:val="22"/>
              </w:rPr>
              <w:t>,35</w:t>
            </w:r>
          </w:p>
        </w:tc>
      </w:tr>
      <w:tr w:rsidR="008F2E23" w:rsidRPr="00D910CB" w:rsidTr="0033275B">
        <w:tc>
          <w:tcPr>
            <w:tcW w:w="670" w:type="dxa"/>
          </w:tcPr>
          <w:p w:rsidR="008F2E23" w:rsidRPr="00D910CB" w:rsidRDefault="008F2E23" w:rsidP="0033275B">
            <w:r>
              <w:rPr>
                <w:sz w:val="22"/>
                <w:szCs w:val="22"/>
              </w:rPr>
              <w:t>8</w:t>
            </w:r>
            <w:r w:rsidRPr="00D910CB">
              <w:rPr>
                <w:sz w:val="22"/>
                <w:szCs w:val="22"/>
              </w:rPr>
              <w:t>.</w:t>
            </w:r>
          </w:p>
        </w:tc>
        <w:tc>
          <w:tcPr>
            <w:tcW w:w="2407" w:type="dxa"/>
          </w:tcPr>
          <w:p w:rsidR="008F2E23" w:rsidRPr="00D910CB" w:rsidRDefault="008F2E23" w:rsidP="0033275B">
            <w:pPr>
              <w:snapToGrid w:val="0"/>
              <w:jc w:val="both"/>
            </w:pPr>
            <w:r w:rsidRPr="00D910CB">
              <w:rPr>
                <w:sz w:val="22"/>
                <w:szCs w:val="22"/>
              </w:rPr>
              <w:t xml:space="preserve">Помещение № 7, Забайкальский край, г. </w:t>
            </w:r>
            <w:proofErr w:type="spellStart"/>
            <w:r w:rsidRPr="00D910CB">
              <w:rPr>
                <w:sz w:val="22"/>
                <w:szCs w:val="22"/>
              </w:rPr>
              <w:t>Краснокаменск</w:t>
            </w:r>
            <w:proofErr w:type="spellEnd"/>
            <w:r w:rsidRPr="00D910CB">
              <w:rPr>
                <w:sz w:val="22"/>
                <w:szCs w:val="22"/>
              </w:rPr>
              <w:t>, 117, пом. 7.</w:t>
            </w:r>
          </w:p>
          <w:p w:rsidR="008F2E23" w:rsidRPr="00D910CB" w:rsidRDefault="008F2E23" w:rsidP="0033275B">
            <w:pPr>
              <w:snapToGrid w:val="0"/>
              <w:jc w:val="both"/>
            </w:pPr>
            <w:r w:rsidRPr="00D910CB">
              <w:rPr>
                <w:sz w:val="22"/>
                <w:szCs w:val="22"/>
              </w:rPr>
              <w:t>Этажность – на 1 этаже 5-тиэтажного жилого дома, площадь – 99,1 кв. м</w:t>
            </w:r>
          </w:p>
        </w:tc>
        <w:tc>
          <w:tcPr>
            <w:tcW w:w="1948" w:type="dxa"/>
          </w:tcPr>
          <w:p w:rsidR="00546E73" w:rsidRDefault="008F2E23" w:rsidP="0033275B">
            <w:pPr>
              <w:snapToGrid w:val="0"/>
              <w:jc w:val="center"/>
              <w:rPr>
                <w:sz w:val="22"/>
                <w:szCs w:val="22"/>
              </w:rPr>
            </w:pPr>
            <w:r w:rsidRPr="00D910CB">
              <w:rPr>
                <w:sz w:val="22"/>
                <w:szCs w:val="22"/>
              </w:rPr>
              <w:t>ИП</w:t>
            </w:r>
          </w:p>
          <w:p w:rsidR="008F2E23" w:rsidRPr="00D910CB" w:rsidRDefault="008F2E23" w:rsidP="0033275B">
            <w:pPr>
              <w:snapToGrid w:val="0"/>
              <w:jc w:val="center"/>
            </w:pPr>
            <w:r w:rsidRPr="00D910CB">
              <w:rPr>
                <w:sz w:val="22"/>
                <w:szCs w:val="22"/>
              </w:rPr>
              <w:t>Филиппова Т.Н.</w:t>
            </w:r>
          </w:p>
          <w:p w:rsidR="008F2E23" w:rsidRPr="00D910CB" w:rsidRDefault="008F2E23" w:rsidP="0033275B">
            <w:pPr>
              <w:snapToGrid w:val="0"/>
              <w:jc w:val="center"/>
            </w:pPr>
            <w:r w:rsidRPr="00D910CB">
              <w:rPr>
                <w:sz w:val="22"/>
                <w:szCs w:val="22"/>
              </w:rPr>
              <w:t>01.03.2018</w:t>
            </w:r>
          </w:p>
        </w:tc>
        <w:tc>
          <w:tcPr>
            <w:tcW w:w="2653" w:type="dxa"/>
          </w:tcPr>
          <w:p w:rsidR="008F2E23" w:rsidRPr="00D910CB" w:rsidRDefault="008F2E23" w:rsidP="0033275B">
            <w:pPr>
              <w:jc w:val="both"/>
            </w:pPr>
            <w:r w:rsidRPr="00D910CB">
              <w:rPr>
                <w:sz w:val="22"/>
                <w:szCs w:val="22"/>
              </w:rPr>
              <w:t>Продажа муниципального имущества, посредством реализации арендатором преимущественного права на приобретение имущества</w:t>
            </w:r>
            <w:r>
              <w:rPr>
                <w:sz w:val="22"/>
                <w:szCs w:val="22"/>
              </w:rPr>
              <w:t xml:space="preserve"> в рассрочку</w:t>
            </w:r>
            <w:r w:rsidRPr="00D910CB">
              <w:rPr>
                <w:sz w:val="22"/>
                <w:szCs w:val="22"/>
              </w:rPr>
              <w:t>, без проведения аукциона</w:t>
            </w:r>
          </w:p>
        </w:tc>
        <w:tc>
          <w:tcPr>
            <w:tcW w:w="1893" w:type="dxa"/>
          </w:tcPr>
          <w:p w:rsidR="008F2E23" w:rsidRPr="00D910CB" w:rsidRDefault="008F2E23" w:rsidP="0033275B">
            <w:pPr>
              <w:jc w:val="center"/>
            </w:pPr>
            <w:r w:rsidRPr="00D910CB">
              <w:rPr>
                <w:sz w:val="22"/>
                <w:szCs w:val="22"/>
              </w:rPr>
              <w:t>749</w:t>
            </w:r>
            <w:r>
              <w:rPr>
                <w:sz w:val="22"/>
                <w:szCs w:val="22"/>
              </w:rPr>
              <w:t>,62</w:t>
            </w:r>
          </w:p>
        </w:tc>
      </w:tr>
      <w:tr w:rsidR="008F2E23" w:rsidRPr="00D910CB" w:rsidTr="0033275B">
        <w:trPr>
          <w:trHeight w:val="557"/>
        </w:trPr>
        <w:tc>
          <w:tcPr>
            <w:tcW w:w="670" w:type="dxa"/>
          </w:tcPr>
          <w:p w:rsidR="008F2E23" w:rsidRPr="00D910CB" w:rsidRDefault="008F2E23" w:rsidP="0033275B">
            <w:r>
              <w:rPr>
                <w:sz w:val="22"/>
                <w:szCs w:val="22"/>
              </w:rPr>
              <w:t>9</w:t>
            </w:r>
            <w:r w:rsidRPr="00D910CB">
              <w:rPr>
                <w:sz w:val="22"/>
                <w:szCs w:val="22"/>
              </w:rPr>
              <w:t>.</w:t>
            </w:r>
          </w:p>
        </w:tc>
        <w:tc>
          <w:tcPr>
            <w:tcW w:w="2407" w:type="dxa"/>
          </w:tcPr>
          <w:p w:rsidR="008F2E23" w:rsidRPr="00D910CB" w:rsidRDefault="008F2E23" w:rsidP="0033275B">
            <w:pPr>
              <w:snapToGrid w:val="0"/>
              <w:jc w:val="both"/>
            </w:pPr>
            <w:r w:rsidRPr="00D910CB">
              <w:rPr>
                <w:sz w:val="22"/>
                <w:szCs w:val="22"/>
              </w:rPr>
              <w:t xml:space="preserve">Помещение № 2, Забайкальский край, г. </w:t>
            </w:r>
            <w:proofErr w:type="spellStart"/>
            <w:r w:rsidRPr="00D910CB">
              <w:rPr>
                <w:sz w:val="22"/>
                <w:szCs w:val="22"/>
              </w:rPr>
              <w:t>Краснокаменск</w:t>
            </w:r>
            <w:proofErr w:type="spellEnd"/>
            <w:r w:rsidRPr="00D910CB">
              <w:rPr>
                <w:sz w:val="22"/>
                <w:szCs w:val="22"/>
              </w:rPr>
              <w:t xml:space="preserve">, ул. </w:t>
            </w:r>
            <w:proofErr w:type="gramStart"/>
            <w:r w:rsidRPr="00D910CB">
              <w:rPr>
                <w:sz w:val="22"/>
                <w:szCs w:val="22"/>
              </w:rPr>
              <w:t>Октябрьская</w:t>
            </w:r>
            <w:proofErr w:type="gramEnd"/>
            <w:r w:rsidRPr="00D910CB">
              <w:rPr>
                <w:sz w:val="22"/>
                <w:szCs w:val="22"/>
              </w:rPr>
              <w:t>, 5, пом. 2.</w:t>
            </w:r>
          </w:p>
          <w:p w:rsidR="008F2E23" w:rsidRPr="00D910CB" w:rsidRDefault="008F2E23" w:rsidP="0033275B">
            <w:pPr>
              <w:jc w:val="both"/>
            </w:pPr>
            <w:r w:rsidRPr="00D910CB">
              <w:rPr>
                <w:sz w:val="22"/>
                <w:szCs w:val="22"/>
              </w:rPr>
              <w:t>Этажность –  1, площадь – 462,3 кв. м</w:t>
            </w:r>
          </w:p>
        </w:tc>
        <w:tc>
          <w:tcPr>
            <w:tcW w:w="1948" w:type="dxa"/>
          </w:tcPr>
          <w:p w:rsidR="008F2E23" w:rsidRPr="00D910CB" w:rsidRDefault="008F2E23" w:rsidP="0033275B">
            <w:pPr>
              <w:snapToGrid w:val="0"/>
              <w:jc w:val="center"/>
            </w:pPr>
            <w:r w:rsidRPr="00D910CB">
              <w:rPr>
                <w:sz w:val="22"/>
                <w:szCs w:val="22"/>
              </w:rPr>
              <w:t>ООО ПП «Энергия»</w:t>
            </w:r>
          </w:p>
          <w:p w:rsidR="008F2E23" w:rsidRPr="00D910CB" w:rsidRDefault="008F2E23" w:rsidP="0033275B">
            <w:pPr>
              <w:snapToGrid w:val="0"/>
              <w:jc w:val="center"/>
            </w:pPr>
            <w:r w:rsidRPr="00D910CB">
              <w:rPr>
                <w:sz w:val="22"/>
                <w:szCs w:val="22"/>
              </w:rPr>
              <w:t>23.07.2018</w:t>
            </w:r>
          </w:p>
        </w:tc>
        <w:tc>
          <w:tcPr>
            <w:tcW w:w="2653" w:type="dxa"/>
          </w:tcPr>
          <w:p w:rsidR="008F2E23" w:rsidRPr="00D910CB" w:rsidRDefault="008F2E23" w:rsidP="0033275B">
            <w:pPr>
              <w:jc w:val="both"/>
            </w:pPr>
            <w:r w:rsidRPr="00D910CB">
              <w:rPr>
                <w:sz w:val="22"/>
                <w:szCs w:val="22"/>
              </w:rPr>
              <w:t>Продажа муниципального имущества, посредством реализации арендатором преимущественного права на приобретение имущества</w:t>
            </w:r>
            <w:r>
              <w:rPr>
                <w:sz w:val="22"/>
                <w:szCs w:val="22"/>
              </w:rPr>
              <w:t xml:space="preserve"> в рассрочку</w:t>
            </w:r>
            <w:r w:rsidRPr="00D910CB">
              <w:rPr>
                <w:sz w:val="22"/>
                <w:szCs w:val="22"/>
              </w:rPr>
              <w:t>, без проведения аукциона</w:t>
            </w:r>
          </w:p>
        </w:tc>
        <w:tc>
          <w:tcPr>
            <w:tcW w:w="1893" w:type="dxa"/>
          </w:tcPr>
          <w:p w:rsidR="008F2E23" w:rsidRPr="00D910CB" w:rsidRDefault="008F2E23" w:rsidP="0033275B">
            <w:pPr>
              <w:jc w:val="center"/>
            </w:pPr>
            <w:r w:rsidRPr="00D910CB">
              <w:rPr>
                <w:sz w:val="22"/>
                <w:szCs w:val="22"/>
              </w:rPr>
              <w:t>1</w:t>
            </w:r>
            <w:r>
              <w:rPr>
                <w:sz w:val="22"/>
                <w:szCs w:val="22"/>
              </w:rPr>
              <w:t> </w:t>
            </w:r>
            <w:r w:rsidRPr="00D910CB">
              <w:rPr>
                <w:sz w:val="22"/>
                <w:szCs w:val="22"/>
              </w:rPr>
              <w:t>054</w:t>
            </w:r>
            <w:r>
              <w:rPr>
                <w:sz w:val="22"/>
                <w:szCs w:val="22"/>
              </w:rPr>
              <w:t>,01</w:t>
            </w:r>
          </w:p>
        </w:tc>
      </w:tr>
      <w:tr w:rsidR="008F2E23" w:rsidRPr="00D910CB" w:rsidTr="0033275B">
        <w:trPr>
          <w:trHeight w:val="1058"/>
        </w:trPr>
        <w:tc>
          <w:tcPr>
            <w:tcW w:w="670" w:type="dxa"/>
          </w:tcPr>
          <w:p w:rsidR="008F2E23" w:rsidRPr="00D910CB" w:rsidRDefault="008F2E23" w:rsidP="0033275B">
            <w:r w:rsidRPr="00D910CB">
              <w:rPr>
                <w:sz w:val="22"/>
                <w:szCs w:val="22"/>
              </w:rPr>
              <w:t>1</w:t>
            </w:r>
            <w:r>
              <w:rPr>
                <w:sz w:val="22"/>
                <w:szCs w:val="22"/>
              </w:rPr>
              <w:t>0</w:t>
            </w:r>
            <w:r w:rsidRPr="00D910CB">
              <w:rPr>
                <w:sz w:val="22"/>
                <w:szCs w:val="22"/>
              </w:rPr>
              <w:t>.</w:t>
            </w:r>
          </w:p>
        </w:tc>
        <w:tc>
          <w:tcPr>
            <w:tcW w:w="2407" w:type="dxa"/>
          </w:tcPr>
          <w:p w:rsidR="008F2E23" w:rsidRPr="00D910CB" w:rsidRDefault="008F2E23" w:rsidP="0033275B">
            <w:pPr>
              <w:snapToGrid w:val="0"/>
              <w:jc w:val="both"/>
            </w:pPr>
            <w:r w:rsidRPr="00D910CB">
              <w:rPr>
                <w:sz w:val="22"/>
                <w:szCs w:val="22"/>
              </w:rPr>
              <w:t xml:space="preserve"> Помещение № 5, Забайкальский край, г. </w:t>
            </w:r>
            <w:proofErr w:type="spellStart"/>
            <w:r w:rsidRPr="00D910CB">
              <w:rPr>
                <w:sz w:val="22"/>
                <w:szCs w:val="22"/>
              </w:rPr>
              <w:t>Краснокаменск</w:t>
            </w:r>
            <w:proofErr w:type="spellEnd"/>
            <w:r w:rsidRPr="00D910CB">
              <w:rPr>
                <w:sz w:val="22"/>
                <w:szCs w:val="22"/>
              </w:rPr>
              <w:t xml:space="preserve">, 115, </w:t>
            </w:r>
            <w:proofErr w:type="spellStart"/>
            <w:r w:rsidRPr="00D910CB">
              <w:rPr>
                <w:sz w:val="22"/>
                <w:szCs w:val="22"/>
              </w:rPr>
              <w:t>пом</w:t>
            </w:r>
            <w:proofErr w:type="spellEnd"/>
            <w:r w:rsidRPr="00D910CB">
              <w:rPr>
                <w:sz w:val="22"/>
                <w:szCs w:val="22"/>
              </w:rPr>
              <w:t xml:space="preserve"> 5. </w:t>
            </w:r>
          </w:p>
          <w:p w:rsidR="008F2E23" w:rsidRPr="00D910CB" w:rsidRDefault="008F2E23" w:rsidP="0033275B">
            <w:pPr>
              <w:snapToGrid w:val="0"/>
              <w:jc w:val="both"/>
            </w:pPr>
            <w:r w:rsidRPr="00D910CB">
              <w:rPr>
                <w:sz w:val="22"/>
                <w:szCs w:val="22"/>
              </w:rPr>
              <w:t>Этажность – 1, площадь – 238,9 кв. м</w:t>
            </w:r>
          </w:p>
        </w:tc>
        <w:tc>
          <w:tcPr>
            <w:tcW w:w="1948" w:type="dxa"/>
          </w:tcPr>
          <w:p w:rsidR="008F2E23" w:rsidRPr="00D910CB" w:rsidRDefault="008F2E23" w:rsidP="0033275B">
            <w:pPr>
              <w:snapToGrid w:val="0"/>
              <w:jc w:val="center"/>
            </w:pPr>
            <w:r w:rsidRPr="00D910CB">
              <w:rPr>
                <w:sz w:val="22"/>
                <w:szCs w:val="22"/>
              </w:rPr>
              <w:t>ООО "Гефест"</w:t>
            </w:r>
          </w:p>
          <w:p w:rsidR="008F2E23" w:rsidRPr="00D910CB" w:rsidRDefault="008F2E23" w:rsidP="0033275B">
            <w:pPr>
              <w:snapToGrid w:val="0"/>
              <w:jc w:val="center"/>
            </w:pPr>
            <w:r w:rsidRPr="00D910CB">
              <w:rPr>
                <w:sz w:val="22"/>
                <w:szCs w:val="22"/>
              </w:rPr>
              <w:t>21.01.2019</w:t>
            </w:r>
          </w:p>
        </w:tc>
        <w:tc>
          <w:tcPr>
            <w:tcW w:w="2653" w:type="dxa"/>
          </w:tcPr>
          <w:p w:rsidR="008F2E23" w:rsidRPr="00D910CB" w:rsidRDefault="008F2E23" w:rsidP="0033275B">
            <w:pPr>
              <w:jc w:val="both"/>
            </w:pPr>
            <w:r w:rsidRPr="00D910CB">
              <w:rPr>
                <w:sz w:val="22"/>
                <w:szCs w:val="22"/>
              </w:rPr>
              <w:t>Продажа муниципального имущества, посредством реализации арендатором преимущественного права на приобретение имущества</w:t>
            </w:r>
            <w:r>
              <w:rPr>
                <w:sz w:val="22"/>
                <w:szCs w:val="22"/>
              </w:rPr>
              <w:t xml:space="preserve"> в рассрочку</w:t>
            </w:r>
            <w:r w:rsidRPr="00D910CB">
              <w:rPr>
                <w:sz w:val="22"/>
                <w:szCs w:val="22"/>
              </w:rPr>
              <w:t>, без проведения аукциона</w:t>
            </w:r>
          </w:p>
        </w:tc>
        <w:tc>
          <w:tcPr>
            <w:tcW w:w="1893" w:type="dxa"/>
          </w:tcPr>
          <w:p w:rsidR="008F2E23" w:rsidRPr="00D910CB" w:rsidRDefault="008F2E23" w:rsidP="0033275B">
            <w:pPr>
              <w:jc w:val="center"/>
            </w:pPr>
            <w:r w:rsidRPr="00D910CB">
              <w:rPr>
                <w:sz w:val="22"/>
                <w:szCs w:val="22"/>
              </w:rPr>
              <w:t>1</w:t>
            </w:r>
            <w:r>
              <w:rPr>
                <w:sz w:val="22"/>
                <w:szCs w:val="22"/>
              </w:rPr>
              <w:t> </w:t>
            </w:r>
            <w:r w:rsidRPr="00D910CB">
              <w:rPr>
                <w:sz w:val="22"/>
                <w:szCs w:val="22"/>
              </w:rPr>
              <w:t>207</w:t>
            </w:r>
            <w:r>
              <w:rPr>
                <w:sz w:val="22"/>
                <w:szCs w:val="22"/>
              </w:rPr>
              <w:t>,56</w:t>
            </w:r>
          </w:p>
        </w:tc>
      </w:tr>
      <w:tr w:rsidR="008F2E23" w:rsidRPr="00D910CB" w:rsidTr="0033275B">
        <w:trPr>
          <w:trHeight w:val="698"/>
        </w:trPr>
        <w:tc>
          <w:tcPr>
            <w:tcW w:w="670" w:type="dxa"/>
          </w:tcPr>
          <w:p w:rsidR="008F2E23" w:rsidRPr="00D910CB" w:rsidRDefault="008F2E23" w:rsidP="0033275B">
            <w:r w:rsidRPr="00D910CB">
              <w:rPr>
                <w:sz w:val="22"/>
                <w:szCs w:val="22"/>
              </w:rPr>
              <w:t>1</w:t>
            </w:r>
            <w:r>
              <w:rPr>
                <w:sz w:val="22"/>
                <w:szCs w:val="22"/>
              </w:rPr>
              <w:t>1</w:t>
            </w:r>
            <w:r w:rsidRPr="00D910CB">
              <w:rPr>
                <w:sz w:val="22"/>
                <w:szCs w:val="22"/>
              </w:rPr>
              <w:t>.</w:t>
            </w:r>
          </w:p>
        </w:tc>
        <w:tc>
          <w:tcPr>
            <w:tcW w:w="2407" w:type="dxa"/>
          </w:tcPr>
          <w:p w:rsidR="008F2E23" w:rsidRPr="00D910CB" w:rsidRDefault="008F2E23" w:rsidP="0033275B">
            <w:pPr>
              <w:snapToGrid w:val="0"/>
              <w:jc w:val="both"/>
            </w:pPr>
            <w:r w:rsidRPr="00D910CB">
              <w:rPr>
                <w:sz w:val="22"/>
                <w:szCs w:val="22"/>
              </w:rPr>
              <w:t>Автобус ГАЗ-2217</w:t>
            </w:r>
          </w:p>
        </w:tc>
        <w:tc>
          <w:tcPr>
            <w:tcW w:w="1948" w:type="dxa"/>
          </w:tcPr>
          <w:p w:rsidR="008F2E23" w:rsidRPr="00D910CB" w:rsidRDefault="008F2E23" w:rsidP="0033275B">
            <w:pPr>
              <w:snapToGrid w:val="0"/>
              <w:jc w:val="center"/>
            </w:pPr>
            <w:proofErr w:type="spellStart"/>
            <w:r w:rsidRPr="00D910CB">
              <w:rPr>
                <w:sz w:val="22"/>
                <w:szCs w:val="22"/>
              </w:rPr>
              <w:t>Зиннатуллин</w:t>
            </w:r>
            <w:proofErr w:type="spellEnd"/>
            <w:r w:rsidRPr="00D910CB">
              <w:rPr>
                <w:sz w:val="22"/>
                <w:szCs w:val="22"/>
              </w:rPr>
              <w:t xml:space="preserve"> А.В.</w:t>
            </w:r>
          </w:p>
          <w:p w:rsidR="008F2E23" w:rsidRPr="00D910CB" w:rsidRDefault="008F2E23" w:rsidP="0033275B">
            <w:pPr>
              <w:snapToGrid w:val="0"/>
              <w:jc w:val="center"/>
            </w:pPr>
            <w:r w:rsidRPr="00D910CB">
              <w:rPr>
                <w:sz w:val="22"/>
                <w:szCs w:val="22"/>
              </w:rPr>
              <w:t>31.01.2019</w:t>
            </w:r>
          </w:p>
        </w:tc>
        <w:tc>
          <w:tcPr>
            <w:tcW w:w="2653" w:type="dxa"/>
          </w:tcPr>
          <w:p w:rsidR="008F2E23" w:rsidRPr="00D910CB" w:rsidRDefault="008F2E23" w:rsidP="0033275B">
            <w:pPr>
              <w:jc w:val="both"/>
            </w:pPr>
            <w:r w:rsidRPr="00D910CB">
              <w:rPr>
                <w:sz w:val="22"/>
                <w:szCs w:val="22"/>
              </w:rPr>
              <w:t xml:space="preserve">Продажа муниципального имущества, посредством проведения продажи посредством публичного предложения </w:t>
            </w:r>
          </w:p>
        </w:tc>
        <w:tc>
          <w:tcPr>
            <w:tcW w:w="1893" w:type="dxa"/>
          </w:tcPr>
          <w:p w:rsidR="008F2E23" w:rsidRPr="00D910CB" w:rsidRDefault="008F2E23" w:rsidP="0033275B">
            <w:pPr>
              <w:jc w:val="center"/>
            </w:pPr>
            <w:r w:rsidRPr="00D910CB">
              <w:rPr>
                <w:sz w:val="22"/>
                <w:szCs w:val="22"/>
              </w:rPr>
              <w:t>53</w:t>
            </w:r>
            <w:r>
              <w:rPr>
                <w:sz w:val="22"/>
                <w:szCs w:val="22"/>
              </w:rPr>
              <w:t>,30</w:t>
            </w:r>
          </w:p>
        </w:tc>
      </w:tr>
      <w:tr w:rsidR="008F2E23" w:rsidRPr="00D910CB" w:rsidTr="0033275B">
        <w:trPr>
          <w:trHeight w:val="1058"/>
        </w:trPr>
        <w:tc>
          <w:tcPr>
            <w:tcW w:w="670" w:type="dxa"/>
          </w:tcPr>
          <w:p w:rsidR="008F2E23" w:rsidRPr="00D910CB" w:rsidRDefault="008F2E23" w:rsidP="0033275B">
            <w:r w:rsidRPr="00D910CB">
              <w:rPr>
                <w:sz w:val="22"/>
                <w:szCs w:val="22"/>
              </w:rPr>
              <w:t>1</w:t>
            </w:r>
            <w:r>
              <w:rPr>
                <w:sz w:val="22"/>
                <w:szCs w:val="22"/>
              </w:rPr>
              <w:t>2</w:t>
            </w:r>
            <w:r w:rsidRPr="00D910CB">
              <w:rPr>
                <w:sz w:val="22"/>
                <w:szCs w:val="22"/>
              </w:rPr>
              <w:t>.</w:t>
            </w:r>
          </w:p>
        </w:tc>
        <w:tc>
          <w:tcPr>
            <w:tcW w:w="2407" w:type="dxa"/>
          </w:tcPr>
          <w:p w:rsidR="008F2E23" w:rsidRPr="00D910CB" w:rsidRDefault="008F2E23" w:rsidP="0033275B">
            <w:pPr>
              <w:snapToGrid w:val="0"/>
              <w:jc w:val="both"/>
            </w:pPr>
            <w:r w:rsidRPr="00D910CB">
              <w:rPr>
                <w:sz w:val="22"/>
                <w:szCs w:val="22"/>
              </w:rPr>
              <w:t xml:space="preserve"> Нежилое здание детского сада, Забайкальский край, </w:t>
            </w:r>
            <w:proofErr w:type="spellStart"/>
            <w:r w:rsidRPr="00D910CB">
              <w:rPr>
                <w:sz w:val="22"/>
                <w:szCs w:val="22"/>
              </w:rPr>
              <w:t>Краснокаменский</w:t>
            </w:r>
            <w:proofErr w:type="spellEnd"/>
            <w:r w:rsidRPr="00D910CB">
              <w:rPr>
                <w:sz w:val="22"/>
                <w:szCs w:val="22"/>
              </w:rPr>
              <w:t xml:space="preserve"> район, п. Октябрьский,  ул. Кирова, 3.</w:t>
            </w:r>
          </w:p>
          <w:p w:rsidR="008F2E23" w:rsidRPr="00D910CB" w:rsidRDefault="008F2E23" w:rsidP="0033275B">
            <w:pPr>
              <w:snapToGrid w:val="0"/>
              <w:jc w:val="both"/>
            </w:pPr>
            <w:r w:rsidRPr="00D910CB">
              <w:rPr>
                <w:sz w:val="22"/>
                <w:szCs w:val="22"/>
              </w:rPr>
              <w:lastRenderedPageBreak/>
              <w:t>Этажность – 2, площадь -  3608 кв. м</w:t>
            </w:r>
          </w:p>
        </w:tc>
        <w:tc>
          <w:tcPr>
            <w:tcW w:w="1948" w:type="dxa"/>
          </w:tcPr>
          <w:p w:rsidR="008F2E23" w:rsidRPr="00D910CB" w:rsidRDefault="008F2E23" w:rsidP="0033275B">
            <w:pPr>
              <w:snapToGrid w:val="0"/>
              <w:jc w:val="center"/>
            </w:pPr>
            <w:r w:rsidRPr="00D910CB">
              <w:rPr>
                <w:sz w:val="22"/>
                <w:szCs w:val="22"/>
              </w:rPr>
              <w:lastRenderedPageBreak/>
              <w:t>Дробязко А.Г.</w:t>
            </w:r>
          </w:p>
          <w:p w:rsidR="008F2E23" w:rsidRPr="00D910CB" w:rsidRDefault="008F2E23" w:rsidP="0033275B">
            <w:pPr>
              <w:snapToGrid w:val="0"/>
              <w:jc w:val="center"/>
            </w:pPr>
            <w:r w:rsidRPr="00D910CB">
              <w:rPr>
                <w:sz w:val="22"/>
                <w:szCs w:val="22"/>
              </w:rPr>
              <w:t>31.01.2019</w:t>
            </w:r>
          </w:p>
        </w:tc>
        <w:tc>
          <w:tcPr>
            <w:tcW w:w="2653" w:type="dxa"/>
          </w:tcPr>
          <w:p w:rsidR="008F2E23" w:rsidRPr="00D910CB" w:rsidRDefault="008F2E23" w:rsidP="0033275B">
            <w:pPr>
              <w:jc w:val="both"/>
            </w:pPr>
            <w:r w:rsidRPr="00D910CB">
              <w:rPr>
                <w:sz w:val="22"/>
                <w:szCs w:val="22"/>
              </w:rPr>
              <w:t>Продажа муниципального имущества, посредством проведения продажи посредством публичного предложения</w:t>
            </w:r>
          </w:p>
        </w:tc>
        <w:tc>
          <w:tcPr>
            <w:tcW w:w="1893" w:type="dxa"/>
          </w:tcPr>
          <w:p w:rsidR="008F2E23" w:rsidRPr="00D910CB" w:rsidRDefault="008F2E23" w:rsidP="0033275B">
            <w:pPr>
              <w:jc w:val="center"/>
            </w:pPr>
            <w:r w:rsidRPr="00D910CB">
              <w:rPr>
                <w:sz w:val="22"/>
                <w:szCs w:val="22"/>
              </w:rPr>
              <w:t>239</w:t>
            </w:r>
            <w:r>
              <w:rPr>
                <w:sz w:val="22"/>
                <w:szCs w:val="22"/>
              </w:rPr>
              <w:t>,41</w:t>
            </w:r>
          </w:p>
        </w:tc>
      </w:tr>
      <w:tr w:rsidR="008F2E23" w:rsidRPr="00D910CB" w:rsidTr="0033275B">
        <w:trPr>
          <w:trHeight w:val="1058"/>
        </w:trPr>
        <w:tc>
          <w:tcPr>
            <w:tcW w:w="670" w:type="dxa"/>
          </w:tcPr>
          <w:p w:rsidR="008F2E23" w:rsidRPr="00D910CB" w:rsidRDefault="008F2E23" w:rsidP="0033275B">
            <w:r w:rsidRPr="00D910CB">
              <w:rPr>
                <w:sz w:val="22"/>
                <w:szCs w:val="22"/>
              </w:rPr>
              <w:lastRenderedPageBreak/>
              <w:t>1</w:t>
            </w:r>
            <w:r>
              <w:rPr>
                <w:sz w:val="22"/>
                <w:szCs w:val="22"/>
              </w:rPr>
              <w:t>3</w:t>
            </w:r>
            <w:r w:rsidRPr="00D910CB">
              <w:rPr>
                <w:sz w:val="22"/>
                <w:szCs w:val="22"/>
              </w:rPr>
              <w:t>.</w:t>
            </w:r>
          </w:p>
        </w:tc>
        <w:tc>
          <w:tcPr>
            <w:tcW w:w="2407" w:type="dxa"/>
          </w:tcPr>
          <w:p w:rsidR="008F2E23" w:rsidRPr="00D910CB" w:rsidRDefault="008F2E23" w:rsidP="0033275B">
            <w:pPr>
              <w:snapToGrid w:val="0"/>
              <w:jc w:val="both"/>
            </w:pPr>
            <w:r w:rsidRPr="00D910CB">
              <w:rPr>
                <w:sz w:val="22"/>
                <w:szCs w:val="22"/>
              </w:rPr>
              <w:t xml:space="preserve">Помещение № 1, Забайкальский край, г. </w:t>
            </w:r>
            <w:proofErr w:type="spellStart"/>
            <w:r w:rsidRPr="00D910CB">
              <w:rPr>
                <w:sz w:val="22"/>
                <w:szCs w:val="22"/>
              </w:rPr>
              <w:t>Краснокаменск</w:t>
            </w:r>
            <w:proofErr w:type="spellEnd"/>
            <w:r w:rsidRPr="00D910CB">
              <w:rPr>
                <w:sz w:val="22"/>
                <w:szCs w:val="22"/>
              </w:rPr>
              <w:t xml:space="preserve">, ул. </w:t>
            </w:r>
            <w:proofErr w:type="gramStart"/>
            <w:r w:rsidRPr="00D910CB">
              <w:rPr>
                <w:sz w:val="22"/>
                <w:szCs w:val="22"/>
              </w:rPr>
              <w:t>Октябрьская</w:t>
            </w:r>
            <w:proofErr w:type="gramEnd"/>
            <w:r w:rsidRPr="00D910CB">
              <w:rPr>
                <w:sz w:val="22"/>
                <w:szCs w:val="22"/>
              </w:rPr>
              <w:t>, 5, пом. 1.</w:t>
            </w:r>
          </w:p>
          <w:p w:rsidR="008F2E23" w:rsidRPr="00D910CB" w:rsidRDefault="008F2E23" w:rsidP="0033275B">
            <w:pPr>
              <w:jc w:val="both"/>
            </w:pPr>
            <w:r w:rsidRPr="00D910CB">
              <w:rPr>
                <w:sz w:val="22"/>
                <w:szCs w:val="22"/>
              </w:rPr>
              <w:t>Этажность –  1, площадь – 72,5 кв. м</w:t>
            </w:r>
          </w:p>
        </w:tc>
        <w:tc>
          <w:tcPr>
            <w:tcW w:w="1948" w:type="dxa"/>
          </w:tcPr>
          <w:p w:rsidR="008F2E23" w:rsidRPr="00D910CB" w:rsidRDefault="008F2E23" w:rsidP="0033275B">
            <w:pPr>
              <w:snapToGrid w:val="0"/>
              <w:jc w:val="center"/>
            </w:pPr>
            <w:r w:rsidRPr="00D910CB">
              <w:rPr>
                <w:sz w:val="22"/>
                <w:szCs w:val="22"/>
              </w:rPr>
              <w:t>ООО ПП «Энергия»</w:t>
            </w:r>
          </w:p>
          <w:p w:rsidR="008F2E23" w:rsidRPr="00D910CB" w:rsidRDefault="008F2E23" w:rsidP="0033275B">
            <w:pPr>
              <w:snapToGrid w:val="0"/>
              <w:jc w:val="center"/>
            </w:pPr>
            <w:r w:rsidRPr="00D910CB">
              <w:rPr>
                <w:sz w:val="22"/>
                <w:szCs w:val="22"/>
              </w:rPr>
              <w:t>13.03.2019</w:t>
            </w:r>
          </w:p>
        </w:tc>
        <w:tc>
          <w:tcPr>
            <w:tcW w:w="2653" w:type="dxa"/>
          </w:tcPr>
          <w:p w:rsidR="008F2E23" w:rsidRPr="00D910CB" w:rsidRDefault="008F2E23" w:rsidP="0033275B">
            <w:pPr>
              <w:jc w:val="both"/>
            </w:pPr>
            <w:r w:rsidRPr="00D910CB">
              <w:rPr>
                <w:sz w:val="22"/>
                <w:szCs w:val="22"/>
              </w:rPr>
              <w:t>Продажа муниципального имущества, посредством реализации арендатором преимущественного права на приобретение имущества</w:t>
            </w:r>
            <w:r>
              <w:rPr>
                <w:sz w:val="22"/>
                <w:szCs w:val="22"/>
              </w:rPr>
              <w:t xml:space="preserve"> в рассрочку</w:t>
            </w:r>
            <w:r w:rsidRPr="00D910CB">
              <w:rPr>
                <w:sz w:val="22"/>
                <w:szCs w:val="22"/>
              </w:rPr>
              <w:t>, без проведения аукциона</w:t>
            </w:r>
          </w:p>
        </w:tc>
        <w:tc>
          <w:tcPr>
            <w:tcW w:w="1893" w:type="dxa"/>
          </w:tcPr>
          <w:p w:rsidR="008F2E23" w:rsidRPr="00D910CB" w:rsidRDefault="008F2E23" w:rsidP="0033275B">
            <w:pPr>
              <w:jc w:val="center"/>
            </w:pPr>
            <w:r w:rsidRPr="00D910CB">
              <w:rPr>
                <w:sz w:val="22"/>
                <w:szCs w:val="22"/>
              </w:rPr>
              <w:t>96</w:t>
            </w:r>
            <w:r>
              <w:rPr>
                <w:sz w:val="22"/>
                <w:szCs w:val="22"/>
              </w:rPr>
              <w:t>,61</w:t>
            </w:r>
          </w:p>
        </w:tc>
      </w:tr>
      <w:tr w:rsidR="008F2E23" w:rsidRPr="00D910CB" w:rsidTr="0033275B">
        <w:trPr>
          <w:trHeight w:val="1058"/>
        </w:trPr>
        <w:tc>
          <w:tcPr>
            <w:tcW w:w="670" w:type="dxa"/>
          </w:tcPr>
          <w:p w:rsidR="008F2E23" w:rsidRPr="00D910CB" w:rsidRDefault="008F2E23" w:rsidP="0033275B">
            <w:r w:rsidRPr="00D910CB">
              <w:rPr>
                <w:sz w:val="22"/>
                <w:szCs w:val="22"/>
              </w:rPr>
              <w:t>1</w:t>
            </w:r>
            <w:r>
              <w:rPr>
                <w:sz w:val="22"/>
                <w:szCs w:val="22"/>
              </w:rPr>
              <w:t>4</w:t>
            </w:r>
            <w:r w:rsidRPr="00D910CB">
              <w:rPr>
                <w:sz w:val="22"/>
                <w:szCs w:val="22"/>
              </w:rPr>
              <w:t>.</w:t>
            </w:r>
          </w:p>
        </w:tc>
        <w:tc>
          <w:tcPr>
            <w:tcW w:w="2407" w:type="dxa"/>
          </w:tcPr>
          <w:p w:rsidR="008F2E23" w:rsidRPr="00D910CB" w:rsidRDefault="008F2E23" w:rsidP="0033275B">
            <w:pPr>
              <w:snapToGrid w:val="0"/>
              <w:jc w:val="both"/>
            </w:pPr>
            <w:r w:rsidRPr="00D910CB">
              <w:rPr>
                <w:sz w:val="22"/>
                <w:szCs w:val="22"/>
              </w:rPr>
              <w:t xml:space="preserve">Помещение №  3, Забайкальский край, г. </w:t>
            </w:r>
            <w:proofErr w:type="spellStart"/>
            <w:r w:rsidRPr="00D910CB">
              <w:rPr>
                <w:sz w:val="22"/>
                <w:szCs w:val="22"/>
              </w:rPr>
              <w:t>Краснокаменск</w:t>
            </w:r>
            <w:proofErr w:type="spellEnd"/>
            <w:r w:rsidRPr="00D910CB">
              <w:rPr>
                <w:sz w:val="22"/>
                <w:szCs w:val="22"/>
              </w:rPr>
              <w:t>, проспект Ветеранов, 5, пом. 3.</w:t>
            </w:r>
          </w:p>
          <w:p w:rsidR="008F2E23" w:rsidRPr="00D910CB" w:rsidRDefault="008F2E23" w:rsidP="0033275B">
            <w:pPr>
              <w:snapToGrid w:val="0"/>
              <w:jc w:val="both"/>
            </w:pPr>
            <w:r w:rsidRPr="00D910CB">
              <w:rPr>
                <w:sz w:val="22"/>
                <w:szCs w:val="22"/>
              </w:rPr>
              <w:t>Этажность – на 3 этаже 3-хэтажного нежилого здания, площадь – 413,2 кв. м</w:t>
            </w:r>
          </w:p>
        </w:tc>
        <w:tc>
          <w:tcPr>
            <w:tcW w:w="1948" w:type="dxa"/>
          </w:tcPr>
          <w:p w:rsidR="00546E73" w:rsidRDefault="008F2E23" w:rsidP="0033275B">
            <w:pPr>
              <w:snapToGrid w:val="0"/>
              <w:jc w:val="center"/>
              <w:rPr>
                <w:sz w:val="22"/>
                <w:szCs w:val="22"/>
              </w:rPr>
            </w:pPr>
            <w:r w:rsidRPr="00D910CB">
              <w:rPr>
                <w:sz w:val="22"/>
                <w:szCs w:val="22"/>
              </w:rPr>
              <w:t>ИП</w:t>
            </w:r>
          </w:p>
          <w:p w:rsidR="008F2E23" w:rsidRPr="00D910CB" w:rsidRDefault="008F2E23" w:rsidP="0033275B">
            <w:pPr>
              <w:snapToGrid w:val="0"/>
              <w:jc w:val="center"/>
            </w:pPr>
            <w:r w:rsidRPr="00D910CB">
              <w:rPr>
                <w:sz w:val="22"/>
                <w:szCs w:val="22"/>
              </w:rPr>
              <w:t>Филиппова Т.Н.</w:t>
            </w:r>
          </w:p>
          <w:p w:rsidR="008F2E23" w:rsidRPr="00D910CB" w:rsidRDefault="008F2E23" w:rsidP="0033275B">
            <w:pPr>
              <w:snapToGrid w:val="0"/>
              <w:jc w:val="center"/>
            </w:pPr>
            <w:r w:rsidRPr="00D910CB">
              <w:rPr>
                <w:sz w:val="22"/>
                <w:szCs w:val="22"/>
              </w:rPr>
              <w:t>01.08.2019</w:t>
            </w:r>
          </w:p>
        </w:tc>
        <w:tc>
          <w:tcPr>
            <w:tcW w:w="2653" w:type="dxa"/>
          </w:tcPr>
          <w:p w:rsidR="008F2E23" w:rsidRPr="00D910CB" w:rsidRDefault="008F2E23" w:rsidP="0033275B">
            <w:pPr>
              <w:jc w:val="both"/>
            </w:pPr>
            <w:r w:rsidRPr="00D910CB">
              <w:rPr>
                <w:sz w:val="22"/>
                <w:szCs w:val="22"/>
              </w:rPr>
              <w:t>Продажа муниципального имущества, посредством реализации арендатором преимущественного права на приобретение имущества</w:t>
            </w:r>
            <w:r>
              <w:rPr>
                <w:sz w:val="22"/>
                <w:szCs w:val="22"/>
              </w:rPr>
              <w:t xml:space="preserve"> в рассрочку</w:t>
            </w:r>
            <w:r w:rsidRPr="00D910CB">
              <w:rPr>
                <w:sz w:val="22"/>
                <w:szCs w:val="22"/>
              </w:rPr>
              <w:t>, без проведения аукциона</w:t>
            </w:r>
          </w:p>
        </w:tc>
        <w:tc>
          <w:tcPr>
            <w:tcW w:w="1893" w:type="dxa"/>
          </w:tcPr>
          <w:p w:rsidR="008F2E23" w:rsidRPr="00D910CB" w:rsidRDefault="008F2E23" w:rsidP="0033275B">
            <w:pPr>
              <w:jc w:val="center"/>
            </w:pPr>
            <w:r w:rsidRPr="00D910CB">
              <w:rPr>
                <w:sz w:val="22"/>
                <w:szCs w:val="22"/>
              </w:rPr>
              <w:t>558</w:t>
            </w:r>
            <w:r>
              <w:rPr>
                <w:sz w:val="22"/>
                <w:szCs w:val="22"/>
              </w:rPr>
              <w:t>,55</w:t>
            </w:r>
          </w:p>
        </w:tc>
      </w:tr>
      <w:tr w:rsidR="008F2E23" w:rsidRPr="00D910CB" w:rsidTr="0033275B">
        <w:trPr>
          <w:trHeight w:val="1058"/>
        </w:trPr>
        <w:tc>
          <w:tcPr>
            <w:tcW w:w="670" w:type="dxa"/>
          </w:tcPr>
          <w:p w:rsidR="008F2E23" w:rsidRPr="00D910CB" w:rsidRDefault="008F2E23" w:rsidP="0033275B">
            <w:r w:rsidRPr="00D910CB">
              <w:rPr>
                <w:sz w:val="22"/>
                <w:szCs w:val="22"/>
              </w:rPr>
              <w:t>1</w:t>
            </w:r>
            <w:r>
              <w:rPr>
                <w:sz w:val="22"/>
                <w:szCs w:val="22"/>
              </w:rPr>
              <w:t>5</w:t>
            </w:r>
            <w:r w:rsidRPr="00D910CB">
              <w:rPr>
                <w:sz w:val="22"/>
                <w:szCs w:val="22"/>
              </w:rPr>
              <w:t>.</w:t>
            </w:r>
          </w:p>
        </w:tc>
        <w:tc>
          <w:tcPr>
            <w:tcW w:w="2407" w:type="dxa"/>
          </w:tcPr>
          <w:p w:rsidR="008F2E23" w:rsidRPr="00D910CB" w:rsidRDefault="008F2E23" w:rsidP="0033275B">
            <w:pPr>
              <w:snapToGrid w:val="0"/>
              <w:jc w:val="both"/>
            </w:pPr>
            <w:r w:rsidRPr="00D910CB">
              <w:rPr>
                <w:sz w:val="22"/>
                <w:szCs w:val="22"/>
              </w:rPr>
              <w:t xml:space="preserve">Помещения №№ 8, 10, 13, 15, Забайкальский край, г. </w:t>
            </w:r>
            <w:proofErr w:type="spellStart"/>
            <w:r w:rsidRPr="00D910CB">
              <w:rPr>
                <w:sz w:val="22"/>
                <w:szCs w:val="22"/>
              </w:rPr>
              <w:t>Краснокаменск</w:t>
            </w:r>
            <w:proofErr w:type="spellEnd"/>
            <w:r w:rsidRPr="00D910CB">
              <w:rPr>
                <w:sz w:val="22"/>
                <w:szCs w:val="22"/>
              </w:rPr>
              <w:t>, проспект Ветеранов, 5.</w:t>
            </w:r>
          </w:p>
          <w:p w:rsidR="008F2E23" w:rsidRPr="00D910CB" w:rsidRDefault="008F2E23" w:rsidP="0033275B">
            <w:pPr>
              <w:jc w:val="both"/>
            </w:pPr>
            <w:r w:rsidRPr="00D910CB">
              <w:rPr>
                <w:sz w:val="22"/>
                <w:szCs w:val="22"/>
              </w:rPr>
              <w:t>Этажность - на 2 этаже 3-х этажного нежилого здания</w:t>
            </w:r>
          </w:p>
        </w:tc>
        <w:tc>
          <w:tcPr>
            <w:tcW w:w="1948" w:type="dxa"/>
          </w:tcPr>
          <w:p w:rsidR="008F2E23" w:rsidRPr="00D910CB" w:rsidRDefault="008F2E23" w:rsidP="0033275B">
            <w:pPr>
              <w:snapToGrid w:val="0"/>
              <w:jc w:val="center"/>
            </w:pPr>
            <w:r w:rsidRPr="00D910CB">
              <w:rPr>
                <w:sz w:val="22"/>
                <w:szCs w:val="22"/>
              </w:rPr>
              <w:t xml:space="preserve">ИП </w:t>
            </w:r>
            <w:proofErr w:type="spellStart"/>
            <w:r w:rsidRPr="00D910CB">
              <w:rPr>
                <w:sz w:val="22"/>
                <w:szCs w:val="22"/>
              </w:rPr>
              <w:t>Гутвина</w:t>
            </w:r>
            <w:proofErr w:type="spellEnd"/>
            <w:r w:rsidRPr="00D910CB">
              <w:rPr>
                <w:sz w:val="22"/>
                <w:szCs w:val="22"/>
              </w:rPr>
              <w:t xml:space="preserve"> О.В.</w:t>
            </w:r>
          </w:p>
          <w:p w:rsidR="008F2E23" w:rsidRPr="00D910CB" w:rsidRDefault="008F2E23" w:rsidP="0033275B">
            <w:pPr>
              <w:snapToGrid w:val="0"/>
              <w:jc w:val="center"/>
            </w:pPr>
            <w:r w:rsidRPr="00D910CB">
              <w:rPr>
                <w:sz w:val="22"/>
                <w:szCs w:val="22"/>
              </w:rPr>
              <w:t>02.08.2019</w:t>
            </w:r>
          </w:p>
        </w:tc>
        <w:tc>
          <w:tcPr>
            <w:tcW w:w="2653" w:type="dxa"/>
          </w:tcPr>
          <w:p w:rsidR="008F2E23" w:rsidRPr="00D910CB" w:rsidRDefault="008F2E23" w:rsidP="0033275B">
            <w:pPr>
              <w:jc w:val="both"/>
            </w:pPr>
            <w:r w:rsidRPr="00D910CB">
              <w:rPr>
                <w:sz w:val="22"/>
                <w:szCs w:val="22"/>
              </w:rPr>
              <w:t>Продажа муниципального имущества, посредством реализации арендатором преимущественного права на приобретение имущества</w:t>
            </w:r>
            <w:r>
              <w:rPr>
                <w:sz w:val="22"/>
                <w:szCs w:val="22"/>
              </w:rPr>
              <w:t xml:space="preserve"> в рассрочку</w:t>
            </w:r>
            <w:r w:rsidRPr="00D910CB">
              <w:rPr>
                <w:sz w:val="22"/>
                <w:szCs w:val="22"/>
              </w:rPr>
              <w:t>, без проведения аукциона</w:t>
            </w:r>
          </w:p>
        </w:tc>
        <w:tc>
          <w:tcPr>
            <w:tcW w:w="1893" w:type="dxa"/>
          </w:tcPr>
          <w:p w:rsidR="008F2E23" w:rsidRPr="00D910CB" w:rsidRDefault="008F2E23" w:rsidP="0033275B">
            <w:pPr>
              <w:jc w:val="center"/>
            </w:pPr>
            <w:r w:rsidRPr="00D910CB">
              <w:rPr>
                <w:sz w:val="22"/>
                <w:szCs w:val="22"/>
              </w:rPr>
              <w:t>133</w:t>
            </w:r>
            <w:r>
              <w:rPr>
                <w:sz w:val="22"/>
                <w:szCs w:val="22"/>
              </w:rPr>
              <w:t>,49</w:t>
            </w:r>
          </w:p>
        </w:tc>
      </w:tr>
      <w:tr w:rsidR="008F2E23" w:rsidRPr="00D910CB" w:rsidTr="0033275B">
        <w:trPr>
          <w:trHeight w:val="273"/>
        </w:trPr>
        <w:tc>
          <w:tcPr>
            <w:tcW w:w="670" w:type="dxa"/>
          </w:tcPr>
          <w:p w:rsidR="008F2E23" w:rsidRPr="00D910CB" w:rsidRDefault="008F2E23" w:rsidP="0033275B">
            <w:r w:rsidRPr="00D910CB">
              <w:rPr>
                <w:sz w:val="22"/>
                <w:szCs w:val="22"/>
              </w:rPr>
              <w:t>1</w:t>
            </w:r>
            <w:r>
              <w:rPr>
                <w:sz w:val="22"/>
                <w:szCs w:val="22"/>
              </w:rPr>
              <w:t>6</w:t>
            </w:r>
            <w:r w:rsidRPr="00D910CB">
              <w:rPr>
                <w:sz w:val="22"/>
                <w:szCs w:val="22"/>
              </w:rPr>
              <w:t>.</w:t>
            </w:r>
          </w:p>
        </w:tc>
        <w:tc>
          <w:tcPr>
            <w:tcW w:w="2407" w:type="dxa"/>
          </w:tcPr>
          <w:p w:rsidR="008F2E23" w:rsidRPr="00D910CB" w:rsidRDefault="008F2E23" w:rsidP="0033275B">
            <w:pPr>
              <w:snapToGrid w:val="0"/>
              <w:jc w:val="both"/>
            </w:pPr>
            <w:r w:rsidRPr="00D910CB">
              <w:rPr>
                <w:sz w:val="22"/>
                <w:szCs w:val="22"/>
              </w:rPr>
              <w:t xml:space="preserve">Нежилое помещение № 9, Забайкальский край, г. </w:t>
            </w:r>
            <w:proofErr w:type="spellStart"/>
            <w:r w:rsidRPr="00D910CB">
              <w:rPr>
                <w:sz w:val="22"/>
                <w:szCs w:val="22"/>
              </w:rPr>
              <w:t>Краснокаменск</w:t>
            </w:r>
            <w:proofErr w:type="spellEnd"/>
            <w:r w:rsidRPr="00D910CB">
              <w:rPr>
                <w:sz w:val="22"/>
                <w:szCs w:val="22"/>
              </w:rPr>
              <w:t>, 117, пом. 9.</w:t>
            </w:r>
          </w:p>
          <w:p w:rsidR="008F2E23" w:rsidRPr="00D910CB" w:rsidRDefault="008F2E23" w:rsidP="0033275B">
            <w:pPr>
              <w:snapToGrid w:val="0"/>
              <w:jc w:val="both"/>
            </w:pPr>
            <w:r w:rsidRPr="00D910CB">
              <w:rPr>
                <w:sz w:val="22"/>
                <w:szCs w:val="22"/>
              </w:rPr>
              <w:t>Этажность – на 1 этаже 5-тиэтажного жилого дома, площадь – 96,1 кв. м</w:t>
            </w:r>
          </w:p>
        </w:tc>
        <w:tc>
          <w:tcPr>
            <w:tcW w:w="1948" w:type="dxa"/>
          </w:tcPr>
          <w:p w:rsidR="008F2E23" w:rsidRPr="00D910CB" w:rsidRDefault="008F2E23" w:rsidP="0033275B">
            <w:pPr>
              <w:snapToGrid w:val="0"/>
              <w:jc w:val="center"/>
            </w:pPr>
            <w:r w:rsidRPr="00D910CB">
              <w:rPr>
                <w:sz w:val="22"/>
                <w:szCs w:val="22"/>
              </w:rPr>
              <w:t>Маковецкий А.В.</w:t>
            </w:r>
          </w:p>
          <w:p w:rsidR="008F2E23" w:rsidRPr="00D910CB" w:rsidRDefault="008F2E23" w:rsidP="0033275B">
            <w:pPr>
              <w:snapToGrid w:val="0"/>
              <w:jc w:val="center"/>
            </w:pPr>
            <w:r w:rsidRPr="00D910CB">
              <w:rPr>
                <w:sz w:val="22"/>
                <w:szCs w:val="22"/>
              </w:rPr>
              <w:t>30.08.2019</w:t>
            </w:r>
          </w:p>
        </w:tc>
        <w:tc>
          <w:tcPr>
            <w:tcW w:w="2653" w:type="dxa"/>
          </w:tcPr>
          <w:p w:rsidR="008F2E23" w:rsidRPr="00D910CB" w:rsidRDefault="008F2E23" w:rsidP="0033275B">
            <w:pPr>
              <w:jc w:val="both"/>
            </w:pPr>
            <w:r w:rsidRPr="00D910CB">
              <w:rPr>
                <w:sz w:val="22"/>
                <w:szCs w:val="22"/>
              </w:rPr>
              <w:t>Продажа муниципального имущества, посредством проведения аукциона</w:t>
            </w:r>
          </w:p>
        </w:tc>
        <w:tc>
          <w:tcPr>
            <w:tcW w:w="1893" w:type="dxa"/>
          </w:tcPr>
          <w:p w:rsidR="008F2E23" w:rsidRPr="00D910CB" w:rsidRDefault="008F2E23" w:rsidP="0033275B">
            <w:pPr>
              <w:jc w:val="center"/>
            </w:pPr>
            <w:r w:rsidRPr="00D910CB">
              <w:rPr>
                <w:sz w:val="22"/>
                <w:szCs w:val="22"/>
              </w:rPr>
              <w:t>2 208,00</w:t>
            </w:r>
          </w:p>
        </w:tc>
      </w:tr>
      <w:tr w:rsidR="008F2E23" w:rsidRPr="00D910CB" w:rsidTr="0033275B">
        <w:tc>
          <w:tcPr>
            <w:tcW w:w="7678" w:type="dxa"/>
            <w:gridSpan w:val="4"/>
          </w:tcPr>
          <w:p w:rsidR="008F2E23" w:rsidRPr="00D910CB" w:rsidRDefault="008F2E23" w:rsidP="0033275B">
            <w:pPr>
              <w:jc w:val="center"/>
            </w:pPr>
            <w:r w:rsidRPr="00D910CB">
              <w:rPr>
                <w:sz w:val="22"/>
                <w:szCs w:val="22"/>
              </w:rPr>
              <w:t>ИТОГО:</w:t>
            </w:r>
          </w:p>
        </w:tc>
        <w:tc>
          <w:tcPr>
            <w:tcW w:w="1893" w:type="dxa"/>
          </w:tcPr>
          <w:p w:rsidR="008F2E23" w:rsidRPr="00D910CB" w:rsidRDefault="008F2E23" w:rsidP="0033275B">
            <w:pPr>
              <w:jc w:val="center"/>
            </w:pPr>
            <w:r w:rsidRPr="00D910CB">
              <w:rPr>
                <w:sz w:val="22"/>
                <w:szCs w:val="22"/>
              </w:rPr>
              <w:t>21</w:t>
            </w:r>
            <w:r>
              <w:rPr>
                <w:sz w:val="22"/>
                <w:szCs w:val="22"/>
              </w:rPr>
              <w:t> </w:t>
            </w:r>
            <w:r w:rsidRPr="00D910CB">
              <w:rPr>
                <w:sz w:val="22"/>
                <w:szCs w:val="22"/>
              </w:rPr>
              <w:t>685</w:t>
            </w:r>
            <w:r>
              <w:rPr>
                <w:sz w:val="22"/>
                <w:szCs w:val="22"/>
              </w:rPr>
              <w:t>,35</w:t>
            </w:r>
          </w:p>
        </w:tc>
      </w:tr>
    </w:tbl>
    <w:p w:rsidR="008F2E23" w:rsidRPr="00667FB5" w:rsidRDefault="008F2E23" w:rsidP="008F2E23">
      <w:pPr>
        <w:ind w:left="-142" w:right="-284" w:firstLine="568"/>
        <w:jc w:val="both"/>
        <w:rPr>
          <w:sz w:val="28"/>
          <w:szCs w:val="28"/>
        </w:rPr>
      </w:pPr>
      <w:r w:rsidRPr="00667FB5">
        <w:rPr>
          <w:sz w:val="28"/>
          <w:szCs w:val="28"/>
        </w:rPr>
        <w:t xml:space="preserve">Приватизация объектов муниципальной собственности уменьшает арендный фонд муниципального района, что неминуемо влечет уменьшение плановых показателей собираемости доходов от аренды муниципального имущества. Уменьшение количества объектов недвижимости свободных от уставной деятельности органов местного самоуправления (коммерческой недвижимости), в свою очередь, способствует уменьшению плановых показателей поступления  доходов от реализации муниципального имущества. </w:t>
      </w:r>
    </w:p>
    <w:p w:rsidR="008F2E23" w:rsidRPr="00667FB5" w:rsidRDefault="008F2E23" w:rsidP="008F2E23">
      <w:pPr>
        <w:ind w:left="-142" w:right="-284" w:firstLine="568"/>
        <w:jc w:val="both"/>
        <w:rPr>
          <w:sz w:val="28"/>
          <w:szCs w:val="28"/>
        </w:rPr>
      </w:pPr>
      <w:r w:rsidRPr="00667FB5">
        <w:rPr>
          <w:sz w:val="28"/>
          <w:szCs w:val="28"/>
        </w:rPr>
        <w:t>Так, фактическое сокращение доходов от аренды муниципального имущества, реализованного в 2019 году</w:t>
      </w:r>
      <w:r>
        <w:rPr>
          <w:sz w:val="28"/>
          <w:szCs w:val="28"/>
        </w:rPr>
        <w:t>,</w:t>
      </w:r>
      <w:r w:rsidRPr="00667FB5">
        <w:rPr>
          <w:sz w:val="28"/>
          <w:szCs w:val="28"/>
        </w:rPr>
        <w:t xml:space="preserve"> сократилось на 1004 тыс. рублей (из расчета недополученной арендной платы от реализованных в 2019 году объектов недвижимости, находившихся до момента приватизации в арендном пользовании). За счет реализации преимущественного права арендаторов на выкуп арендуемого имущества с рассрочкой </w:t>
      </w:r>
      <w:proofErr w:type="gramStart"/>
      <w:r w:rsidRPr="00667FB5">
        <w:rPr>
          <w:sz w:val="28"/>
          <w:szCs w:val="28"/>
        </w:rPr>
        <w:t xml:space="preserve">оплаты выкупной стоимости, </w:t>
      </w:r>
      <w:r w:rsidRPr="00667FB5">
        <w:rPr>
          <w:sz w:val="28"/>
          <w:szCs w:val="28"/>
        </w:rPr>
        <w:lastRenderedPageBreak/>
        <w:t>предоставляемой сроком на пять</w:t>
      </w:r>
      <w:proofErr w:type="gramEnd"/>
      <w:r w:rsidRPr="00667FB5">
        <w:rPr>
          <w:sz w:val="28"/>
          <w:szCs w:val="28"/>
        </w:rPr>
        <w:t xml:space="preserve"> лет (действующих договоров купли-продажи в 2019 году – 12, в 2020 году – 10)</w:t>
      </w:r>
      <w:r>
        <w:rPr>
          <w:sz w:val="28"/>
          <w:szCs w:val="28"/>
        </w:rPr>
        <w:t>,</w:t>
      </w:r>
      <w:r w:rsidRPr="00667FB5">
        <w:rPr>
          <w:sz w:val="28"/>
          <w:szCs w:val="28"/>
        </w:rPr>
        <w:t xml:space="preserve"> этот процесс пока не столь очевиден. </w:t>
      </w:r>
    </w:p>
    <w:p w:rsidR="008F2E23" w:rsidRPr="00667FB5" w:rsidRDefault="008F2E23" w:rsidP="008F2E23">
      <w:pPr>
        <w:ind w:left="-142" w:right="-284" w:firstLine="568"/>
        <w:jc w:val="both"/>
        <w:rPr>
          <w:sz w:val="28"/>
          <w:szCs w:val="28"/>
        </w:rPr>
      </w:pPr>
      <w:r w:rsidRPr="00667FB5">
        <w:rPr>
          <w:sz w:val="28"/>
          <w:szCs w:val="28"/>
        </w:rPr>
        <w:t>В целях проведения процедур приватизации в 2019 году было объявлено 6 аукционов, 5 продаж посредством публичного предложения. Состоялось 32 заседания комиссии по приватизации объектов недвижимости.</w:t>
      </w:r>
    </w:p>
    <w:p w:rsidR="008F2E23" w:rsidRPr="00667FB5" w:rsidRDefault="008F2E23" w:rsidP="008F2E23">
      <w:pPr>
        <w:ind w:left="-142" w:right="-284" w:firstLine="568"/>
        <w:jc w:val="both"/>
        <w:rPr>
          <w:sz w:val="28"/>
          <w:szCs w:val="28"/>
        </w:rPr>
      </w:pPr>
      <w:r w:rsidRPr="00667FB5">
        <w:rPr>
          <w:sz w:val="28"/>
          <w:szCs w:val="28"/>
        </w:rPr>
        <w:t>С июня 2019 года конкурентные процедуры приватизации объектов муниципальной собственности производится в электронной форме с привлечением оператора электронной торговой площадки «Сбербанк-АСТ».</w:t>
      </w:r>
    </w:p>
    <w:p w:rsidR="008F2E23" w:rsidRPr="00667FB5" w:rsidRDefault="008F2E23" w:rsidP="008F2E23">
      <w:pPr>
        <w:ind w:left="-142" w:right="-284" w:firstLine="568"/>
        <w:jc w:val="both"/>
        <w:rPr>
          <w:sz w:val="28"/>
          <w:szCs w:val="28"/>
        </w:rPr>
      </w:pPr>
      <w:proofErr w:type="gramStart"/>
      <w:r w:rsidRPr="00667FB5">
        <w:rPr>
          <w:sz w:val="28"/>
          <w:szCs w:val="28"/>
        </w:rPr>
        <w:t xml:space="preserve">За отчетный год в муниципальную собственность из государственной собственности Забайкальского края было принято 2 объекта недвижимости: нежилое здание ГУСО КСРЦ «Доброта» Забайкальского края -  передано в оперативное управление МАОУ «СОШ № 1» и нежилое помещение, расположенное по адресу: с. </w:t>
      </w:r>
      <w:proofErr w:type="spellStart"/>
      <w:r w:rsidRPr="00667FB5">
        <w:rPr>
          <w:sz w:val="28"/>
          <w:szCs w:val="28"/>
        </w:rPr>
        <w:t>Маргуцек</w:t>
      </w:r>
      <w:proofErr w:type="spellEnd"/>
      <w:r w:rsidRPr="00667FB5">
        <w:rPr>
          <w:sz w:val="28"/>
          <w:szCs w:val="28"/>
        </w:rPr>
        <w:t xml:space="preserve">, ул. Губина, 59, пом. 2 – передано в оперативное управление Комитету по управлению образованием для расширения помещений детского сада. </w:t>
      </w:r>
      <w:proofErr w:type="gramEnd"/>
    </w:p>
    <w:p w:rsidR="008F2E23" w:rsidRPr="00667FB5" w:rsidRDefault="008F2E23" w:rsidP="008F2E23">
      <w:pPr>
        <w:ind w:left="-142" w:right="-284" w:firstLine="568"/>
        <w:jc w:val="both"/>
        <w:rPr>
          <w:sz w:val="28"/>
          <w:szCs w:val="28"/>
        </w:rPr>
      </w:pPr>
      <w:proofErr w:type="gramStart"/>
      <w:r w:rsidRPr="00667FB5">
        <w:rPr>
          <w:sz w:val="28"/>
          <w:szCs w:val="28"/>
        </w:rPr>
        <w:t>В целях оказания содействия государственным органам и учреждениям по предоставлению помещений, необходимых им для осуществления своей уставной деятельности, а также снижения нагрузки по уплате коммунальных и налоговых платежей органов местного самоуправления в безвозмездное пользование сторонним организациям в 2019 году передано три объекта: гаражный бокс № 6 – СУ СК России по Забайкальскому краю, автобус ПАЗ-3205 – ГАПОУ «</w:t>
      </w:r>
      <w:proofErr w:type="spellStart"/>
      <w:r w:rsidRPr="00667FB5">
        <w:rPr>
          <w:sz w:val="28"/>
          <w:szCs w:val="28"/>
        </w:rPr>
        <w:t>Краснокаменский</w:t>
      </w:r>
      <w:proofErr w:type="spellEnd"/>
      <w:r w:rsidRPr="00667FB5">
        <w:rPr>
          <w:sz w:val="28"/>
          <w:szCs w:val="28"/>
        </w:rPr>
        <w:t xml:space="preserve"> горно-промышленный техникум».</w:t>
      </w:r>
      <w:proofErr w:type="gramEnd"/>
    </w:p>
    <w:p w:rsidR="008F2E23" w:rsidRDefault="008F2E23" w:rsidP="008F2E23">
      <w:pPr>
        <w:ind w:left="-142" w:right="-284" w:firstLine="568"/>
        <w:jc w:val="both"/>
        <w:rPr>
          <w:sz w:val="28"/>
          <w:szCs w:val="28"/>
        </w:rPr>
      </w:pPr>
      <w:r w:rsidRPr="00F603DA">
        <w:rPr>
          <w:sz w:val="28"/>
          <w:szCs w:val="28"/>
        </w:rPr>
        <w:t>Комитетом на постоянной основе осуществляются мониторинг состояния  и оптимизация использования муниципального имущества муниципальными учреждениями</w:t>
      </w:r>
      <w:r w:rsidRPr="00667FB5">
        <w:rPr>
          <w:sz w:val="28"/>
          <w:szCs w:val="28"/>
        </w:rPr>
        <w:t xml:space="preserve"> и предприятиями посредством ведения Реестра муниципальной собственности. </w:t>
      </w:r>
      <w:r>
        <w:rPr>
          <w:sz w:val="28"/>
          <w:szCs w:val="28"/>
        </w:rPr>
        <w:t>Сведения из реестра муниципальной собственности регулярно обновляются на сайте муниципального района.</w:t>
      </w:r>
    </w:p>
    <w:p w:rsidR="008F2E23" w:rsidRDefault="008F2E23" w:rsidP="008F2E23">
      <w:pPr>
        <w:ind w:left="-142" w:right="-284" w:firstLine="568"/>
        <w:jc w:val="both"/>
        <w:rPr>
          <w:sz w:val="28"/>
          <w:szCs w:val="28"/>
        </w:rPr>
      </w:pPr>
      <w:r>
        <w:rPr>
          <w:sz w:val="28"/>
          <w:szCs w:val="28"/>
        </w:rPr>
        <w:t xml:space="preserve">Осуществляется постоянный </w:t>
      </w:r>
      <w:proofErr w:type="gramStart"/>
      <w:r>
        <w:rPr>
          <w:sz w:val="28"/>
          <w:szCs w:val="28"/>
        </w:rPr>
        <w:t>контроль за</w:t>
      </w:r>
      <w:proofErr w:type="gramEnd"/>
      <w:r>
        <w:rPr>
          <w:sz w:val="28"/>
          <w:szCs w:val="28"/>
        </w:rPr>
        <w:t xml:space="preserve"> своевременностью отражения муниципального имущества в Реестре. Списание имущества, утратившего свои функциональные качества, производится исключительно на основании распоряжений Комитета.</w:t>
      </w:r>
    </w:p>
    <w:p w:rsidR="008F2E23" w:rsidRPr="00667FB5" w:rsidRDefault="008F2E23" w:rsidP="008F2E23">
      <w:pPr>
        <w:ind w:left="-142" w:right="-284" w:firstLine="568"/>
        <w:jc w:val="both"/>
        <w:rPr>
          <w:sz w:val="28"/>
          <w:szCs w:val="28"/>
        </w:rPr>
      </w:pPr>
      <w:r w:rsidRPr="00667FB5">
        <w:rPr>
          <w:sz w:val="28"/>
          <w:szCs w:val="28"/>
        </w:rPr>
        <w:t>В 2019 году было проведено 15 плановых проверок муниципального имущества, из них: арендуемого имущества – 4, имущества</w:t>
      </w:r>
      <w:r>
        <w:rPr>
          <w:sz w:val="28"/>
          <w:szCs w:val="28"/>
        </w:rPr>
        <w:t>,</w:t>
      </w:r>
      <w:r w:rsidRPr="00667FB5">
        <w:rPr>
          <w:sz w:val="28"/>
          <w:szCs w:val="28"/>
        </w:rPr>
        <w:t xml:space="preserve"> находящегося в оперативном управлении сельских образовательных учреждений</w:t>
      </w:r>
      <w:r>
        <w:rPr>
          <w:sz w:val="28"/>
          <w:szCs w:val="28"/>
        </w:rPr>
        <w:t>,</w:t>
      </w:r>
      <w:r w:rsidRPr="00667FB5">
        <w:rPr>
          <w:sz w:val="28"/>
          <w:szCs w:val="28"/>
        </w:rPr>
        <w:t xml:space="preserve"> – 8, имущества, находящегося в оперативном управлении городских образовательных учреждений</w:t>
      </w:r>
      <w:r>
        <w:rPr>
          <w:sz w:val="28"/>
          <w:szCs w:val="28"/>
        </w:rPr>
        <w:t>,</w:t>
      </w:r>
      <w:r w:rsidRPr="00667FB5">
        <w:rPr>
          <w:sz w:val="28"/>
          <w:szCs w:val="28"/>
        </w:rPr>
        <w:t xml:space="preserve"> – 2, имущества, находящегося в хозяйственном ведении муниципальных предприятий</w:t>
      </w:r>
      <w:r>
        <w:rPr>
          <w:sz w:val="28"/>
          <w:szCs w:val="28"/>
        </w:rPr>
        <w:t>,</w:t>
      </w:r>
      <w:r w:rsidRPr="00667FB5">
        <w:rPr>
          <w:sz w:val="28"/>
          <w:szCs w:val="28"/>
        </w:rPr>
        <w:t xml:space="preserve"> – 1. Среди выявленных нарушений преобладают нарушения порядка реестрового учета и списания муниципального имущества, выявляемые среди муниципальных учреждений. Выявленные нарушения</w:t>
      </w:r>
      <w:r>
        <w:rPr>
          <w:sz w:val="28"/>
          <w:szCs w:val="28"/>
        </w:rPr>
        <w:t>,</w:t>
      </w:r>
      <w:r w:rsidRPr="00667FB5">
        <w:rPr>
          <w:sz w:val="28"/>
          <w:szCs w:val="28"/>
        </w:rPr>
        <w:t xml:space="preserve"> проверяемыми юридическими лицами</w:t>
      </w:r>
      <w:r>
        <w:rPr>
          <w:sz w:val="28"/>
          <w:szCs w:val="28"/>
        </w:rPr>
        <w:t>,</w:t>
      </w:r>
      <w:r w:rsidRPr="00667FB5">
        <w:rPr>
          <w:sz w:val="28"/>
          <w:szCs w:val="28"/>
        </w:rPr>
        <w:t xml:space="preserve"> незамедлительно устраняются.</w:t>
      </w:r>
    </w:p>
    <w:p w:rsidR="008F2E23" w:rsidRDefault="008F2E23" w:rsidP="008F2E23">
      <w:pPr>
        <w:ind w:left="-142" w:right="-284" w:firstLine="568"/>
        <w:jc w:val="both"/>
        <w:rPr>
          <w:color w:val="000000"/>
          <w:sz w:val="28"/>
          <w:szCs w:val="28"/>
        </w:rPr>
      </w:pPr>
      <w:r w:rsidRPr="00667FB5">
        <w:rPr>
          <w:sz w:val="28"/>
          <w:szCs w:val="28"/>
        </w:rPr>
        <w:t xml:space="preserve">В 2019 году Арбитражным судом Забайкальского края удовлетворены 4 </w:t>
      </w:r>
      <w:proofErr w:type="gramStart"/>
      <w:r w:rsidRPr="00667FB5">
        <w:rPr>
          <w:sz w:val="28"/>
          <w:szCs w:val="28"/>
        </w:rPr>
        <w:t>исковых</w:t>
      </w:r>
      <w:proofErr w:type="gramEnd"/>
      <w:r w:rsidRPr="00667FB5">
        <w:rPr>
          <w:sz w:val="28"/>
          <w:szCs w:val="28"/>
        </w:rPr>
        <w:t xml:space="preserve"> заявления Комитета о признании права собственности на объекты недвижимости. Право собственности и право оперативного управления муниципальных учреждения зарегистрированы в Едином государственном </w:t>
      </w:r>
      <w:r w:rsidRPr="00667FB5">
        <w:rPr>
          <w:sz w:val="28"/>
          <w:szCs w:val="28"/>
        </w:rPr>
        <w:lastRenderedPageBreak/>
        <w:t>реестре прав на недвижимость</w:t>
      </w:r>
      <w:r w:rsidRPr="00801B9C">
        <w:rPr>
          <w:sz w:val="28"/>
          <w:szCs w:val="28"/>
        </w:rPr>
        <w:t>.</w:t>
      </w:r>
      <w:r w:rsidRPr="00801B9C">
        <w:rPr>
          <w:color w:val="000000"/>
          <w:sz w:val="28"/>
          <w:szCs w:val="28"/>
        </w:rPr>
        <w:t xml:space="preserve"> По взысканию задолженности по арендной плате удовлетворено 7 исковых заявлений (100% от поданных исков) на общую сумму 1 201, 27 тыс. рублей. Из нее в счет исполнения решения суда в доход муниципального бюджета перечислено 1 039,34 тыс. рублей. Общее поступление в 2019 году задолженности, в том числе взысканной ранее, 1 183,89 тыс. рублей (в указанную сумму включаются взысканные пени).</w:t>
      </w:r>
      <w:r w:rsidRPr="00667FB5">
        <w:rPr>
          <w:color w:val="000000"/>
          <w:sz w:val="28"/>
          <w:szCs w:val="28"/>
        </w:rPr>
        <w:t xml:space="preserve"> </w:t>
      </w:r>
    </w:p>
    <w:p w:rsidR="00417356" w:rsidRPr="00667FB5" w:rsidRDefault="00417356" w:rsidP="008F2E23">
      <w:pPr>
        <w:ind w:left="-142" w:right="-284" w:firstLine="568"/>
        <w:jc w:val="both"/>
        <w:rPr>
          <w:color w:val="000000"/>
          <w:sz w:val="28"/>
          <w:szCs w:val="28"/>
        </w:rPr>
      </w:pPr>
    </w:p>
    <w:p w:rsidR="008F2E23" w:rsidRPr="00D90185" w:rsidRDefault="008F2E23" w:rsidP="008F2E23">
      <w:pPr>
        <w:pStyle w:val="a7"/>
        <w:numPr>
          <w:ilvl w:val="0"/>
          <w:numId w:val="23"/>
        </w:numPr>
        <w:ind w:right="-284"/>
        <w:jc w:val="both"/>
        <w:rPr>
          <w:b/>
          <w:sz w:val="28"/>
          <w:szCs w:val="28"/>
        </w:rPr>
      </w:pPr>
      <w:r w:rsidRPr="00D90185">
        <w:rPr>
          <w:b/>
          <w:sz w:val="28"/>
          <w:szCs w:val="28"/>
        </w:rPr>
        <w:t>Земельные отношения.</w:t>
      </w:r>
    </w:p>
    <w:p w:rsidR="008F2E23" w:rsidRPr="00667FB5" w:rsidRDefault="008F2E23" w:rsidP="008F2E23">
      <w:pPr>
        <w:ind w:right="-284" w:firstLine="851"/>
        <w:jc w:val="both"/>
        <w:rPr>
          <w:color w:val="000000"/>
          <w:sz w:val="28"/>
          <w:szCs w:val="28"/>
        </w:rPr>
      </w:pPr>
      <w:r w:rsidRPr="00667FB5">
        <w:rPr>
          <w:color w:val="000000"/>
          <w:sz w:val="28"/>
          <w:szCs w:val="28"/>
        </w:rPr>
        <w:t xml:space="preserve">Поступления от арендной платы за земельные участки, государственная собственность на которые не разграничена и которые расположены в границах городского поселения «Город </w:t>
      </w:r>
      <w:proofErr w:type="spellStart"/>
      <w:r w:rsidRPr="00667FB5">
        <w:rPr>
          <w:color w:val="000000"/>
          <w:sz w:val="28"/>
          <w:szCs w:val="28"/>
        </w:rPr>
        <w:t>Краснокаменск</w:t>
      </w:r>
      <w:proofErr w:type="spellEnd"/>
      <w:r w:rsidRPr="00667FB5">
        <w:rPr>
          <w:color w:val="000000"/>
          <w:sz w:val="28"/>
          <w:szCs w:val="28"/>
        </w:rPr>
        <w:t xml:space="preserve">», а также средства от продажи права на заключение договоров аренды указанных земельных участков формируются за счет поступлений 50/50 от деятельности органов местного самоуправления городского поселения «Город </w:t>
      </w:r>
      <w:proofErr w:type="spellStart"/>
      <w:r w:rsidRPr="00667FB5">
        <w:rPr>
          <w:color w:val="000000"/>
          <w:sz w:val="28"/>
          <w:szCs w:val="28"/>
        </w:rPr>
        <w:t>Краснокаменск</w:t>
      </w:r>
      <w:proofErr w:type="spellEnd"/>
      <w:r w:rsidRPr="00667FB5">
        <w:rPr>
          <w:color w:val="000000"/>
          <w:sz w:val="28"/>
          <w:szCs w:val="28"/>
        </w:rPr>
        <w:t xml:space="preserve">». В бюджет городского поселения по данному показателю </w:t>
      </w:r>
      <w:r>
        <w:rPr>
          <w:color w:val="000000"/>
          <w:sz w:val="28"/>
          <w:szCs w:val="28"/>
        </w:rPr>
        <w:t>перечислено 13 тыс.</w:t>
      </w:r>
      <w:r w:rsidRPr="00667FB5">
        <w:rPr>
          <w:color w:val="000000"/>
          <w:sz w:val="28"/>
          <w:szCs w:val="28"/>
        </w:rPr>
        <w:t xml:space="preserve"> рублей за счет поступлений взысканной Комитетом задолженности прошлых лет.</w:t>
      </w:r>
    </w:p>
    <w:p w:rsidR="008F2E23" w:rsidRPr="00667FB5" w:rsidRDefault="008F2E23" w:rsidP="008F2E23">
      <w:pPr>
        <w:ind w:right="-284" w:firstLine="851"/>
        <w:jc w:val="both"/>
        <w:rPr>
          <w:color w:val="000000"/>
          <w:sz w:val="28"/>
          <w:szCs w:val="28"/>
        </w:rPr>
      </w:pPr>
      <w:r w:rsidRPr="00667FB5">
        <w:rPr>
          <w:sz w:val="28"/>
          <w:szCs w:val="28"/>
        </w:rPr>
        <w:t>В целях заключения договоров аренды земельных участков,</w:t>
      </w:r>
      <w:r w:rsidRPr="00667FB5">
        <w:rPr>
          <w:color w:val="000000"/>
          <w:sz w:val="28"/>
          <w:szCs w:val="28"/>
        </w:rPr>
        <w:t xml:space="preserve"> государственная собственность на которые не разграничена</w:t>
      </w:r>
      <w:r>
        <w:rPr>
          <w:color w:val="000000"/>
          <w:sz w:val="28"/>
          <w:szCs w:val="28"/>
        </w:rPr>
        <w:t>,</w:t>
      </w:r>
      <w:r w:rsidRPr="00667FB5">
        <w:rPr>
          <w:color w:val="000000"/>
          <w:sz w:val="28"/>
          <w:szCs w:val="28"/>
        </w:rPr>
        <w:t xml:space="preserve"> расположе</w:t>
      </w:r>
      <w:r>
        <w:rPr>
          <w:color w:val="000000"/>
          <w:sz w:val="28"/>
          <w:szCs w:val="28"/>
        </w:rPr>
        <w:t>н</w:t>
      </w:r>
      <w:r w:rsidRPr="00667FB5">
        <w:rPr>
          <w:color w:val="000000"/>
          <w:sz w:val="28"/>
          <w:szCs w:val="28"/>
        </w:rPr>
        <w:t>ны</w:t>
      </w:r>
      <w:r>
        <w:rPr>
          <w:color w:val="000000"/>
          <w:sz w:val="28"/>
          <w:szCs w:val="28"/>
        </w:rPr>
        <w:t>х</w:t>
      </w:r>
      <w:r w:rsidRPr="00667FB5">
        <w:rPr>
          <w:color w:val="000000"/>
          <w:sz w:val="28"/>
          <w:szCs w:val="28"/>
        </w:rPr>
        <w:t xml:space="preserve"> в границах сельских поселений муниципального района</w:t>
      </w:r>
      <w:r>
        <w:rPr>
          <w:color w:val="000000"/>
          <w:sz w:val="28"/>
          <w:szCs w:val="28"/>
        </w:rPr>
        <w:t xml:space="preserve">, </w:t>
      </w:r>
      <w:r w:rsidRPr="00667FB5">
        <w:rPr>
          <w:color w:val="000000"/>
          <w:sz w:val="28"/>
          <w:szCs w:val="28"/>
        </w:rPr>
        <w:t>проведено 12 аукционов в отношении 18 земельных участков</w:t>
      </w:r>
      <w:r>
        <w:rPr>
          <w:color w:val="000000"/>
          <w:sz w:val="28"/>
          <w:szCs w:val="28"/>
        </w:rPr>
        <w:t>, общей площадью 260</w:t>
      </w:r>
      <w:r w:rsidRPr="00667FB5">
        <w:rPr>
          <w:color w:val="000000"/>
          <w:sz w:val="28"/>
          <w:szCs w:val="28"/>
        </w:rPr>
        <w:t>98</w:t>
      </w:r>
      <w:r>
        <w:rPr>
          <w:color w:val="000000"/>
          <w:sz w:val="28"/>
          <w:szCs w:val="28"/>
        </w:rPr>
        <w:t xml:space="preserve"> га</w:t>
      </w:r>
      <w:r w:rsidRPr="00667FB5">
        <w:rPr>
          <w:color w:val="000000"/>
          <w:sz w:val="28"/>
          <w:szCs w:val="28"/>
        </w:rPr>
        <w:t xml:space="preserve"> и го</w:t>
      </w:r>
      <w:r>
        <w:rPr>
          <w:color w:val="000000"/>
          <w:sz w:val="28"/>
          <w:szCs w:val="28"/>
        </w:rPr>
        <w:t>довой арендной платой в сумме 1 </w:t>
      </w:r>
      <w:r w:rsidRPr="00667FB5">
        <w:rPr>
          <w:color w:val="000000"/>
          <w:sz w:val="28"/>
          <w:szCs w:val="28"/>
        </w:rPr>
        <w:t>537</w:t>
      </w:r>
      <w:r>
        <w:rPr>
          <w:color w:val="000000"/>
          <w:sz w:val="28"/>
          <w:szCs w:val="28"/>
        </w:rPr>
        <w:t>,</w:t>
      </w:r>
      <w:r w:rsidRPr="00667FB5">
        <w:rPr>
          <w:color w:val="000000"/>
          <w:sz w:val="28"/>
          <w:szCs w:val="28"/>
        </w:rPr>
        <w:t>7</w:t>
      </w:r>
      <w:r>
        <w:rPr>
          <w:color w:val="000000"/>
          <w:sz w:val="28"/>
          <w:szCs w:val="28"/>
        </w:rPr>
        <w:t xml:space="preserve"> тыс.</w:t>
      </w:r>
      <w:r w:rsidRPr="00667FB5">
        <w:rPr>
          <w:color w:val="000000"/>
          <w:sz w:val="28"/>
          <w:szCs w:val="28"/>
        </w:rPr>
        <w:t xml:space="preserve"> рублей. </w:t>
      </w:r>
      <w:r w:rsidRPr="0054618A">
        <w:rPr>
          <w:color w:val="000000"/>
          <w:sz w:val="28"/>
          <w:szCs w:val="28"/>
        </w:rPr>
        <w:t>По сравнению с 2018 годом произошло незначительное увеличение собираемости доходов по данному показателю за счет заключения 64 новых договоров аренды земельных участков.</w:t>
      </w:r>
    </w:p>
    <w:p w:rsidR="008F2E23" w:rsidRPr="00667FB5" w:rsidRDefault="008F2E23" w:rsidP="008F2E23">
      <w:pPr>
        <w:ind w:right="-284" w:firstLine="851"/>
        <w:jc w:val="both"/>
        <w:rPr>
          <w:color w:val="000000"/>
          <w:sz w:val="28"/>
          <w:szCs w:val="28"/>
        </w:rPr>
      </w:pPr>
      <w:r w:rsidRPr="00667FB5">
        <w:rPr>
          <w:color w:val="000000"/>
          <w:sz w:val="28"/>
          <w:szCs w:val="28"/>
        </w:rPr>
        <w:t>В полном объеме исполнен план по доходам, получаемым в виде арендной платы, а также от продажи права на заключение договоров аренды за земли, находящиеся в собственности муниципальных районов. В 2019 году</w:t>
      </w:r>
      <w:r>
        <w:rPr>
          <w:color w:val="000000"/>
          <w:sz w:val="28"/>
          <w:szCs w:val="28"/>
        </w:rPr>
        <w:t xml:space="preserve"> данный </w:t>
      </w:r>
      <w:r w:rsidRPr="00667FB5">
        <w:rPr>
          <w:color w:val="000000"/>
          <w:sz w:val="28"/>
          <w:szCs w:val="28"/>
        </w:rPr>
        <w:t>арендный фонд увеличился на один земельный участок, в отношении которого заключен договор аренды с арендатором здания магазина «1000 мелочей».</w:t>
      </w:r>
    </w:p>
    <w:p w:rsidR="008F2E23" w:rsidRPr="00667FB5" w:rsidRDefault="008F2E23" w:rsidP="008F2E23">
      <w:pPr>
        <w:ind w:right="-284" w:firstLine="851"/>
        <w:jc w:val="both"/>
        <w:rPr>
          <w:color w:val="000000"/>
          <w:sz w:val="28"/>
          <w:szCs w:val="28"/>
        </w:rPr>
      </w:pPr>
      <w:r w:rsidRPr="00667FB5">
        <w:rPr>
          <w:color w:val="000000"/>
          <w:sz w:val="28"/>
          <w:szCs w:val="28"/>
        </w:rPr>
        <w:t xml:space="preserve">В 2019 году посредством проведения </w:t>
      </w:r>
      <w:proofErr w:type="spellStart"/>
      <w:r w:rsidRPr="00667FB5">
        <w:rPr>
          <w:color w:val="000000"/>
          <w:sz w:val="28"/>
          <w:szCs w:val="28"/>
        </w:rPr>
        <w:t>претензионно</w:t>
      </w:r>
      <w:proofErr w:type="spellEnd"/>
      <w:r w:rsidRPr="00667FB5">
        <w:rPr>
          <w:color w:val="000000"/>
          <w:sz w:val="28"/>
          <w:szCs w:val="28"/>
        </w:rPr>
        <w:t xml:space="preserve">-исковой работы </w:t>
      </w:r>
      <w:r>
        <w:rPr>
          <w:color w:val="000000"/>
          <w:sz w:val="28"/>
          <w:szCs w:val="28"/>
        </w:rPr>
        <w:t xml:space="preserve">(подготовлено и </w:t>
      </w:r>
      <w:r w:rsidRPr="005C3558">
        <w:rPr>
          <w:sz w:val="28"/>
          <w:szCs w:val="28"/>
        </w:rPr>
        <w:t>вручено 78 претензий)</w:t>
      </w:r>
      <w:r>
        <w:rPr>
          <w:color w:val="000000"/>
          <w:sz w:val="28"/>
          <w:szCs w:val="28"/>
        </w:rPr>
        <w:t xml:space="preserve"> </w:t>
      </w:r>
      <w:r w:rsidRPr="00667FB5">
        <w:rPr>
          <w:color w:val="000000"/>
          <w:sz w:val="28"/>
          <w:szCs w:val="28"/>
        </w:rPr>
        <w:t>в счет погашения дебиторской задолженности предыдущих периодов в бюджет муниципального района поступило 467</w:t>
      </w:r>
      <w:r>
        <w:rPr>
          <w:color w:val="000000"/>
          <w:sz w:val="28"/>
          <w:szCs w:val="28"/>
        </w:rPr>
        <w:t>,4 тыс. руб.</w:t>
      </w:r>
    </w:p>
    <w:p w:rsidR="008F2E23" w:rsidRPr="00C05B2F" w:rsidRDefault="008F2E23" w:rsidP="008F2E23">
      <w:pPr>
        <w:ind w:right="-284" w:firstLine="851"/>
        <w:jc w:val="both"/>
        <w:rPr>
          <w:sz w:val="28"/>
          <w:szCs w:val="28"/>
        </w:rPr>
      </w:pPr>
      <w:r w:rsidRPr="00C05B2F">
        <w:rPr>
          <w:sz w:val="28"/>
          <w:szCs w:val="28"/>
        </w:rPr>
        <w:t>На территории сельских поселений муниципального района в 2019 году было предоставлено в собственность два земельных участка собственникам жилых домов, расположенных на данных земельных участках</w:t>
      </w:r>
      <w:r>
        <w:rPr>
          <w:sz w:val="28"/>
          <w:szCs w:val="28"/>
        </w:rPr>
        <w:t>,</w:t>
      </w:r>
      <w:r w:rsidRPr="00C05B2F">
        <w:rPr>
          <w:sz w:val="28"/>
          <w:szCs w:val="28"/>
        </w:rPr>
        <w:t xml:space="preserve"> на общую сумму 12,5 тыс. руб.</w:t>
      </w:r>
    </w:p>
    <w:p w:rsidR="008F2E23" w:rsidRDefault="008F2E23" w:rsidP="008F2E23">
      <w:pPr>
        <w:ind w:right="-284" w:firstLine="851"/>
        <w:jc w:val="both"/>
        <w:rPr>
          <w:sz w:val="28"/>
          <w:szCs w:val="28"/>
        </w:rPr>
      </w:pPr>
      <w:r w:rsidRPr="00667FB5">
        <w:rPr>
          <w:sz w:val="28"/>
          <w:szCs w:val="28"/>
        </w:rPr>
        <w:t xml:space="preserve">В рамках реализации Федерального закона от 24.07.2002 № 101-ФЗ «Об обороте земель сельскохозяйственного </w:t>
      </w:r>
      <w:r w:rsidRPr="00993C6B">
        <w:rPr>
          <w:sz w:val="28"/>
          <w:szCs w:val="28"/>
        </w:rPr>
        <w:t>назначения» в Управлении Федеральной службы государственной регистрации кадастра и картографии по Забайкальскому краю зарегистрировано право собственности сельского поселения</w:t>
      </w:r>
      <w:r w:rsidRPr="00667FB5">
        <w:rPr>
          <w:sz w:val="28"/>
          <w:szCs w:val="28"/>
        </w:rPr>
        <w:t xml:space="preserve"> «</w:t>
      </w:r>
      <w:proofErr w:type="spellStart"/>
      <w:r w:rsidRPr="00667FB5">
        <w:rPr>
          <w:sz w:val="28"/>
          <w:szCs w:val="28"/>
        </w:rPr>
        <w:t>Капцегайтуйское</w:t>
      </w:r>
      <w:proofErr w:type="spellEnd"/>
      <w:r w:rsidRPr="00667FB5">
        <w:rPr>
          <w:sz w:val="28"/>
          <w:szCs w:val="28"/>
        </w:rPr>
        <w:t>» на 152 земельные до</w:t>
      </w:r>
      <w:r>
        <w:rPr>
          <w:sz w:val="28"/>
          <w:szCs w:val="28"/>
        </w:rPr>
        <w:t>ли на площади 7600</w:t>
      </w:r>
      <w:r w:rsidRPr="00667FB5">
        <w:rPr>
          <w:sz w:val="28"/>
          <w:szCs w:val="28"/>
        </w:rPr>
        <w:t xml:space="preserve"> га.</w:t>
      </w:r>
      <w:r>
        <w:rPr>
          <w:sz w:val="28"/>
          <w:szCs w:val="28"/>
        </w:rPr>
        <w:t xml:space="preserve"> Данные земельные участки предоставлены в аренду на аукционе по продаже права на заключение договоров аренды земельных участков.</w:t>
      </w:r>
    </w:p>
    <w:p w:rsidR="008F2E23" w:rsidRPr="00667FB5" w:rsidRDefault="008F2E23" w:rsidP="008F2E23">
      <w:pPr>
        <w:ind w:right="-284" w:firstLine="851"/>
        <w:jc w:val="both"/>
        <w:rPr>
          <w:sz w:val="28"/>
          <w:szCs w:val="28"/>
        </w:rPr>
      </w:pPr>
      <w:r>
        <w:rPr>
          <w:sz w:val="28"/>
          <w:szCs w:val="28"/>
        </w:rPr>
        <w:lastRenderedPageBreak/>
        <w:t xml:space="preserve">В 2019 году в рамках осуществления муниципального земельного </w:t>
      </w:r>
      <w:proofErr w:type="gramStart"/>
      <w:r>
        <w:rPr>
          <w:sz w:val="28"/>
          <w:szCs w:val="28"/>
        </w:rPr>
        <w:t>контроля за</w:t>
      </w:r>
      <w:proofErr w:type="gramEnd"/>
      <w:r>
        <w:rPr>
          <w:sz w:val="28"/>
          <w:szCs w:val="28"/>
        </w:rPr>
        <w:t xml:space="preserve"> использованием земель, расположенных на территории сельских поселений муниципального района, проведено 19 плановых выездных проверок соблюдения земельного законодательства, из них 16 проверок физических лиц, 3 проверки индивидуальных предпринимателей. Нарушений соблюдения земельного законодательства выявлено не было. Все земельные участки соответствуют занимаемой площади.</w:t>
      </w:r>
    </w:p>
    <w:p w:rsidR="008F2E23" w:rsidRDefault="008F2E23" w:rsidP="008F2E23">
      <w:pPr>
        <w:ind w:firstLine="851"/>
        <w:jc w:val="both"/>
        <w:rPr>
          <w:sz w:val="28"/>
          <w:szCs w:val="28"/>
        </w:rPr>
      </w:pPr>
      <w:r>
        <w:rPr>
          <w:sz w:val="28"/>
          <w:szCs w:val="28"/>
        </w:rPr>
        <w:t>На сегодняшний день имеется два сформированных и поставленных на государственный кадастровый учет земельных участка сельскохозяйственного назначения с видом разрешенного использования – для сельскохозяйственного использования, общей площадью 9777 га и 7676 га, свободных для предоставления инвесторам.</w:t>
      </w:r>
    </w:p>
    <w:p w:rsidR="008F2E23" w:rsidRPr="0006643C" w:rsidRDefault="008F2E23" w:rsidP="008F2E23">
      <w:pPr>
        <w:shd w:val="clear" w:color="auto" w:fill="FFFFFF"/>
        <w:tabs>
          <w:tab w:val="left" w:pos="173"/>
        </w:tabs>
        <w:spacing w:line="298" w:lineRule="exact"/>
        <w:ind w:firstLine="851"/>
        <w:jc w:val="center"/>
        <w:rPr>
          <w:i/>
          <w:spacing w:val="-5"/>
          <w:sz w:val="28"/>
          <w:szCs w:val="28"/>
        </w:rPr>
      </w:pPr>
      <w:r w:rsidRPr="0006643C">
        <w:rPr>
          <w:i/>
          <w:spacing w:val="-5"/>
          <w:sz w:val="28"/>
          <w:szCs w:val="28"/>
        </w:rPr>
        <w:t>Количество действующих договоров аренды земельных участков, нарастающим итогом:</w:t>
      </w:r>
    </w:p>
    <w:tbl>
      <w:tblPr>
        <w:tblStyle w:val="ab"/>
        <w:tblW w:w="0" w:type="auto"/>
        <w:tblLook w:val="04A0" w:firstRow="1" w:lastRow="0" w:firstColumn="1" w:lastColumn="0" w:noHBand="0" w:noVBand="1"/>
      </w:tblPr>
      <w:tblGrid>
        <w:gridCol w:w="2460"/>
        <w:gridCol w:w="2369"/>
        <w:gridCol w:w="2371"/>
        <w:gridCol w:w="2371"/>
      </w:tblGrid>
      <w:tr w:rsidR="008F2E23" w:rsidRPr="00B13DD7" w:rsidTr="0033275B">
        <w:tc>
          <w:tcPr>
            <w:tcW w:w="2460" w:type="dxa"/>
          </w:tcPr>
          <w:p w:rsidR="008F2E23" w:rsidRPr="00B13DD7" w:rsidRDefault="008F2E23" w:rsidP="00B13DD7">
            <w:pPr>
              <w:tabs>
                <w:tab w:val="left" w:pos="173"/>
              </w:tabs>
              <w:spacing w:line="298" w:lineRule="exact"/>
              <w:ind w:firstLine="142"/>
              <w:jc w:val="both"/>
              <w:rPr>
                <w:spacing w:val="-5"/>
              </w:rPr>
            </w:pPr>
            <w:r w:rsidRPr="00B13DD7">
              <w:rPr>
                <w:spacing w:val="-5"/>
              </w:rPr>
              <w:t>Показатель/Период</w:t>
            </w:r>
          </w:p>
        </w:tc>
        <w:tc>
          <w:tcPr>
            <w:tcW w:w="2369" w:type="dxa"/>
          </w:tcPr>
          <w:p w:rsidR="008F2E23" w:rsidRPr="00B13DD7" w:rsidRDefault="008F2E23" w:rsidP="0033275B">
            <w:pPr>
              <w:tabs>
                <w:tab w:val="left" w:pos="173"/>
              </w:tabs>
              <w:spacing w:line="298" w:lineRule="exact"/>
              <w:rPr>
                <w:b/>
                <w:spacing w:val="-5"/>
              </w:rPr>
            </w:pPr>
            <w:r w:rsidRPr="00B13DD7">
              <w:rPr>
                <w:b/>
                <w:spacing w:val="-5"/>
              </w:rPr>
              <w:t>2017 г.</w:t>
            </w:r>
          </w:p>
        </w:tc>
        <w:tc>
          <w:tcPr>
            <w:tcW w:w="2371" w:type="dxa"/>
          </w:tcPr>
          <w:p w:rsidR="008F2E23" w:rsidRPr="00B13DD7" w:rsidRDefault="008F2E23" w:rsidP="0033275B">
            <w:pPr>
              <w:tabs>
                <w:tab w:val="left" w:pos="173"/>
              </w:tabs>
              <w:spacing w:line="298" w:lineRule="exact"/>
              <w:rPr>
                <w:b/>
                <w:spacing w:val="-5"/>
              </w:rPr>
            </w:pPr>
            <w:r w:rsidRPr="00B13DD7">
              <w:rPr>
                <w:b/>
                <w:spacing w:val="-5"/>
              </w:rPr>
              <w:t>2018 г.</w:t>
            </w:r>
          </w:p>
        </w:tc>
        <w:tc>
          <w:tcPr>
            <w:tcW w:w="2371" w:type="dxa"/>
          </w:tcPr>
          <w:p w:rsidR="008F2E23" w:rsidRPr="00B13DD7" w:rsidRDefault="008F2E23" w:rsidP="0033275B">
            <w:pPr>
              <w:tabs>
                <w:tab w:val="left" w:pos="173"/>
              </w:tabs>
              <w:spacing w:line="298" w:lineRule="exact"/>
              <w:rPr>
                <w:b/>
                <w:spacing w:val="-5"/>
              </w:rPr>
            </w:pPr>
            <w:r w:rsidRPr="00B13DD7">
              <w:rPr>
                <w:b/>
                <w:spacing w:val="-5"/>
              </w:rPr>
              <w:t>2019 г.</w:t>
            </w:r>
          </w:p>
        </w:tc>
      </w:tr>
      <w:tr w:rsidR="008F2E23" w:rsidRPr="00B13DD7" w:rsidTr="0033275B">
        <w:tc>
          <w:tcPr>
            <w:tcW w:w="2460" w:type="dxa"/>
          </w:tcPr>
          <w:p w:rsidR="008F2E23" w:rsidRPr="00B13DD7" w:rsidRDefault="008F2E23" w:rsidP="00B13DD7">
            <w:pPr>
              <w:tabs>
                <w:tab w:val="left" w:pos="173"/>
              </w:tabs>
              <w:spacing w:line="298" w:lineRule="exact"/>
              <w:ind w:firstLine="142"/>
              <w:jc w:val="both"/>
              <w:rPr>
                <w:spacing w:val="-5"/>
              </w:rPr>
            </w:pPr>
            <w:r w:rsidRPr="00B13DD7">
              <w:rPr>
                <w:spacing w:val="-5"/>
              </w:rPr>
              <w:t>Количество, шт.</w:t>
            </w:r>
          </w:p>
        </w:tc>
        <w:tc>
          <w:tcPr>
            <w:tcW w:w="2369" w:type="dxa"/>
          </w:tcPr>
          <w:p w:rsidR="008F2E23" w:rsidRPr="00B13DD7" w:rsidRDefault="008F2E23" w:rsidP="0033275B">
            <w:pPr>
              <w:tabs>
                <w:tab w:val="left" w:pos="173"/>
              </w:tabs>
              <w:spacing w:line="298" w:lineRule="exact"/>
              <w:rPr>
                <w:spacing w:val="-5"/>
              </w:rPr>
            </w:pPr>
            <w:r w:rsidRPr="00B13DD7">
              <w:rPr>
                <w:spacing w:val="-5"/>
              </w:rPr>
              <w:t>23</w:t>
            </w:r>
          </w:p>
        </w:tc>
        <w:tc>
          <w:tcPr>
            <w:tcW w:w="2371" w:type="dxa"/>
          </w:tcPr>
          <w:p w:rsidR="008F2E23" w:rsidRPr="00B13DD7" w:rsidRDefault="008F2E23" w:rsidP="0033275B">
            <w:pPr>
              <w:tabs>
                <w:tab w:val="left" w:pos="173"/>
              </w:tabs>
              <w:spacing w:line="298" w:lineRule="exact"/>
              <w:rPr>
                <w:spacing w:val="-5"/>
              </w:rPr>
            </w:pPr>
            <w:r w:rsidRPr="00B13DD7">
              <w:rPr>
                <w:spacing w:val="-5"/>
              </w:rPr>
              <w:t>62</w:t>
            </w:r>
          </w:p>
        </w:tc>
        <w:tc>
          <w:tcPr>
            <w:tcW w:w="2371" w:type="dxa"/>
          </w:tcPr>
          <w:p w:rsidR="008F2E23" w:rsidRPr="00B13DD7" w:rsidRDefault="008F2E23" w:rsidP="0033275B">
            <w:pPr>
              <w:tabs>
                <w:tab w:val="left" w:pos="173"/>
              </w:tabs>
              <w:spacing w:line="298" w:lineRule="exact"/>
              <w:rPr>
                <w:spacing w:val="-5"/>
              </w:rPr>
            </w:pPr>
            <w:r w:rsidRPr="00B13DD7">
              <w:rPr>
                <w:spacing w:val="-5"/>
              </w:rPr>
              <w:t>125</w:t>
            </w:r>
          </w:p>
        </w:tc>
      </w:tr>
      <w:tr w:rsidR="008F2E23" w:rsidRPr="00B13DD7" w:rsidTr="0033275B">
        <w:tc>
          <w:tcPr>
            <w:tcW w:w="2460" w:type="dxa"/>
          </w:tcPr>
          <w:p w:rsidR="008F2E23" w:rsidRPr="00B13DD7" w:rsidRDefault="008F2E23" w:rsidP="00B13DD7">
            <w:pPr>
              <w:tabs>
                <w:tab w:val="left" w:pos="173"/>
              </w:tabs>
              <w:spacing w:line="298" w:lineRule="exact"/>
              <w:ind w:firstLine="142"/>
              <w:jc w:val="both"/>
              <w:rPr>
                <w:spacing w:val="-5"/>
              </w:rPr>
            </w:pPr>
            <w:r w:rsidRPr="00B13DD7">
              <w:rPr>
                <w:spacing w:val="-5"/>
              </w:rPr>
              <w:t xml:space="preserve">Площадь, </w:t>
            </w:r>
            <w:proofErr w:type="gramStart"/>
            <w:r w:rsidRPr="00B13DD7">
              <w:rPr>
                <w:spacing w:val="-5"/>
              </w:rPr>
              <w:t>га</w:t>
            </w:r>
            <w:proofErr w:type="gramEnd"/>
          </w:p>
        </w:tc>
        <w:tc>
          <w:tcPr>
            <w:tcW w:w="2369" w:type="dxa"/>
          </w:tcPr>
          <w:p w:rsidR="008F2E23" w:rsidRPr="00B13DD7" w:rsidRDefault="008F2E23" w:rsidP="0033275B">
            <w:pPr>
              <w:tabs>
                <w:tab w:val="left" w:pos="173"/>
              </w:tabs>
              <w:spacing w:line="298" w:lineRule="exact"/>
              <w:rPr>
                <w:spacing w:val="-5"/>
              </w:rPr>
            </w:pPr>
            <w:r w:rsidRPr="00B13DD7">
              <w:rPr>
                <w:spacing w:val="-5"/>
              </w:rPr>
              <w:t>57 512</w:t>
            </w:r>
          </w:p>
        </w:tc>
        <w:tc>
          <w:tcPr>
            <w:tcW w:w="2371" w:type="dxa"/>
          </w:tcPr>
          <w:p w:rsidR="008F2E23" w:rsidRPr="00B13DD7" w:rsidRDefault="008F2E23" w:rsidP="0033275B">
            <w:pPr>
              <w:tabs>
                <w:tab w:val="left" w:pos="173"/>
              </w:tabs>
              <w:spacing w:line="298" w:lineRule="exact"/>
              <w:rPr>
                <w:spacing w:val="-5"/>
              </w:rPr>
            </w:pPr>
            <w:r w:rsidRPr="00B13DD7">
              <w:rPr>
                <w:spacing w:val="-5"/>
              </w:rPr>
              <w:t>59 498</w:t>
            </w:r>
          </w:p>
        </w:tc>
        <w:tc>
          <w:tcPr>
            <w:tcW w:w="2371" w:type="dxa"/>
          </w:tcPr>
          <w:p w:rsidR="008F2E23" w:rsidRPr="00B13DD7" w:rsidRDefault="008F2E23" w:rsidP="0033275B">
            <w:pPr>
              <w:tabs>
                <w:tab w:val="left" w:pos="173"/>
              </w:tabs>
              <w:spacing w:line="298" w:lineRule="exact"/>
              <w:rPr>
                <w:spacing w:val="-5"/>
              </w:rPr>
            </w:pPr>
            <w:r w:rsidRPr="00B13DD7">
              <w:rPr>
                <w:spacing w:val="-5"/>
              </w:rPr>
              <w:t>114 785</w:t>
            </w:r>
          </w:p>
        </w:tc>
      </w:tr>
      <w:tr w:rsidR="008F2E23" w:rsidRPr="00B13DD7" w:rsidTr="0033275B">
        <w:tc>
          <w:tcPr>
            <w:tcW w:w="2460" w:type="dxa"/>
          </w:tcPr>
          <w:p w:rsidR="008F2E23" w:rsidRPr="00B13DD7" w:rsidRDefault="008F2E23" w:rsidP="00B13DD7">
            <w:pPr>
              <w:tabs>
                <w:tab w:val="left" w:pos="173"/>
              </w:tabs>
              <w:spacing w:line="298" w:lineRule="exact"/>
              <w:ind w:firstLine="142"/>
              <w:jc w:val="both"/>
              <w:rPr>
                <w:spacing w:val="-5"/>
              </w:rPr>
            </w:pPr>
            <w:r w:rsidRPr="00B13DD7">
              <w:rPr>
                <w:spacing w:val="-5"/>
              </w:rPr>
              <w:t>Сумма, тыс. руб.</w:t>
            </w:r>
          </w:p>
        </w:tc>
        <w:tc>
          <w:tcPr>
            <w:tcW w:w="2369" w:type="dxa"/>
          </w:tcPr>
          <w:p w:rsidR="008F2E23" w:rsidRPr="00B13DD7" w:rsidRDefault="008F2E23" w:rsidP="0033275B">
            <w:pPr>
              <w:tabs>
                <w:tab w:val="left" w:pos="173"/>
              </w:tabs>
              <w:spacing w:line="298" w:lineRule="exact"/>
              <w:rPr>
                <w:spacing w:val="-5"/>
              </w:rPr>
            </w:pPr>
            <w:r w:rsidRPr="00B13DD7">
              <w:rPr>
                <w:spacing w:val="-5"/>
              </w:rPr>
              <w:t>546,4</w:t>
            </w:r>
          </w:p>
        </w:tc>
        <w:tc>
          <w:tcPr>
            <w:tcW w:w="2371" w:type="dxa"/>
          </w:tcPr>
          <w:p w:rsidR="008F2E23" w:rsidRPr="00B13DD7" w:rsidRDefault="008F2E23" w:rsidP="0033275B">
            <w:pPr>
              <w:tabs>
                <w:tab w:val="left" w:pos="173"/>
              </w:tabs>
              <w:spacing w:line="298" w:lineRule="exact"/>
              <w:rPr>
                <w:spacing w:val="-5"/>
              </w:rPr>
            </w:pPr>
            <w:r w:rsidRPr="00B13DD7">
              <w:rPr>
                <w:spacing w:val="-5"/>
              </w:rPr>
              <w:t>1351,1</w:t>
            </w:r>
          </w:p>
        </w:tc>
        <w:tc>
          <w:tcPr>
            <w:tcW w:w="2371" w:type="dxa"/>
          </w:tcPr>
          <w:p w:rsidR="008F2E23" w:rsidRPr="00B13DD7" w:rsidRDefault="008F2E23" w:rsidP="0033275B">
            <w:pPr>
              <w:tabs>
                <w:tab w:val="left" w:pos="173"/>
              </w:tabs>
              <w:spacing w:line="298" w:lineRule="exact"/>
              <w:rPr>
                <w:spacing w:val="-5"/>
              </w:rPr>
            </w:pPr>
            <w:r w:rsidRPr="00B13DD7">
              <w:rPr>
                <w:spacing w:val="-5"/>
              </w:rPr>
              <w:t>1957,8</w:t>
            </w:r>
          </w:p>
        </w:tc>
      </w:tr>
    </w:tbl>
    <w:p w:rsidR="008F2E23" w:rsidRDefault="008F2E23" w:rsidP="008F2E23">
      <w:pPr>
        <w:shd w:val="clear" w:color="auto" w:fill="FFFFFF"/>
        <w:tabs>
          <w:tab w:val="left" w:pos="173"/>
        </w:tabs>
        <w:spacing w:line="298" w:lineRule="exact"/>
        <w:jc w:val="both"/>
        <w:rPr>
          <w:spacing w:val="-5"/>
          <w:sz w:val="28"/>
          <w:szCs w:val="28"/>
        </w:rPr>
      </w:pPr>
    </w:p>
    <w:p w:rsidR="008F2E23" w:rsidRPr="00CD56DC" w:rsidRDefault="008F2E23" w:rsidP="008F2E23">
      <w:pPr>
        <w:shd w:val="clear" w:color="auto" w:fill="FFFFFF"/>
        <w:tabs>
          <w:tab w:val="left" w:pos="173"/>
        </w:tabs>
        <w:spacing w:line="298" w:lineRule="exact"/>
        <w:ind w:firstLine="851"/>
        <w:jc w:val="both"/>
        <w:rPr>
          <w:spacing w:val="-5"/>
          <w:sz w:val="28"/>
          <w:szCs w:val="28"/>
        </w:rPr>
      </w:pPr>
      <w:r w:rsidRPr="00CD56DC">
        <w:rPr>
          <w:spacing w:val="-5"/>
          <w:sz w:val="28"/>
          <w:szCs w:val="28"/>
        </w:rPr>
        <w:t xml:space="preserve">При вступлении Забайкальского края в 2019 году в Дальневосточный Федеральный округ с 01.08.2019 года начала действовать Федеральная программа «Дальневосточный гектар», где любой житель имеет право на получение </w:t>
      </w:r>
      <w:r w:rsidRPr="00CD56DC">
        <w:rPr>
          <w:sz w:val="28"/>
          <w:szCs w:val="28"/>
        </w:rPr>
        <w:t>в безвозмездное пользование земельного участка площадью до 1 га</w:t>
      </w:r>
      <w:r>
        <w:rPr>
          <w:sz w:val="28"/>
          <w:szCs w:val="28"/>
        </w:rPr>
        <w:t xml:space="preserve"> на любые цели, не противоречащие действующему законодательству, сроком на 5 лет. По истечении пяти лет гражданин имеет право данный земельный участок приобрести в собственность за 15 % от кадастровой стоимости, либо оформить в аренду сроком на 49 лет. В период с</w:t>
      </w:r>
      <w:r w:rsidRPr="00CD56DC">
        <w:rPr>
          <w:spacing w:val="-5"/>
          <w:sz w:val="28"/>
          <w:szCs w:val="28"/>
        </w:rPr>
        <w:t xml:space="preserve"> 01.08.2019</w:t>
      </w:r>
      <w:r>
        <w:rPr>
          <w:spacing w:val="-5"/>
          <w:sz w:val="28"/>
          <w:szCs w:val="28"/>
        </w:rPr>
        <w:t xml:space="preserve"> г. по 31.12.2019 г. заявлений на предоставление ДВГ в муниципальный район не поступало.</w:t>
      </w:r>
    </w:p>
    <w:p w:rsidR="002437D9" w:rsidRDefault="002437D9" w:rsidP="002437D9">
      <w:pPr>
        <w:jc w:val="center"/>
        <w:rPr>
          <w:b/>
          <w:sz w:val="28"/>
          <w:szCs w:val="28"/>
        </w:rPr>
      </w:pPr>
    </w:p>
    <w:p w:rsidR="002437D9" w:rsidRPr="00417356" w:rsidRDefault="002437D9" w:rsidP="002437D9">
      <w:pPr>
        <w:jc w:val="center"/>
        <w:rPr>
          <w:b/>
          <w:sz w:val="28"/>
          <w:szCs w:val="28"/>
        </w:rPr>
      </w:pPr>
      <w:r w:rsidRPr="00417356">
        <w:rPr>
          <w:b/>
          <w:sz w:val="28"/>
          <w:szCs w:val="28"/>
        </w:rPr>
        <w:t>РАЗДЕЛ «Экономическое и территориальное развитие»</w:t>
      </w:r>
    </w:p>
    <w:p w:rsidR="00417356" w:rsidRDefault="00417356" w:rsidP="00417356">
      <w:pPr>
        <w:widowControl w:val="0"/>
        <w:autoSpaceDE w:val="0"/>
        <w:autoSpaceDN w:val="0"/>
        <w:adjustRightInd w:val="0"/>
        <w:ind w:firstLine="539"/>
        <w:jc w:val="center"/>
        <w:rPr>
          <w:rFonts w:eastAsiaTheme="minorHAnsi"/>
          <w:i/>
          <w:sz w:val="28"/>
          <w:szCs w:val="28"/>
          <w:u w:val="single"/>
          <w:lang w:eastAsia="en-US"/>
        </w:rPr>
      </w:pPr>
      <w:r w:rsidRPr="00F12651">
        <w:rPr>
          <w:rFonts w:eastAsiaTheme="minorHAnsi"/>
          <w:i/>
          <w:sz w:val="28"/>
          <w:szCs w:val="28"/>
          <w:u w:val="single"/>
          <w:lang w:eastAsia="en-US"/>
        </w:rPr>
        <w:t>Население и рынок труда</w:t>
      </w:r>
    </w:p>
    <w:p w:rsidR="00417356" w:rsidRDefault="00417356" w:rsidP="00417356">
      <w:pPr>
        <w:widowControl w:val="0"/>
        <w:autoSpaceDE w:val="0"/>
        <w:autoSpaceDN w:val="0"/>
        <w:adjustRightInd w:val="0"/>
        <w:ind w:firstLine="539"/>
        <w:jc w:val="both"/>
        <w:rPr>
          <w:rFonts w:eastAsiaTheme="minorHAnsi"/>
          <w:sz w:val="28"/>
          <w:szCs w:val="28"/>
          <w:lang w:eastAsia="en-US"/>
        </w:rPr>
      </w:pPr>
      <w:r w:rsidRPr="00FD41D8">
        <w:rPr>
          <w:rFonts w:eastAsiaTheme="minorHAnsi"/>
          <w:sz w:val="28"/>
          <w:szCs w:val="28"/>
          <w:lang w:eastAsia="en-US"/>
        </w:rPr>
        <w:t xml:space="preserve">Численность постоянного населения муниципального района «Город </w:t>
      </w:r>
      <w:proofErr w:type="spellStart"/>
      <w:r w:rsidRPr="00FD41D8">
        <w:rPr>
          <w:rFonts w:eastAsiaTheme="minorHAnsi"/>
          <w:sz w:val="28"/>
          <w:szCs w:val="28"/>
          <w:lang w:eastAsia="en-US"/>
        </w:rPr>
        <w:t>Краснокаменск</w:t>
      </w:r>
      <w:proofErr w:type="spellEnd"/>
      <w:r w:rsidRPr="00FD41D8">
        <w:rPr>
          <w:rFonts w:eastAsiaTheme="minorHAnsi"/>
          <w:sz w:val="28"/>
          <w:szCs w:val="28"/>
          <w:lang w:eastAsia="en-US"/>
        </w:rPr>
        <w:t xml:space="preserve"> и </w:t>
      </w:r>
      <w:proofErr w:type="spellStart"/>
      <w:r w:rsidRPr="00FD41D8">
        <w:rPr>
          <w:rFonts w:eastAsiaTheme="minorHAnsi"/>
          <w:sz w:val="28"/>
          <w:szCs w:val="28"/>
          <w:lang w:eastAsia="en-US"/>
        </w:rPr>
        <w:t>Краснокаменский</w:t>
      </w:r>
      <w:proofErr w:type="spellEnd"/>
      <w:r w:rsidRPr="00FD41D8">
        <w:rPr>
          <w:rFonts w:eastAsiaTheme="minorHAnsi"/>
          <w:sz w:val="28"/>
          <w:szCs w:val="28"/>
          <w:lang w:eastAsia="en-US"/>
        </w:rPr>
        <w:t xml:space="preserve"> район» Забайкальского края </w:t>
      </w:r>
      <w:r>
        <w:rPr>
          <w:rFonts w:eastAsiaTheme="minorHAnsi"/>
          <w:sz w:val="28"/>
          <w:szCs w:val="28"/>
          <w:lang w:eastAsia="en-US"/>
        </w:rPr>
        <w:t xml:space="preserve">за 2019 год уменьшилась </w:t>
      </w:r>
      <w:r w:rsidRPr="00264D3D">
        <w:rPr>
          <w:rFonts w:eastAsiaTheme="minorHAnsi"/>
          <w:sz w:val="28"/>
          <w:szCs w:val="28"/>
          <w:lang w:eastAsia="en-US"/>
        </w:rPr>
        <w:t>на</w:t>
      </w:r>
      <w:r>
        <w:rPr>
          <w:color w:val="000000"/>
          <w:sz w:val="28"/>
          <w:szCs w:val="28"/>
        </w:rPr>
        <w:t xml:space="preserve"> 896</w:t>
      </w:r>
      <w:r w:rsidRPr="00264D3D">
        <w:rPr>
          <w:rFonts w:eastAsiaTheme="minorHAnsi"/>
          <w:sz w:val="28"/>
          <w:szCs w:val="28"/>
          <w:lang w:eastAsia="en-US"/>
        </w:rPr>
        <w:t xml:space="preserve"> человек</w:t>
      </w:r>
      <w:r>
        <w:rPr>
          <w:rFonts w:eastAsiaTheme="minorHAnsi"/>
          <w:sz w:val="28"/>
          <w:szCs w:val="28"/>
          <w:lang w:eastAsia="en-US"/>
        </w:rPr>
        <w:t xml:space="preserve"> и на 1 января 2020 года </w:t>
      </w:r>
      <w:r w:rsidRPr="00264D3D">
        <w:rPr>
          <w:rFonts w:eastAsiaTheme="minorHAnsi"/>
          <w:sz w:val="28"/>
          <w:szCs w:val="28"/>
          <w:lang w:eastAsia="en-US"/>
        </w:rPr>
        <w:t xml:space="preserve">составила </w:t>
      </w:r>
      <w:r>
        <w:rPr>
          <w:color w:val="000000"/>
          <w:sz w:val="28"/>
          <w:szCs w:val="28"/>
        </w:rPr>
        <w:t>57</w:t>
      </w:r>
      <w:r w:rsidRPr="007543BE">
        <w:rPr>
          <w:color w:val="000000"/>
          <w:sz w:val="28"/>
          <w:szCs w:val="28"/>
        </w:rPr>
        <w:t xml:space="preserve"> </w:t>
      </w:r>
      <w:r>
        <w:rPr>
          <w:color w:val="000000"/>
          <w:sz w:val="28"/>
          <w:szCs w:val="28"/>
        </w:rPr>
        <w:t>944</w:t>
      </w:r>
      <w:r>
        <w:rPr>
          <w:rFonts w:eastAsiaTheme="minorHAnsi"/>
          <w:sz w:val="28"/>
          <w:szCs w:val="28"/>
          <w:lang w:eastAsia="en-US"/>
        </w:rPr>
        <w:t xml:space="preserve"> человека</w:t>
      </w:r>
      <w:r w:rsidRPr="00FD41D8">
        <w:rPr>
          <w:rFonts w:eastAsiaTheme="minorHAnsi"/>
          <w:sz w:val="28"/>
          <w:szCs w:val="28"/>
          <w:lang w:eastAsia="en-US"/>
        </w:rPr>
        <w:t xml:space="preserve">, в том </w:t>
      </w:r>
      <w:r w:rsidRPr="00264D3D">
        <w:rPr>
          <w:rFonts w:eastAsiaTheme="minorHAnsi"/>
          <w:sz w:val="28"/>
          <w:szCs w:val="28"/>
          <w:lang w:eastAsia="en-US"/>
        </w:rPr>
        <w:t xml:space="preserve">числе: </w:t>
      </w:r>
      <w:r>
        <w:rPr>
          <w:color w:val="000000"/>
          <w:sz w:val="28"/>
          <w:szCs w:val="28"/>
        </w:rPr>
        <w:t>51</w:t>
      </w:r>
      <w:r w:rsidRPr="007543BE">
        <w:rPr>
          <w:color w:val="000000"/>
          <w:sz w:val="28"/>
          <w:szCs w:val="28"/>
        </w:rPr>
        <w:t xml:space="preserve"> </w:t>
      </w:r>
      <w:r>
        <w:rPr>
          <w:color w:val="000000"/>
          <w:sz w:val="28"/>
          <w:szCs w:val="28"/>
        </w:rPr>
        <w:t>648</w:t>
      </w:r>
      <w:r>
        <w:rPr>
          <w:rFonts w:eastAsiaTheme="minorHAnsi"/>
          <w:sz w:val="28"/>
          <w:szCs w:val="28"/>
          <w:lang w:eastAsia="en-US"/>
        </w:rPr>
        <w:t xml:space="preserve"> человек - городское </w:t>
      </w:r>
      <w:r w:rsidRPr="00264D3D">
        <w:rPr>
          <w:rFonts w:eastAsiaTheme="minorHAnsi"/>
          <w:sz w:val="28"/>
          <w:szCs w:val="28"/>
          <w:lang w:eastAsia="en-US"/>
        </w:rPr>
        <w:t xml:space="preserve">население, </w:t>
      </w:r>
      <w:r w:rsidRPr="007543BE">
        <w:rPr>
          <w:color w:val="000000"/>
          <w:sz w:val="28"/>
          <w:szCs w:val="28"/>
        </w:rPr>
        <w:t xml:space="preserve">6 </w:t>
      </w:r>
      <w:r>
        <w:rPr>
          <w:color w:val="000000"/>
          <w:sz w:val="28"/>
          <w:szCs w:val="28"/>
        </w:rPr>
        <w:t>296</w:t>
      </w:r>
      <w:r w:rsidRPr="00264D3D">
        <w:rPr>
          <w:rFonts w:eastAsiaTheme="minorHAnsi"/>
          <w:sz w:val="28"/>
          <w:szCs w:val="28"/>
          <w:lang w:eastAsia="en-US"/>
        </w:rPr>
        <w:t xml:space="preserve"> человек</w:t>
      </w:r>
      <w:r w:rsidRPr="00FD41D8">
        <w:rPr>
          <w:rFonts w:eastAsiaTheme="minorHAnsi"/>
          <w:sz w:val="28"/>
          <w:szCs w:val="28"/>
          <w:lang w:eastAsia="en-US"/>
        </w:rPr>
        <w:t xml:space="preserve"> – сельское население.</w:t>
      </w:r>
    </w:p>
    <w:p w:rsidR="00417356" w:rsidRDefault="00417356" w:rsidP="00417356">
      <w:pPr>
        <w:widowControl w:val="0"/>
        <w:autoSpaceDE w:val="0"/>
        <w:autoSpaceDN w:val="0"/>
        <w:adjustRightInd w:val="0"/>
        <w:ind w:firstLine="539"/>
        <w:jc w:val="center"/>
        <w:rPr>
          <w:rFonts w:eastAsiaTheme="minorHAnsi"/>
          <w:sz w:val="28"/>
          <w:szCs w:val="28"/>
          <w:lang w:eastAsia="en-US"/>
        </w:rPr>
      </w:pPr>
      <w:r>
        <w:rPr>
          <w:rFonts w:eastAsiaTheme="minorHAnsi"/>
          <w:sz w:val="28"/>
          <w:szCs w:val="28"/>
          <w:lang w:eastAsia="en-US"/>
        </w:rPr>
        <w:t xml:space="preserve">Население и рынок труда муниципального района «Город </w:t>
      </w:r>
      <w:proofErr w:type="spellStart"/>
      <w:r>
        <w:rPr>
          <w:rFonts w:eastAsiaTheme="minorHAnsi"/>
          <w:sz w:val="28"/>
          <w:szCs w:val="28"/>
          <w:lang w:eastAsia="en-US"/>
        </w:rPr>
        <w:t>Краснокаменск</w:t>
      </w:r>
      <w:proofErr w:type="spellEnd"/>
      <w:r>
        <w:rPr>
          <w:rFonts w:eastAsiaTheme="minorHAnsi"/>
          <w:sz w:val="28"/>
          <w:szCs w:val="28"/>
          <w:lang w:eastAsia="en-US"/>
        </w:rPr>
        <w:t xml:space="preserve"> и </w:t>
      </w:r>
      <w:proofErr w:type="spellStart"/>
      <w:r>
        <w:rPr>
          <w:rFonts w:eastAsiaTheme="minorHAnsi"/>
          <w:sz w:val="28"/>
          <w:szCs w:val="28"/>
          <w:lang w:eastAsia="en-US"/>
        </w:rPr>
        <w:t>Краснокаменский</w:t>
      </w:r>
      <w:proofErr w:type="spellEnd"/>
      <w:r>
        <w:rPr>
          <w:rFonts w:eastAsiaTheme="minorHAnsi"/>
          <w:sz w:val="28"/>
          <w:szCs w:val="28"/>
          <w:lang w:eastAsia="en-US"/>
        </w:rPr>
        <w:t xml:space="preserve"> район» Забайкальского края</w:t>
      </w:r>
    </w:p>
    <w:p w:rsidR="00417356" w:rsidRPr="007E3A7F" w:rsidRDefault="00417356" w:rsidP="00417356">
      <w:pPr>
        <w:widowControl w:val="0"/>
        <w:autoSpaceDE w:val="0"/>
        <w:autoSpaceDN w:val="0"/>
        <w:adjustRightInd w:val="0"/>
        <w:ind w:firstLine="539"/>
        <w:jc w:val="center"/>
        <w:rPr>
          <w:rFonts w:eastAsiaTheme="minorHAnsi"/>
          <w:sz w:val="28"/>
          <w:szCs w:val="28"/>
          <w:lang w:eastAsia="en-US"/>
        </w:rPr>
      </w:pPr>
    </w:p>
    <w:tbl>
      <w:tblPr>
        <w:tblW w:w="5000" w:type="pct"/>
        <w:tblLook w:val="04A0" w:firstRow="1" w:lastRow="0" w:firstColumn="1" w:lastColumn="0" w:noHBand="0" w:noVBand="1"/>
      </w:tblPr>
      <w:tblGrid>
        <w:gridCol w:w="3924"/>
        <w:gridCol w:w="1246"/>
        <w:gridCol w:w="1248"/>
        <w:gridCol w:w="1432"/>
        <w:gridCol w:w="1721"/>
      </w:tblGrid>
      <w:tr w:rsidR="00417356" w:rsidRPr="001D48D7" w:rsidTr="003F03D4">
        <w:trPr>
          <w:trHeight w:val="315"/>
        </w:trPr>
        <w:tc>
          <w:tcPr>
            <w:tcW w:w="205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Показатели</w:t>
            </w:r>
          </w:p>
        </w:tc>
        <w:tc>
          <w:tcPr>
            <w:tcW w:w="65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2018 г.</w:t>
            </w:r>
          </w:p>
        </w:tc>
        <w:tc>
          <w:tcPr>
            <w:tcW w:w="65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2019 г.</w:t>
            </w:r>
          </w:p>
        </w:tc>
        <w:tc>
          <w:tcPr>
            <w:tcW w:w="1646" w:type="pct"/>
            <w:gridSpan w:val="2"/>
            <w:tcBorders>
              <w:top w:val="single" w:sz="4" w:space="0" w:color="auto"/>
              <w:left w:val="nil"/>
              <w:bottom w:val="single" w:sz="4" w:space="0" w:color="auto"/>
              <w:right w:val="single" w:sz="4" w:space="0" w:color="auto"/>
            </w:tcBorders>
            <w:shd w:val="clear" w:color="auto" w:fill="auto"/>
            <w:vAlign w:val="center"/>
            <w:hideMark/>
          </w:tcPr>
          <w:p w:rsidR="00417356" w:rsidRPr="001D48D7" w:rsidRDefault="00417356" w:rsidP="003F03D4">
            <w:pPr>
              <w:jc w:val="center"/>
              <w:rPr>
                <w:color w:val="000000"/>
              </w:rPr>
            </w:pPr>
            <w:r w:rsidRPr="001D48D7">
              <w:rPr>
                <w:color w:val="000000"/>
              </w:rPr>
              <w:t>Изменения, 2019 г. к 2018 г.</w:t>
            </w:r>
          </w:p>
        </w:tc>
      </w:tr>
      <w:tr w:rsidR="00417356" w:rsidRPr="001D48D7" w:rsidTr="003F03D4">
        <w:trPr>
          <w:trHeight w:val="315"/>
        </w:trPr>
        <w:tc>
          <w:tcPr>
            <w:tcW w:w="2050" w:type="pct"/>
            <w:vMerge/>
            <w:tcBorders>
              <w:top w:val="single" w:sz="4" w:space="0" w:color="auto"/>
              <w:left w:val="single" w:sz="4" w:space="0" w:color="auto"/>
              <w:bottom w:val="single" w:sz="4" w:space="0" w:color="000000"/>
              <w:right w:val="single" w:sz="4" w:space="0" w:color="auto"/>
            </w:tcBorders>
            <w:vAlign w:val="center"/>
            <w:hideMark/>
          </w:tcPr>
          <w:p w:rsidR="00417356" w:rsidRPr="001D48D7" w:rsidRDefault="00417356" w:rsidP="003F03D4">
            <w:pPr>
              <w:rPr>
                <w:color w:val="000000"/>
              </w:rPr>
            </w:pPr>
          </w:p>
        </w:tc>
        <w:tc>
          <w:tcPr>
            <w:tcW w:w="651" w:type="pct"/>
            <w:vMerge/>
            <w:tcBorders>
              <w:top w:val="single" w:sz="4" w:space="0" w:color="auto"/>
              <w:left w:val="single" w:sz="4" w:space="0" w:color="auto"/>
              <w:bottom w:val="single" w:sz="4" w:space="0" w:color="000000"/>
              <w:right w:val="single" w:sz="4" w:space="0" w:color="auto"/>
            </w:tcBorders>
            <w:vAlign w:val="center"/>
            <w:hideMark/>
          </w:tcPr>
          <w:p w:rsidR="00417356" w:rsidRPr="001D48D7" w:rsidRDefault="00417356" w:rsidP="003F03D4">
            <w:pPr>
              <w:rPr>
                <w:color w:val="000000"/>
              </w:rPr>
            </w:pPr>
          </w:p>
        </w:tc>
        <w:tc>
          <w:tcPr>
            <w:tcW w:w="652" w:type="pct"/>
            <w:vMerge/>
            <w:tcBorders>
              <w:top w:val="single" w:sz="4" w:space="0" w:color="auto"/>
              <w:left w:val="single" w:sz="4" w:space="0" w:color="auto"/>
              <w:bottom w:val="single" w:sz="4" w:space="0" w:color="000000"/>
              <w:right w:val="single" w:sz="4" w:space="0" w:color="auto"/>
            </w:tcBorders>
            <w:vAlign w:val="center"/>
            <w:hideMark/>
          </w:tcPr>
          <w:p w:rsidR="00417356" w:rsidRPr="001D48D7" w:rsidRDefault="00417356" w:rsidP="003F03D4">
            <w:pPr>
              <w:rPr>
                <w:color w:val="000000"/>
              </w:rPr>
            </w:pPr>
          </w:p>
        </w:tc>
        <w:tc>
          <w:tcPr>
            <w:tcW w:w="748" w:type="pct"/>
            <w:tcBorders>
              <w:top w:val="nil"/>
              <w:left w:val="nil"/>
              <w:bottom w:val="single" w:sz="4" w:space="0" w:color="auto"/>
              <w:right w:val="single" w:sz="4" w:space="0" w:color="auto"/>
            </w:tcBorders>
            <w:shd w:val="clear" w:color="auto" w:fill="auto"/>
            <w:vAlign w:val="center"/>
            <w:hideMark/>
          </w:tcPr>
          <w:p w:rsidR="00417356" w:rsidRPr="001D48D7" w:rsidRDefault="00417356" w:rsidP="003F03D4">
            <w:pPr>
              <w:jc w:val="center"/>
              <w:rPr>
                <w:color w:val="000000"/>
              </w:rPr>
            </w:pPr>
            <w:r w:rsidRPr="001D48D7">
              <w:rPr>
                <w:color w:val="000000"/>
              </w:rPr>
              <w:t>абсолютное</w:t>
            </w:r>
          </w:p>
        </w:tc>
        <w:tc>
          <w:tcPr>
            <w:tcW w:w="899" w:type="pct"/>
            <w:tcBorders>
              <w:top w:val="nil"/>
              <w:left w:val="nil"/>
              <w:bottom w:val="single" w:sz="4" w:space="0" w:color="auto"/>
              <w:right w:val="single" w:sz="4" w:space="0" w:color="auto"/>
            </w:tcBorders>
            <w:shd w:val="clear" w:color="auto" w:fill="auto"/>
            <w:vAlign w:val="center"/>
            <w:hideMark/>
          </w:tcPr>
          <w:p w:rsidR="00417356" w:rsidRPr="001D48D7" w:rsidRDefault="00417356" w:rsidP="003F03D4">
            <w:pPr>
              <w:jc w:val="center"/>
              <w:rPr>
                <w:color w:val="000000"/>
              </w:rPr>
            </w:pPr>
            <w:r w:rsidRPr="001D48D7">
              <w:rPr>
                <w:color w:val="000000"/>
              </w:rPr>
              <w:t>относительное</w:t>
            </w:r>
          </w:p>
        </w:tc>
      </w:tr>
      <w:tr w:rsidR="00417356" w:rsidRPr="001D48D7" w:rsidTr="003F03D4">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3F03D4">
            <w:pPr>
              <w:rPr>
                <w:color w:val="000000"/>
              </w:rPr>
            </w:pPr>
            <w:r w:rsidRPr="001D48D7">
              <w:rPr>
                <w:color w:val="000000"/>
              </w:rPr>
              <w:t>Численность постоянного населения,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58 840</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57 944</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-896</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98,5</w:t>
            </w:r>
          </w:p>
        </w:tc>
      </w:tr>
      <w:tr w:rsidR="00417356" w:rsidRPr="001D48D7" w:rsidTr="003F03D4">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3F03D4">
            <w:pPr>
              <w:rPr>
                <w:color w:val="000000"/>
              </w:rPr>
            </w:pPr>
            <w:r w:rsidRPr="001D48D7">
              <w:rPr>
                <w:color w:val="000000"/>
              </w:rPr>
              <w:t>в том числе:</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w:t>
            </w:r>
          </w:p>
        </w:tc>
      </w:tr>
      <w:tr w:rsidR="00417356" w:rsidRPr="001D48D7" w:rsidTr="003F03D4">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2B74FD">
            <w:pPr>
              <w:ind w:firstLineChars="100" w:firstLine="240"/>
              <w:rPr>
                <w:color w:val="000000"/>
              </w:rPr>
            </w:pPr>
            <w:r w:rsidRPr="001D48D7">
              <w:rPr>
                <w:color w:val="000000"/>
              </w:rPr>
              <w:t>городское население</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52 299</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51 648</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-651</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98,8</w:t>
            </w:r>
          </w:p>
        </w:tc>
      </w:tr>
      <w:tr w:rsidR="00417356" w:rsidRPr="001D48D7" w:rsidTr="003F03D4">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2B74FD">
            <w:pPr>
              <w:ind w:firstLineChars="100" w:firstLine="240"/>
              <w:rPr>
                <w:color w:val="000000"/>
              </w:rPr>
            </w:pPr>
            <w:r w:rsidRPr="001D48D7">
              <w:rPr>
                <w:color w:val="000000"/>
              </w:rPr>
              <w:lastRenderedPageBreak/>
              <w:t>сельское население</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6 541</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6 296</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-245</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96,3</w:t>
            </w:r>
          </w:p>
        </w:tc>
      </w:tr>
      <w:tr w:rsidR="00417356" w:rsidRPr="001D48D7" w:rsidTr="003F03D4">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3F03D4">
            <w:pPr>
              <w:rPr>
                <w:color w:val="000000"/>
              </w:rPr>
            </w:pPr>
            <w:r w:rsidRPr="001D48D7">
              <w:rPr>
                <w:color w:val="000000"/>
              </w:rPr>
              <w:t>по возрастным группам:</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w:t>
            </w:r>
          </w:p>
        </w:tc>
      </w:tr>
      <w:tr w:rsidR="00417356" w:rsidRPr="001D48D7" w:rsidTr="003F03D4">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2B74FD">
            <w:pPr>
              <w:ind w:firstLineChars="100" w:firstLine="240"/>
              <w:rPr>
                <w:color w:val="000000"/>
              </w:rPr>
            </w:pPr>
            <w:r w:rsidRPr="001D48D7">
              <w:rPr>
                <w:color w:val="000000"/>
              </w:rPr>
              <w:t>моложе трудоспособного возраста</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12 640</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12 448</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-192</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98,5</w:t>
            </w:r>
          </w:p>
        </w:tc>
      </w:tr>
      <w:tr w:rsidR="00417356" w:rsidRPr="001D48D7" w:rsidTr="003F03D4">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2B74FD">
            <w:pPr>
              <w:ind w:firstLineChars="100" w:firstLine="240"/>
              <w:rPr>
                <w:color w:val="000000"/>
              </w:rPr>
            </w:pPr>
            <w:r w:rsidRPr="001D48D7">
              <w:rPr>
                <w:color w:val="000000"/>
              </w:rPr>
              <w:t>трудоспособного возраста</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32 120</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31 631</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-489</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98,5</w:t>
            </w:r>
          </w:p>
        </w:tc>
      </w:tr>
      <w:tr w:rsidR="00417356" w:rsidRPr="001D48D7" w:rsidTr="003F03D4">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2B74FD">
            <w:pPr>
              <w:ind w:firstLineChars="100" w:firstLine="240"/>
              <w:rPr>
                <w:color w:val="000000"/>
              </w:rPr>
            </w:pPr>
            <w:r w:rsidRPr="001D48D7">
              <w:rPr>
                <w:color w:val="000000"/>
              </w:rPr>
              <w:t>старше трудоспособного возраста</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14 080</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13 866</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-214</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98,5</w:t>
            </w:r>
          </w:p>
        </w:tc>
      </w:tr>
      <w:tr w:rsidR="00417356" w:rsidRPr="001D48D7" w:rsidTr="003F03D4">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3F03D4">
            <w:pPr>
              <w:rPr>
                <w:color w:val="000000"/>
              </w:rPr>
            </w:pPr>
            <w:r w:rsidRPr="001D48D7">
              <w:rPr>
                <w:color w:val="000000"/>
              </w:rPr>
              <w:t>Число родившихся,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600</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588</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-12</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98,0</w:t>
            </w:r>
          </w:p>
        </w:tc>
      </w:tr>
      <w:tr w:rsidR="00417356" w:rsidRPr="001D48D7" w:rsidTr="003F03D4">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3F03D4">
            <w:pPr>
              <w:rPr>
                <w:color w:val="000000"/>
              </w:rPr>
            </w:pPr>
            <w:r w:rsidRPr="001D48D7">
              <w:rPr>
                <w:color w:val="000000"/>
              </w:rPr>
              <w:t>Коэффициент рождаемости (число родившихся на 1 000 человек населения)</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10,2</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10,1</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-0,1</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99,0</w:t>
            </w:r>
          </w:p>
        </w:tc>
      </w:tr>
      <w:tr w:rsidR="00417356" w:rsidRPr="001D48D7" w:rsidTr="003F03D4">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3F03D4">
            <w:pPr>
              <w:rPr>
                <w:color w:val="000000"/>
              </w:rPr>
            </w:pPr>
            <w:r w:rsidRPr="001D48D7">
              <w:rPr>
                <w:color w:val="000000"/>
              </w:rPr>
              <w:t>Число умерших,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718</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721</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3</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100,4</w:t>
            </w:r>
          </w:p>
        </w:tc>
      </w:tr>
      <w:tr w:rsidR="00417356" w:rsidRPr="001D48D7" w:rsidTr="003F03D4">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3F03D4">
            <w:pPr>
              <w:rPr>
                <w:color w:val="000000"/>
              </w:rPr>
            </w:pPr>
            <w:r w:rsidRPr="001D48D7">
              <w:rPr>
                <w:color w:val="000000"/>
              </w:rPr>
              <w:t>Коэффициент смертности (число умерших на 1 000 человек населения)</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12,2</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12,4</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0,2</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101,6</w:t>
            </w:r>
          </w:p>
        </w:tc>
      </w:tr>
      <w:tr w:rsidR="00417356" w:rsidRPr="001D48D7" w:rsidTr="003F03D4">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3F03D4">
            <w:pPr>
              <w:rPr>
                <w:color w:val="000000"/>
              </w:rPr>
            </w:pPr>
            <w:r w:rsidRPr="001D48D7">
              <w:rPr>
                <w:color w:val="000000"/>
              </w:rPr>
              <w:t>Естественный прирост, убыль</w:t>
            </w:r>
            <w:proofErr w:type="gramStart"/>
            <w:r w:rsidRPr="001D48D7">
              <w:rPr>
                <w:color w:val="000000"/>
              </w:rPr>
              <w:t xml:space="preserve"> (-) </w:t>
            </w:r>
            <w:proofErr w:type="gramEnd"/>
            <w:r w:rsidRPr="001D48D7">
              <w:rPr>
                <w:color w:val="000000"/>
              </w:rPr>
              <w:t>населения,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-118</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-133</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-15</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112,7</w:t>
            </w:r>
          </w:p>
        </w:tc>
      </w:tr>
      <w:tr w:rsidR="00417356" w:rsidRPr="001D48D7" w:rsidTr="003F03D4">
        <w:trPr>
          <w:trHeight w:val="94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3F03D4">
            <w:pPr>
              <w:rPr>
                <w:color w:val="000000"/>
              </w:rPr>
            </w:pPr>
            <w:r w:rsidRPr="001D48D7">
              <w:rPr>
                <w:color w:val="000000"/>
              </w:rPr>
              <w:t>Коэффициент естественного прироста, убыли</w:t>
            </w:r>
            <w:proofErr w:type="gramStart"/>
            <w:r w:rsidRPr="001D48D7">
              <w:rPr>
                <w:color w:val="000000"/>
              </w:rPr>
              <w:t xml:space="preserve"> (-) </w:t>
            </w:r>
            <w:proofErr w:type="gramEnd"/>
            <w:r w:rsidRPr="001D48D7">
              <w:rPr>
                <w:color w:val="000000"/>
              </w:rPr>
              <w:t>населения (на 1 000 человек населения)</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-2,0</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-2,3</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-0,3</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115,0</w:t>
            </w:r>
          </w:p>
        </w:tc>
      </w:tr>
      <w:tr w:rsidR="00417356" w:rsidRPr="001D48D7" w:rsidTr="003F03D4">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3F03D4">
            <w:pPr>
              <w:rPr>
                <w:color w:val="000000"/>
              </w:rPr>
            </w:pPr>
            <w:r w:rsidRPr="001D48D7">
              <w:rPr>
                <w:color w:val="000000"/>
              </w:rPr>
              <w:t>Число прибывших,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xml:space="preserve">1 564 </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xml:space="preserve">1 540 </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xml:space="preserve">-24 </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98,5</w:t>
            </w:r>
          </w:p>
        </w:tc>
      </w:tr>
      <w:tr w:rsidR="00417356" w:rsidRPr="001D48D7" w:rsidTr="003F03D4">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3F03D4">
            <w:pPr>
              <w:rPr>
                <w:color w:val="000000"/>
              </w:rPr>
            </w:pPr>
            <w:r w:rsidRPr="001D48D7">
              <w:rPr>
                <w:color w:val="000000"/>
              </w:rPr>
              <w:t>Число выбывших,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xml:space="preserve">2 178 </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xml:space="preserve">2 400 </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xml:space="preserve">222 </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110,2</w:t>
            </w:r>
          </w:p>
        </w:tc>
      </w:tr>
      <w:tr w:rsidR="00417356" w:rsidRPr="001D48D7" w:rsidTr="003F03D4">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3F03D4">
            <w:pPr>
              <w:rPr>
                <w:color w:val="000000"/>
              </w:rPr>
            </w:pPr>
            <w:r w:rsidRPr="001D48D7">
              <w:rPr>
                <w:color w:val="000000"/>
              </w:rPr>
              <w:t>Миграционный прирост, убыль</w:t>
            </w:r>
            <w:proofErr w:type="gramStart"/>
            <w:r w:rsidRPr="001D48D7">
              <w:rPr>
                <w:color w:val="000000"/>
              </w:rPr>
              <w:t xml:space="preserve"> (-) </w:t>
            </w:r>
            <w:proofErr w:type="gramEnd"/>
            <w:r w:rsidRPr="001D48D7">
              <w:rPr>
                <w:color w:val="000000"/>
              </w:rPr>
              <w:t>населения,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xml:space="preserve">-614 </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xml:space="preserve">-860 </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xml:space="preserve">-246 </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140,1</w:t>
            </w:r>
          </w:p>
        </w:tc>
      </w:tr>
      <w:tr w:rsidR="00417356" w:rsidRPr="001D48D7" w:rsidTr="003F03D4">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3F03D4">
            <w:pPr>
              <w:rPr>
                <w:color w:val="000000"/>
              </w:rPr>
            </w:pPr>
            <w:r w:rsidRPr="001D48D7">
              <w:rPr>
                <w:color w:val="000000"/>
              </w:rPr>
              <w:t>Коэффициент миграционного прироста, убыли</w:t>
            </w:r>
            <w:proofErr w:type="gramStart"/>
            <w:r w:rsidRPr="001D48D7">
              <w:rPr>
                <w:color w:val="000000"/>
              </w:rPr>
              <w:t xml:space="preserve"> (-) (</w:t>
            </w:r>
            <w:proofErr w:type="gramEnd"/>
            <w:r w:rsidRPr="001D48D7">
              <w:rPr>
                <w:color w:val="000000"/>
              </w:rPr>
              <w:t>на 1 000 человек населения)</w:t>
            </w:r>
          </w:p>
        </w:tc>
        <w:tc>
          <w:tcPr>
            <w:tcW w:w="651"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xml:space="preserve">-10,4 </w:t>
            </w:r>
          </w:p>
        </w:tc>
        <w:tc>
          <w:tcPr>
            <w:tcW w:w="652"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 xml:space="preserve">-14,8 </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-4,4</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1D48D7" w:rsidRDefault="00417356" w:rsidP="003F03D4">
            <w:pPr>
              <w:jc w:val="center"/>
              <w:rPr>
                <w:color w:val="000000"/>
              </w:rPr>
            </w:pPr>
            <w:r w:rsidRPr="001D48D7">
              <w:rPr>
                <w:color w:val="000000"/>
              </w:rPr>
              <w:t>142,3</w:t>
            </w:r>
          </w:p>
        </w:tc>
      </w:tr>
      <w:tr w:rsidR="00417356" w:rsidRPr="001D48D7" w:rsidTr="003F03D4">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417356" w:rsidRPr="001D48D7" w:rsidRDefault="00417356" w:rsidP="003F03D4">
            <w:pPr>
              <w:rPr>
                <w:color w:val="000000"/>
              </w:rPr>
            </w:pPr>
            <w:r w:rsidRPr="001D48D7">
              <w:rPr>
                <w:color w:val="000000"/>
              </w:rPr>
              <w:t>Среднесписочная численность работников, человек</w:t>
            </w:r>
          </w:p>
        </w:tc>
        <w:tc>
          <w:tcPr>
            <w:tcW w:w="651" w:type="pct"/>
            <w:tcBorders>
              <w:top w:val="nil"/>
              <w:left w:val="nil"/>
              <w:bottom w:val="single" w:sz="4" w:space="0" w:color="auto"/>
              <w:right w:val="single" w:sz="4" w:space="0" w:color="auto"/>
            </w:tcBorders>
            <w:shd w:val="clear" w:color="auto" w:fill="auto"/>
            <w:vAlign w:val="center"/>
            <w:hideMark/>
          </w:tcPr>
          <w:p w:rsidR="00417356" w:rsidRPr="001D48D7" w:rsidRDefault="00417356" w:rsidP="003F03D4">
            <w:pPr>
              <w:jc w:val="center"/>
              <w:rPr>
                <w:color w:val="000000"/>
              </w:rPr>
            </w:pPr>
            <w:r w:rsidRPr="001D48D7">
              <w:rPr>
                <w:color w:val="000000"/>
              </w:rPr>
              <w:t>15 879</w:t>
            </w:r>
          </w:p>
        </w:tc>
        <w:tc>
          <w:tcPr>
            <w:tcW w:w="652" w:type="pct"/>
            <w:tcBorders>
              <w:top w:val="nil"/>
              <w:left w:val="nil"/>
              <w:bottom w:val="single" w:sz="4" w:space="0" w:color="auto"/>
              <w:right w:val="single" w:sz="4" w:space="0" w:color="auto"/>
            </w:tcBorders>
            <w:shd w:val="clear" w:color="auto" w:fill="auto"/>
            <w:vAlign w:val="center"/>
            <w:hideMark/>
          </w:tcPr>
          <w:p w:rsidR="00417356" w:rsidRPr="001D48D7" w:rsidRDefault="00417356" w:rsidP="003F03D4">
            <w:pPr>
              <w:jc w:val="center"/>
              <w:rPr>
                <w:color w:val="000000"/>
              </w:rPr>
            </w:pPr>
            <w:r w:rsidRPr="001D48D7">
              <w:rPr>
                <w:color w:val="000000"/>
              </w:rPr>
              <w:t xml:space="preserve">15 </w:t>
            </w:r>
            <w:r>
              <w:rPr>
                <w:color w:val="000000"/>
              </w:rPr>
              <w:t>41</w:t>
            </w:r>
            <w:r w:rsidRPr="001D48D7">
              <w:rPr>
                <w:color w:val="000000"/>
              </w:rPr>
              <w:t>9</w:t>
            </w:r>
          </w:p>
        </w:tc>
        <w:tc>
          <w:tcPr>
            <w:tcW w:w="748" w:type="pct"/>
            <w:tcBorders>
              <w:top w:val="nil"/>
              <w:left w:val="nil"/>
              <w:bottom w:val="single" w:sz="4" w:space="0" w:color="auto"/>
              <w:right w:val="single" w:sz="4" w:space="0" w:color="auto"/>
            </w:tcBorders>
            <w:shd w:val="clear" w:color="auto" w:fill="auto"/>
            <w:noWrap/>
            <w:vAlign w:val="center"/>
            <w:hideMark/>
          </w:tcPr>
          <w:p w:rsidR="00417356" w:rsidRPr="00313D7A" w:rsidRDefault="00417356" w:rsidP="003F03D4">
            <w:pPr>
              <w:jc w:val="center"/>
              <w:rPr>
                <w:color w:val="000000"/>
              </w:rPr>
            </w:pPr>
            <w:r w:rsidRPr="00313D7A">
              <w:rPr>
                <w:color w:val="000000"/>
              </w:rPr>
              <w:t>-460</w:t>
            </w:r>
          </w:p>
        </w:tc>
        <w:tc>
          <w:tcPr>
            <w:tcW w:w="899" w:type="pct"/>
            <w:tcBorders>
              <w:top w:val="nil"/>
              <w:left w:val="nil"/>
              <w:bottom w:val="single" w:sz="4" w:space="0" w:color="auto"/>
              <w:right w:val="single" w:sz="4" w:space="0" w:color="auto"/>
            </w:tcBorders>
            <w:shd w:val="clear" w:color="auto" w:fill="auto"/>
            <w:noWrap/>
            <w:vAlign w:val="center"/>
            <w:hideMark/>
          </w:tcPr>
          <w:p w:rsidR="00417356" w:rsidRPr="00313D7A" w:rsidRDefault="00417356" w:rsidP="003F03D4">
            <w:pPr>
              <w:jc w:val="center"/>
              <w:rPr>
                <w:color w:val="000000"/>
              </w:rPr>
            </w:pPr>
            <w:r w:rsidRPr="00313D7A">
              <w:rPr>
                <w:color w:val="000000"/>
              </w:rPr>
              <w:t>97,1</w:t>
            </w:r>
          </w:p>
        </w:tc>
      </w:tr>
    </w:tbl>
    <w:p w:rsidR="00417356" w:rsidRDefault="00417356" w:rsidP="004173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За 2018-2019 годы в муниципальном районе произошло </w:t>
      </w:r>
      <w:r w:rsidRPr="00D5525E">
        <w:rPr>
          <w:rFonts w:eastAsiaTheme="minorHAnsi"/>
          <w:sz w:val="28"/>
          <w:szCs w:val="28"/>
          <w:lang w:eastAsia="en-US"/>
        </w:rPr>
        <w:t>у</w:t>
      </w:r>
      <w:r>
        <w:rPr>
          <w:rFonts w:eastAsiaTheme="minorHAnsi"/>
          <w:sz w:val="28"/>
          <w:szCs w:val="28"/>
          <w:lang w:eastAsia="en-US"/>
        </w:rPr>
        <w:t>худшение демографической ситуации по ряду показателей: на 4 человека на 1 000 населения увеличился коэффициент миграционной убыли населения.</w:t>
      </w:r>
    </w:p>
    <w:p w:rsidR="00417356" w:rsidRDefault="00417356" w:rsidP="00417356">
      <w:pPr>
        <w:widowControl w:val="0"/>
        <w:autoSpaceDE w:val="0"/>
        <w:autoSpaceDN w:val="0"/>
        <w:adjustRightInd w:val="0"/>
        <w:ind w:firstLine="539"/>
        <w:jc w:val="both"/>
        <w:rPr>
          <w:rFonts w:eastAsiaTheme="minorHAnsi"/>
          <w:sz w:val="28"/>
          <w:szCs w:val="28"/>
          <w:lang w:eastAsia="en-US"/>
        </w:rPr>
      </w:pPr>
      <w:r w:rsidRPr="00A4275E">
        <w:rPr>
          <w:rFonts w:eastAsiaTheme="minorHAnsi"/>
          <w:sz w:val="28"/>
          <w:szCs w:val="28"/>
          <w:lang w:eastAsia="en-US"/>
        </w:rPr>
        <w:t>Среднесписочная численнос</w:t>
      </w:r>
      <w:r>
        <w:rPr>
          <w:rFonts w:eastAsiaTheme="minorHAnsi"/>
          <w:sz w:val="28"/>
          <w:szCs w:val="28"/>
          <w:lang w:eastAsia="en-US"/>
        </w:rPr>
        <w:t xml:space="preserve">ть работников составила в 2019 </w:t>
      </w:r>
      <w:r w:rsidRPr="006A1AE7">
        <w:rPr>
          <w:rFonts w:eastAsiaTheme="minorHAnsi"/>
          <w:sz w:val="28"/>
          <w:szCs w:val="28"/>
          <w:lang w:eastAsia="en-US"/>
        </w:rPr>
        <w:t xml:space="preserve">году </w:t>
      </w:r>
      <w:r>
        <w:rPr>
          <w:color w:val="000000"/>
          <w:sz w:val="28"/>
          <w:szCs w:val="28"/>
        </w:rPr>
        <w:t>15</w:t>
      </w:r>
      <w:r w:rsidRPr="007543BE">
        <w:rPr>
          <w:color w:val="000000"/>
          <w:sz w:val="28"/>
          <w:szCs w:val="28"/>
        </w:rPr>
        <w:t xml:space="preserve"> </w:t>
      </w:r>
      <w:r>
        <w:rPr>
          <w:color w:val="000000"/>
          <w:sz w:val="28"/>
          <w:szCs w:val="28"/>
        </w:rPr>
        <w:t>419</w:t>
      </w:r>
      <w:r>
        <w:rPr>
          <w:rFonts w:eastAsiaTheme="minorHAnsi"/>
          <w:sz w:val="28"/>
          <w:szCs w:val="28"/>
          <w:lang w:eastAsia="en-US"/>
        </w:rPr>
        <w:t xml:space="preserve"> человек, или 97,1 % к уровню 2018</w:t>
      </w:r>
      <w:r w:rsidRPr="00A4275E">
        <w:rPr>
          <w:rFonts w:eastAsiaTheme="minorHAnsi"/>
          <w:sz w:val="28"/>
          <w:szCs w:val="28"/>
          <w:lang w:eastAsia="en-US"/>
        </w:rPr>
        <w:t xml:space="preserve"> года.</w:t>
      </w:r>
    </w:p>
    <w:p w:rsidR="00417356" w:rsidRPr="00E54596" w:rsidRDefault="00417356" w:rsidP="00417356">
      <w:pPr>
        <w:widowControl w:val="0"/>
        <w:autoSpaceDE w:val="0"/>
        <w:autoSpaceDN w:val="0"/>
        <w:adjustRightInd w:val="0"/>
        <w:ind w:firstLine="539"/>
        <w:jc w:val="both"/>
        <w:rPr>
          <w:rFonts w:eastAsiaTheme="minorHAnsi"/>
          <w:sz w:val="28"/>
          <w:szCs w:val="28"/>
          <w:lang w:eastAsia="en-US"/>
        </w:rPr>
      </w:pPr>
    </w:p>
    <w:p w:rsidR="00417356" w:rsidRPr="00F12651" w:rsidRDefault="00417356" w:rsidP="00417356">
      <w:pPr>
        <w:jc w:val="center"/>
        <w:rPr>
          <w:i/>
          <w:color w:val="000000"/>
          <w:sz w:val="28"/>
          <w:szCs w:val="28"/>
          <w:u w:val="single"/>
        </w:rPr>
      </w:pPr>
      <w:r w:rsidRPr="00F12651">
        <w:rPr>
          <w:i/>
          <w:color w:val="000000"/>
          <w:sz w:val="28"/>
          <w:szCs w:val="28"/>
          <w:u w:val="single"/>
        </w:rPr>
        <w:t>Уровень жизни населения</w:t>
      </w:r>
    </w:p>
    <w:p w:rsidR="00417356" w:rsidRDefault="00417356" w:rsidP="00417356">
      <w:pPr>
        <w:jc w:val="center"/>
        <w:rPr>
          <w:color w:val="000000"/>
          <w:sz w:val="28"/>
          <w:szCs w:val="28"/>
        </w:rPr>
      </w:pPr>
    </w:p>
    <w:p w:rsidR="00417356" w:rsidRDefault="00417356" w:rsidP="00417356">
      <w:pPr>
        <w:jc w:val="center"/>
        <w:rPr>
          <w:color w:val="000000"/>
          <w:sz w:val="28"/>
          <w:szCs w:val="28"/>
        </w:rPr>
      </w:pPr>
      <w:r w:rsidRPr="006F23D8">
        <w:rPr>
          <w:color w:val="000000"/>
          <w:sz w:val="28"/>
          <w:szCs w:val="28"/>
        </w:rPr>
        <w:t>Уровень жизни н</w:t>
      </w:r>
      <w:r>
        <w:rPr>
          <w:color w:val="000000"/>
          <w:sz w:val="28"/>
          <w:szCs w:val="28"/>
        </w:rPr>
        <w:t>аселения муниципального района «</w:t>
      </w:r>
      <w:r w:rsidRPr="006F23D8">
        <w:rPr>
          <w:color w:val="000000"/>
          <w:sz w:val="28"/>
          <w:szCs w:val="28"/>
        </w:rPr>
        <w:t xml:space="preserve">Город </w:t>
      </w:r>
      <w:proofErr w:type="spellStart"/>
      <w:r w:rsidRPr="006F23D8">
        <w:rPr>
          <w:color w:val="000000"/>
          <w:sz w:val="28"/>
          <w:szCs w:val="28"/>
        </w:rPr>
        <w:t>Красно</w:t>
      </w:r>
      <w:r>
        <w:rPr>
          <w:color w:val="000000"/>
          <w:sz w:val="28"/>
          <w:szCs w:val="28"/>
        </w:rPr>
        <w:t>каменск</w:t>
      </w:r>
      <w:proofErr w:type="spellEnd"/>
      <w:r>
        <w:rPr>
          <w:color w:val="000000"/>
          <w:sz w:val="28"/>
          <w:szCs w:val="28"/>
        </w:rPr>
        <w:t xml:space="preserve"> и </w:t>
      </w:r>
      <w:proofErr w:type="spellStart"/>
      <w:r>
        <w:rPr>
          <w:color w:val="000000"/>
          <w:sz w:val="28"/>
          <w:szCs w:val="28"/>
        </w:rPr>
        <w:t>Краснокаменский</w:t>
      </w:r>
      <w:proofErr w:type="spellEnd"/>
      <w:r>
        <w:rPr>
          <w:color w:val="000000"/>
          <w:sz w:val="28"/>
          <w:szCs w:val="28"/>
        </w:rPr>
        <w:t xml:space="preserve"> район»</w:t>
      </w:r>
      <w:r w:rsidRPr="006F23D8">
        <w:rPr>
          <w:color w:val="000000"/>
          <w:sz w:val="28"/>
          <w:szCs w:val="28"/>
        </w:rPr>
        <w:t xml:space="preserve"> Забайкальского края</w:t>
      </w:r>
    </w:p>
    <w:p w:rsidR="00417356" w:rsidRDefault="00417356" w:rsidP="00417356">
      <w:pPr>
        <w:jc w:val="center"/>
        <w:rPr>
          <w:color w:val="000000"/>
          <w:sz w:val="28"/>
          <w:szCs w:val="28"/>
        </w:rPr>
      </w:pPr>
    </w:p>
    <w:tbl>
      <w:tblPr>
        <w:tblW w:w="5000" w:type="pct"/>
        <w:tblLook w:val="04A0" w:firstRow="1" w:lastRow="0" w:firstColumn="1" w:lastColumn="0" w:noHBand="0" w:noVBand="1"/>
      </w:tblPr>
      <w:tblGrid>
        <w:gridCol w:w="3899"/>
        <w:gridCol w:w="1260"/>
        <w:gridCol w:w="1261"/>
        <w:gridCol w:w="1431"/>
        <w:gridCol w:w="1720"/>
      </w:tblGrid>
      <w:tr w:rsidR="00417356" w:rsidRPr="00313D7A" w:rsidTr="003F03D4">
        <w:trPr>
          <w:trHeight w:val="315"/>
        </w:trPr>
        <w:tc>
          <w:tcPr>
            <w:tcW w:w="20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7356" w:rsidRPr="00313D7A" w:rsidRDefault="00417356" w:rsidP="003F03D4">
            <w:pPr>
              <w:jc w:val="center"/>
              <w:rPr>
                <w:color w:val="000000"/>
              </w:rPr>
            </w:pPr>
            <w:r w:rsidRPr="00313D7A">
              <w:rPr>
                <w:color w:val="000000"/>
              </w:rPr>
              <w:t>Показатель</w:t>
            </w:r>
          </w:p>
        </w:tc>
        <w:tc>
          <w:tcPr>
            <w:tcW w:w="7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7356" w:rsidRPr="00313D7A" w:rsidRDefault="00417356" w:rsidP="003F03D4">
            <w:pPr>
              <w:jc w:val="center"/>
              <w:rPr>
                <w:color w:val="000000"/>
              </w:rPr>
            </w:pPr>
            <w:r w:rsidRPr="00313D7A">
              <w:rPr>
                <w:color w:val="000000"/>
              </w:rPr>
              <w:t>2018 г.</w:t>
            </w:r>
          </w:p>
        </w:tc>
        <w:tc>
          <w:tcPr>
            <w:tcW w:w="7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7356" w:rsidRPr="00313D7A" w:rsidRDefault="00417356" w:rsidP="003F03D4">
            <w:pPr>
              <w:jc w:val="center"/>
              <w:rPr>
                <w:color w:val="000000"/>
              </w:rPr>
            </w:pPr>
            <w:r w:rsidRPr="00313D7A">
              <w:rPr>
                <w:color w:val="000000"/>
              </w:rPr>
              <w:t>2019 г.</w:t>
            </w:r>
          </w:p>
        </w:tc>
        <w:tc>
          <w:tcPr>
            <w:tcW w:w="1512" w:type="pct"/>
            <w:gridSpan w:val="2"/>
            <w:tcBorders>
              <w:top w:val="single" w:sz="4" w:space="0" w:color="auto"/>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color w:val="000000"/>
              </w:rPr>
            </w:pPr>
            <w:r w:rsidRPr="00313D7A">
              <w:rPr>
                <w:color w:val="000000"/>
              </w:rPr>
              <w:t>Изменения, 2019 г. к 2018 г.</w:t>
            </w:r>
          </w:p>
        </w:tc>
      </w:tr>
      <w:tr w:rsidR="00417356" w:rsidRPr="00313D7A" w:rsidTr="003F03D4">
        <w:trPr>
          <w:trHeight w:val="375"/>
        </w:trPr>
        <w:tc>
          <w:tcPr>
            <w:tcW w:w="2082" w:type="pct"/>
            <w:vMerge/>
            <w:tcBorders>
              <w:top w:val="single" w:sz="4" w:space="0" w:color="auto"/>
              <w:left w:val="single" w:sz="4" w:space="0" w:color="auto"/>
              <w:bottom w:val="single" w:sz="4" w:space="0" w:color="000000"/>
              <w:right w:val="single" w:sz="4" w:space="0" w:color="auto"/>
            </w:tcBorders>
            <w:vAlign w:val="center"/>
            <w:hideMark/>
          </w:tcPr>
          <w:p w:rsidR="00417356" w:rsidRPr="00313D7A" w:rsidRDefault="00417356" w:rsidP="003F03D4">
            <w:pPr>
              <w:rPr>
                <w:color w:val="000000"/>
              </w:rPr>
            </w:pPr>
          </w:p>
        </w:tc>
        <w:tc>
          <w:tcPr>
            <w:tcW w:w="703" w:type="pct"/>
            <w:vMerge/>
            <w:tcBorders>
              <w:top w:val="single" w:sz="4" w:space="0" w:color="auto"/>
              <w:left w:val="single" w:sz="4" w:space="0" w:color="auto"/>
              <w:bottom w:val="single" w:sz="4" w:space="0" w:color="000000"/>
              <w:right w:val="single" w:sz="4" w:space="0" w:color="auto"/>
            </w:tcBorders>
            <w:vAlign w:val="center"/>
            <w:hideMark/>
          </w:tcPr>
          <w:p w:rsidR="00417356" w:rsidRPr="00313D7A" w:rsidRDefault="00417356" w:rsidP="003F03D4">
            <w:pPr>
              <w:rPr>
                <w:color w:val="000000"/>
              </w:rPr>
            </w:pPr>
          </w:p>
        </w:tc>
        <w:tc>
          <w:tcPr>
            <w:tcW w:w="703" w:type="pct"/>
            <w:vMerge/>
            <w:tcBorders>
              <w:top w:val="single" w:sz="4" w:space="0" w:color="auto"/>
              <w:left w:val="single" w:sz="4" w:space="0" w:color="auto"/>
              <w:bottom w:val="single" w:sz="4" w:space="0" w:color="000000"/>
              <w:right w:val="single" w:sz="4" w:space="0" w:color="auto"/>
            </w:tcBorders>
            <w:vAlign w:val="center"/>
            <w:hideMark/>
          </w:tcPr>
          <w:p w:rsidR="00417356" w:rsidRPr="00313D7A" w:rsidRDefault="00417356" w:rsidP="003F03D4">
            <w:pPr>
              <w:rPr>
                <w:color w:val="000000"/>
              </w:rPr>
            </w:pPr>
          </w:p>
        </w:tc>
        <w:tc>
          <w:tcPr>
            <w:tcW w:w="704"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color w:val="000000"/>
              </w:rPr>
            </w:pPr>
            <w:r w:rsidRPr="00313D7A">
              <w:rPr>
                <w:color w:val="000000"/>
              </w:rPr>
              <w:t>абсолютное</w:t>
            </w:r>
          </w:p>
        </w:tc>
        <w:tc>
          <w:tcPr>
            <w:tcW w:w="808"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color w:val="000000"/>
              </w:rPr>
            </w:pPr>
            <w:r w:rsidRPr="00313D7A">
              <w:rPr>
                <w:color w:val="000000"/>
              </w:rPr>
              <w:t>относительное</w:t>
            </w:r>
          </w:p>
        </w:tc>
      </w:tr>
      <w:tr w:rsidR="00417356" w:rsidRPr="00313D7A" w:rsidTr="003F03D4">
        <w:trPr>
          <w:trHeight w:val="630"/>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417356" w:rsidRPr="00313D7A" w:rsidRDefault="00417356" w:rsidP="003F03D4">
            <w:pPr>
              <w:rPr>
                <w:color w:val="000000"/>
              </w:rPr>
            </w:pPr>
            <w:r w:rsidRPr="00313D7A">
              <w:rPr>
                <w:color w:val="000000"/>
              </w:rPr>
              <w:t>Среднесписочная численность работников, человек</w:t>
            </w:r>
          </w:p>
        </w:tc>
        <w:tc>
          <w:tcPr>
            <w:tcW w:w="703"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color w:val="000000"/>
              </w:rPr>
            </w:pPr>
            <w:r w:rsidRPr="00313D7A">
              <w:rPr>
                <w:color w:val="000000"/>
              </w:rPr>
              <w:t xml:space="preserve">15 879 </w:t>
            </w:r>
          </w:p>
        </w:tc>
        <w:tc>
          <w:tcPr>
            <w:tcW w:w="703"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color w:val="000000"/>
              </w:rPr>
            </w:pPr>
            <w:r w:rsidRPr="00313D7A">
              <w:rPr>
                <w:color w:val="000000"/>
              </w:rPr>
              <w:t xml:space="preserve">15 419 </w:t>
            </w:r>
          </w:p>
        </w:tc>
        <w:tc>
          <w:tcPr>
            <w:tcW w:w="704"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color w:val="000000"/>
              </w:rPr>
            </w:pPr>
            <w:r w:rsidRPr="00313D7A">
              <w:rPr>
                <w:color w:val="000000"/>
              </w:rPr>
              <w:t>-460</w:t>
            </w:r>
          </w:p>
        </w:tc>
        <w:tc>
          <w:tcPr>
            <w:tcW w:w="808"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color w:val="000000"/>
              </w:rPr>
            </w:pPr>
            <w:r w:rsidRPr="00313D7A">
              <w:rPr>
                <w:color w:val="000000"/>
              </w:rPr>
              <w:t>97,1</w:t>
            </w:r>
          </w:p>
        </w:tc>
      </w:tr>
      <w:tr w:rsidR="00417356" w:rsidRPr="00313D7A" w:rsidTr="003F03D4">
        <w:trPr>
          <w:trHeight w:val="630"/>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417356" w:rsidRPr="00313D7A" w:rsidRDefault="00417356" w:rsidP="003F03D4">
            <w:pPr>
              <w:rPr>
                <w:color w:val="000000"/>
              </w:rPr>
            </w:pPr>
            <w:r w:rsidRPr="00313D7A">
              <w:rPr>
                <w:color w:val="000000"/>
              </w:rPr>
              <w:t>Среднемесячная начисленная  заработная плата одного работника, рублей</w:t>
            </w:r>
          </w:p>
        </w:tc>
        <w:tc>
          <w:tcPr>
            <w:tcW w:w="703"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color w:val="000000"/>
              </w:rPr>
            </w:pPr>
            <w:r w:rsidRPr="00313D7A">
              <w:rPr>
                <w:color w:val="000000"/>
              </w:rPr>
              <w:t xml:space="preserve">39 235 </w:t>
            </w:r>
          </w:p>
        </w:tc>
        <w:tc>
          <w:tcPr>
            <w:tcW w:w="703"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color w:val="000000"/>
              </w:rPr>
            </w:pPr>
            <w:r w:rsidRPr="00313D7A">
              <w:rPr>
                <w:color w:val="000000"/>
              </w:rPr>
              <w:t xml:space="preserve">41 897 </w:t>
            </w:r>
          </w:p>
        </w:tc>
        <w:tc>
          <w:tcPr>
            <w:tcW w:w="704"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color w:val="000000"/>
              </w:rPr>
            </w:pPr>
            <w:r w:rsidRPr="00313D7A">
              <w:rPr>
                <w:color w:val="000000"/>
              </w:rPr>
              <w:t>2 662</w:t>
            </w:r>
          </w:p>
        </w:tc>
        <w:tc>
          <w:tcPr>
            <w:tcW w:w="808"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color w:val="000000"/>
              </w:rPr>
            </w:pPr>
            <w:r w:rsidRPr="00313D7A">
              <w:rPr>
                <w:color w:val="000000"/>
              </w:rPr>
              <w:t>106,8</w:t>
            </w:r>
          </w:p>
        </w:tc>
      </w:tr>
      <w:tr w:rsidR="00417356" w:rsidRPr="00313D7A" w:rsidTr="003F03D4">
        <w:trPr>
          <w:trHeight w:val="315"/>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417356" w:rsidRPr="00313D7A" w:rsidRDefault="00417356" w:rsidP="003F03D4">
            <w:pPr>
              <w:rPr>
                <w:color w:val="000000"/>
              </w:rPr>
            </w:pPr>
            <w:r w:rsidRPr="00313D7A">
              <w:rPr>
                <w:color w:val="000000"/>
              </w:rPr>
              <w:lastRenderedPageBreak/>
              <w:t>Численность пенсионеров, человек</w:t>
            </w:r>
          </w:p>
        </w:tc>
        <w:tc>
          <w:tcPr>
            <w:tcW w:w="703"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iCs/>
                <w:color w:val="000000"/>
              </w:rPr>
            </w:pPr>
            <w:r w:rsidRPr="00313D7A">
              <w:rPr>
                <w:iCs/>
                <w:color w:val="000000"/>
              </w:rPr>
              <w:t xml:space="preserve">18 451 </w:t>
            </w:r>
          </w:p>
        </w:tc>
        <w:tc>
          <w:tcPr>
            <w:tcW w:w="703"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iCs/>
                <w:color w:val="000000"/>
              </w:rPr>
            </w:pPr>
            <w:r w:rsidRPr="00313D7A">
              <w:rPr>
                <w:iCs/>
                <w:color w:val="000000"/>
              </w:rPr>
              <w:t xml:space="preserve">18 446 </w:t>
            </w:r>
          </w:p>
        </w:tc>
        <w:tc>
          <w:tcPr>
            <w:tcW w:w="704"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iCs/>
                <w:color w:val="000000"/>
              </w:rPr>
            </w:pPr>
            <w:r w:rsidRPr="00313D7A">
              <w:rPr>
                <w:iCs/>
                <w:color w:val="000000"/>
              </w:rPr>
              <w:t>-5</w:t>
            </w:r>
          </w:p>
        </w:tc>
        <w:tc>
          <w:tcPr>
            <w:tcW w:w="808"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iCs/>
                <w:color w:val="000000"/>
              </w:rPr>
            </w:pPr>
            <w:r w:rsidRPr="00313D7A">
              <w:rPr>
                <w:iCs/>
                <w:color w:val="000000"/>
              </w:rPr>
              <w:t>100,0</w:t>
            </w:r>
          </w:p>
        </w:tc>
      </w:tr>
      <w:tr w:rsidR="00417356" w:rsidRPr="00313D7A" w:rsidTr="003F03D4">
        <w:trPr>
          <w:trHeight w:val="630"/>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417356" w:rsidRPr="00313D7A" w:rsidRDefault="00417356" w:rsidP="003F03D4">
            <w:pPr>
              <w:rPr>
                <w:color w:val="000000"/>
              </w:rPr>
            </w:pPr>
            <w:r w:rsidRPr="00313D7A">
              <w:rPr>
                <w:color w:val="000000"/>
              </w:rPr>
              <w:t>Численность работающих пенсионеров, человек</w:t>
            </w:r>
          </w:p>
        </w:tc>
        <w:tc>
          <w:tcPr>
            <w:tcW w:w="703"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iCs/>
                <w:color w:val="000000"/>
              </w:rPr>
            </w:pPr>
            <w:r w:rsidRPr="00313D7A">
              <w:rPr>
                <w:iCs/>
                <w:color w:val="000000"/>
              </w:rPr>
              <w:t xml:space="preserve">4 871 </w:t>
            </w:r>
          </w:p>
        </w:tc>
        <w:tc>
          <w:tcPr>
            <w:tcW w:w="703"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iCs/>
                <w:color w:val="000000"/>
              </w:rPr>
            </w:pPr>
            <w:r w:rsidRPr="00313D7A">
              <w:rPr>
                <w:iCs/>
                <w:color w:val="000000"/>
              </w:rPr>
              <w:t xml:space="preserve">4 751 </w:t>
            </w:r>
          </w:p>
        </w:tc>
        <w:tc>
          <w:tcPr>
            <w:tcW w:w="704"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iCs/>
                <w:color w:val="000000"/>
              </w:rPr>
            </w:pPr>
            <w:r w:rsidRPr="00313D7A">
              <w:rPr>
                <w:iCs/>
                <w:color w:val="000000"/>
              </w:rPr>
              <w:t>-120</w:t>
            </w:r>
          </w:p>
        </w:tc>
        <w:tc>
          <w:tcPr>
            <w:tcW w:w="808"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iCs/>
                <w:color w:val="000000"/>
              </w:rPr>
            </w:pPr>
            <w:r w:rsidRPr="00313D7A">
              <w:rPr>
                <w:iCs/>
                <w:color w:val="000000"/>
              </w:rPr>
              <w:t>97,5</w:t>
            </w:r>
          </w:p>
        </w:tc>
      </w:tr>
      <w:tr w:rsidR="00417356" w:rsidRPr="00313D7A" w:rsidTr="003F03D4">
        <w:trPr>
          <w:trHeight w:val="630"/>
        </w:trPr>
        <w:tc>
          <w:tcPr>
            <w:tcW w:w="2082" w:type="pct"/>
            <w:tcBorders>
              <w:top w:val="nil"/>
              <w:left w:val="single" w:sz="4" w:space="0" w:color="auto"/>
              <w:bottom w:val="single" w:sz="4" w:space="0" w:color="auto"/>
              <w:right w:val="single" w:sz="4" w:space="0" w:color="auto"/>
            </w:tcBorders>
            <w:shd w:val="clear" w:color="auto" w:fill="auto"/>
            <w:hideMark/>
          </w:tcPr>
          <w:p w:rsidR="00417356" w:rsidRPr="00313D7A" w:rsidRDefault="00417356" w:rsidP="003F03D4">
            <w:r w:rsidRPr="00313D7A">
              <w:t>Средний размер назначенных  месячных пенсий, рублей</w:t>
            </w:r>
          </w:p>
        </w:tc>
        <w:tc>
          <w:tcPr>
            <w:tcW w:w="703"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iCs/>
                <w:color w:val="000000"/>
              </w:rPr>
            </w:pPr>
            <w:r w:rsidRPr="00313D7A">
              <w:rPr>
                <w:iCs/>
                <w:color w:val="000000"/>
              </w:rPr>
              <w:t xml:space="preserve">13 070 </w:t>
            </w:r>
          </w:p>
        </w:tc>
        <w:tc>
          <w:tcPr>
            <w:tcW w:w="703"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iCs/>
                <w:color w:val="000000"/>
              </w:rPr>
            </w:pPr>
            <w:r w:rsidRPr="00313D7A">
              <w:rPr>
                <w:iCs/>
                <w:color w:val="000000"/>
              </w:rPr>
              <w:t xml:space="preserve">13 189 </w:t>
            </w:r>
          </w:p>
        </w:tc>
        <w:tc>
          <w:tcPr>
            <w:tcW w:w="704"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iCs/>
                <w:color w:val="000000"/>
              </w:rPr>
            </w:pPr>
            <w:r w:rsidRPr="00313D7A">
              <w:rPr>
                <w:iCs/>
                <w:color w:val="000000"/>
              </w:rPr>
              <w:t>119</w:t>
            </w:r>
          </w:p>
        </w:tc>
        <w:tc>
          <w:tcPr>
            <w:tcW w:w="808" w:type="pct"/>
            <w:tcBorders>
              <w:top w:val="nil"/>
              <w:left w:val="nil"/>
              <w:bottom w:val="single" w:sz="4" w:space="0" w:color="auto"/>
              <w:right w:val="single" w:sz="4" w:space="0" w:color="auto"/>
            </w:tcBorders>
            <w:shd w:val="clear" w:color="auto" w:fill="auto"/>
            <w:vAlign w:val="center"/>
            <w:hideMark/>
          </w:tcPr>
          <w:p w:rsidR="00417356" w:rsidRPr="00313D7A" w:rsidRDefault="00417356" w:rsidP="003F03D4">
            <w:pPr>
              <w:jc w:val="center"/>
              <w:rPr>
                <w:iCs/>
                <w:color w:val="000000"/>
              </w:rPr>
            </w:pPr>
            <w:r w:rsidRPr="00313D7A">
              <w:rPr>
                <w:iCs/>
                <w:color w:val="000000"/>
              </w:rPr>
              <w:t>100,9</w:t>
            </w:r>
          </w:p>
        </w:tc>
      </w:tr>
    </w:tbl>
    <w:p w:rsidR="00417356" w:rsidRDefault="00417356" w:rsidP="00417356">
      <w:pPr>
        <w:jc w:val="center"/>
        <w:rPr>
          <w:color w:val="000000"/>
          <w:sz w:val="28"/>
          <w:szCs w:val="28"/>
        </w:rPr>
      </w:pPr>
    </w:p>
    <w:p w:rsidR="00417356" w:rsidRDefault="00417356" w:rsidP="00417356">
      <w:pPr>
        <w:ind w:firstLine="709"/>
        <w:jc w:val="both"/>
        <w:rPr>
          <w:sz w:val="28"/>
          <w:szCs w:val="28"/>
        </w:rPr>
      </w:pPr>
      <w:r w:rsidRPr="00360225">
        <w:rPr>
          <w:rFonts w:eastAsiaTheme="minorHAnsi"/>
          <w:sz w:val="28"/>
          <w:szCs w:val="28"/>
          <w:lang w:eastAsia="en-US"/>
        </w:rPr>
        <w:t>Среднемесячная начисленная заработная плата одного работника мун</w:t>
      </w:r>
      <w:r w:rsidRPr="00021C29">
        <w:rPr>
          <w:rFonts w:eastAsiaTheme="minorHAnsi"/>
          <w:sz w:val="28"/>
          <w:szCs w:val="28"/>
          <w:lang w:eastAsia="en-US"/>
        </w:rPr>
        <w:t xml:space="preserve">иципального района </w:t>
      </w:r>
      <w:r w:rsidRPr="00021C29">
        <w:rPr>
          <w:color w:val="000000"/>
          <w:sz w:val="28"/>
          <w:szCs w:val="28"/>
        </w:rPr>
        <w:t xml:space="preserve">«Город </w:t>
      </w:r>
      <w:proofErr w:type="spellStart"/>
      <w:r w:rsidRPr="00021C29">
        <w:rPr>
          <w:color w:val="000000"/>
          <w:sz w:val="28"/>
          <w:szCs w:val="28"/>
        </w:rPr>
        <w:t>Краснокаменск</w:t>
      </w:r>
      <w:proofErr w:type="spellEnd"/>
      <w:r w:rsidRPr="00021C29">
        <w:rPr>
          <w:color w:val="000000"/>
          <w:sz w:val="28"/>
          <w:szCs w:val="28"/>
        </w:rPr>
        <w:t xml:space="preserve"> и </w:t>
      </w:r>
      <w:proofErr w:type="spellStart"/>
      <w:r w:rsidRPr="00021C29">
        <w:rPr>
          <w:color w:val="000000"/>
          <w:sz w:val="28"/>
          <w:szCs w:val="28"/>
        </w:rPr>
        <w:t>Краснокаменский</w:t>
      </w:r>
      <w:proofErr w:type="spellEnd"/>
      <w:r w:rsidRPr="00021C29">
        <w:rPr>
          <w:color w:val="000000"/>
          <w:sz w:val="28"/>
          <w:szCs w:val="28"/>
        </w:rPr>
        <w:t xml:space="preserve"> район» Забайкальского края </w:t>
      </w:r>
      <w:r>
        <w:rPr>
          <w:rFonts w:eastAsiaTheme="minorHAnsi"/>
          <w:sz w:val="28"/>
          <w:szCs w:val="28"/>
          <w:lang w:eastAsia="en-US"/>
        </w:rPr>
        <w:t>в 2019</w:t>
      </w:r>
      <w:r w:rsidRPr="00021C29">
        <w:rPr>
          <w:rFonts w:eastAsiaTheme="minorHAnsi"/>
          <w:sz w:val="28"/>
          <w:szCs w:val="28"/>
          <w:lang w:eastAsia="en-US"/>
        </w:rPr>
        <w:t xml:space="preserve"> году </w:t>
      </w:r>
      <w:r w:rsidRPr="00211FF8">
        <w:rPr>
          <w:rFonts w:eastAsiaTheme="minorHAnsi"/>
          <w:sz w:val="28"/>
          <w:szCs w:val="28"/>
          <w:lang w:eastAsia="en-US"/>
        </w:rPr>
        <w:t xml:space="preserve">сложилась в </w:t>
      </w:r>
      <w:r w:rsidRPr="00313D7A">
        <w:rPr>
          <w:color w:val="000000"/>
          <w:sz w:val="28"/>
          <w:szCs w:val="28"/>
        </w:rPr>
        <w:t>сумме 41 897 рублей</w:t>
      </w:r>
      <w:r w:rsidRPr="00FA7A30">
        <w:rPr>
          <w:color w:val="000000"/>
          <w:sz w:val="28"/>
          <w:szCs w:val="28"/>
        </w:rPr>
        <w:t xml:space="preserve"> (</w:t>
      </w:r>
      <w:r w:rsidRPr="00313D7A">
        <w:rPr>
          <w:color w:val="000000"/>
          <w:sz w:val="28"/>
          <w:szCs w:val="28"/>
        </w:rPr>
        <w:t>106,8</w:t>
      </w:r>
      <w:r w:rsidRPr="00FA7A30">
        <w:rPr>
          <w:color w:val="000000"/>
          <w:sz w:val="28"/>
          <w:szCs w:val="28"/>
        </w:rPr>
        <w:t xml:space="preserve"> %</w:t>
      </w:r>
      <w:r w:rsidRPr="00211FF8">
        <w:rPr>
          <w:rFonts w:eastAsiaTheme="minorHAnsi"/>
          <w:sz w:val="28"/>
          <w:szCs w:val="28"/>
          <w:lang w:eastAsia="en-US"/>
        </w:rPr>
        <w:t xml:space="preserve"> к уровню 201</w:t>
      </w:r>
      <w:r>
        <w:rPr>
          <w:rFonts w:eastAsiaTheme="minorHAnsi"/>
          <w:sz w:val="28"/>
          <w:szCs w:val="28"/>
          <w:lang w:eastAsia="en-US"/>
        </w:rPr>
        <w:t>8</w:t>
      </w:r>
      <w:r w:rsidRPr="00211FF8">
        <w:rPr>
          <w:rFonts w:eastAsiaTheme="minorHAnsi"/>
          <w:sz w:val="28"/>
          <w:szCs w:val="28"/>
          <w:lang w:eastAsia="en-US"/>
        </w:rPr>
        <w:t xml:space="preserve"> г.). </w:t>
      </w:r>
      <w:r w:rsidRPr="00211FF8">
        <w:rPr>
          <w:sz w:val="28"/>
          <w:szCs w:val="28"/>
        </w:rPr>
        <w:t>Дифференциация заработной платы между различными видами экономической деятельности в 201</w:t>
      </w:r>
      <w:r>
        <w:rPr>
          <w:sz w:val="28"/>
          <w:szCs w:val="28"/>
        </w:rPr>
        <w:t>9</w:t>
      </w:r>
      <w:r w:rsidRPr="00211FF8">
        <w:rPr>
          <w:sz w:val="28"/>
          <w:szCs w:val="28"/>
        </w:rPr>
        <w:t xml:space="preserve"> году по сравнению с предыдущим годом не изменилась и остается высокой. Наиболее высокая заработная плата сложилась у работников организаций обрабатывающих производств. Среднемесячная заработная</w:t>
      </w:r>
      <w:r>
        <w:rPr>
          <w:sz w:val="28"/>
          <w:szCs w:val="28"/>
        </w:rPr>
        <w:t xml:space="preserve"> плата в </w:t>
      </w:r>
      <w:r w:rsidRPr="00A1247F">
        <w:rPr>
          <w:sz w:val="28"/>
          <w:szCs w:val="28"/>
        </w:rPr>
        <w:t>обрабатывающих производств</w:t>
      </w:r>
      <w:r>
        <w:rPr>
          <w:sz w:val="28"/>
          <w:szCs w:val="28"/>
        </w:rPr>
        <w:t xml:space="preserve">ах продолжает оставаться самой высокооплачиваемой и в 2019 году превысила </w:t>
      </w:r>
      <w:proofErr w:type="spellStart"/>
      <w:r>
        <w:rPr>
          <w:sz w:val="28"/>
          <w:szCs w:val="28"/>
        </w:rPr>
        <w:t>среднерайонный</w:t>
      </w:r>
      <w:proofErr w:type="spellEnd"/>
      <w:r>
        <w:rPr>
          <w:sz w:val="28"/>
          <w:szCs w:val="28"/>
        </w:rPr>
        <w:t xml:space="preserve"> уровень в 1,2 раза. Наиболее низкий уровень среднемесячной заработной платы сложился в предоставлении</w:t>
      </w:r>
      <w:r w:rsidRPr="00EF4D26">
        <w:rPr>
          <w:sz w:val="28"/>
          <w:szCs w:val="28"/>
        </w:rPr>
        <w:t xml:space="preserve"> прочих видов услуг</w:t>
      </w:r>
      <w:r>
        <w:rPr>
          <w:sz w:val="28"/>
          <w:szCs w:val="28"/>
        </w:rPr>
        <w:t xml:space="preserve"> (услуги по ремонту компьютеров, предметов личного потребления и бытовых товаров, услуги персональные прочие, услуги общественных организаций) – 42,0 % от среднемесячной заработной платы в целом по муниципальному району </w:t>
      </w:r>
      <w:r w:rsidRPr="00021C29">
        <w:rPr>
          <w:color w:val="000000"/>
          <w:sz w:val="28"/>
          <w:szCs w:val="28"/>
        </w:rPr>
        <w:t xml:space="preserve">«Город </w:t>
      </w:r>
      <w:proofErr w:type="spellStart"/>
      <w:r w:rsidRPr="00021C29">
        <w:rPr>
          <w:color w:val="000000"/>
          <w:sz w:val="28"/>
          <w:szCs w:val="28"/>
        </w:rPr>
        <w:t>Краснокаменск</w:t>
      </w:r>
      <w:proofErr w:type="spellEnd"/>
      <w:r w:rsidRPr="00021C29">
        <w:rPr>
          <w:color w:val="000000"/>
          <w:sz w:val="28"/>
          <w:szCs w:val="28"/>
        </w:rPr>
        <w:t xml:space="preserve"> и </w:t>
      </w:r>
      <w:proofErr w:type="spellStart"/>
      <w:r w:rsidRPr="00021C29">
        <w:rPr>
          <w:color w:val="000000"/>
          <w:sz w:val="28"/>
          <w:szCs w:val="28"/>
        </w:rPr>
        <w:t>Краснокаменский</w:t>
      </w:r>
      <w:proofErr w:type="spellEnd"/>
      <w:r w:rsidRPr="00021C29">
        <w:rPr>
          <w:color w:val="000000"/>
          <w:sz w:val="28"/>
          <w:szCs w:val="28"/>
        </w:rPr>
        <w:t xml:space="preserve"> район» Забайкальского края</w:t>
      </w:r>
      <w:r>
        <w:rPr>
          <w:sz w:val="28"/>
          <w:szCs w:val="28"/>
        </w:rPr>
        <w:t>.</w:t>
      </w:r>
    </w:p>
    <w:p w:rsidR="00417356" w:rsidRDefault="00417356" w:rsidP="00417356">
      <w:pPr>
        <w:ind w:firstLine="539"/>
        <w:jc w:val="both"/>
        <w:rPr>
          <w:rFonts w:eastAsiaTheme="minorHAnsi"/>
          <w:sz w:val="28"/>
          <w:szCs w:val="28"/>
          <w:lang w:eastAsia="en-US"/>
        </w:rPr>
      </w:pPr>
      <w:r w:rsidRPr="00021C29">
        <w:rPr>
          <w:rFonts w:eastAsiaTheme="minorHAnsi"/>
          <w:sz w:val="28"/>
          <w:szCs w:val="28"/>
          <w:lang w:eastAsia="en-US"/>
        </w:rPr>
        <w:t>Средний размер назначенных месячных пенсий составил в 201</w:t>
      </w:r>
      <w:r>
        <w:rPr>
          <w:rFonts w:eastAsiaTheme="minorHAnsi"/>
          <w:sz w:val="28"/>
          <w:szCs w:val="28"/>
          <w:lang w:eastAsia="en-US"/>
        </w:rPr>
        <w:t>9</w:t>
      </w:r>
      <w:r w:rsidRPr="00021C29">
        <w:rPr>
          <w:rFonts w:eastAsiaTheme="minorHAnsi"/>
          <w:sz w:val="28"/>
          <w:szCs w:val="28"/>
          <w:lang w:eastAsia="en-US"/>
        </w:rPr>
        <w:t xml:space="preserve"> году </w:t>
      </w:r>
      <w:r>
        <w:rPr>
          <w:color w:val="000000"/>
          <w:sz w:val="28"/>
          <w:szCs w:val="28"/>
        </w:rPr>
        <w:t>13 189</w:t>
      </w:r>
      <w:r w:rsidRPr="00021C29">
        <w:rPr>
          <w:color w:val="000000"/>
          <w:sz w:val="28"/>
          <w:szCs w:val="28"/>
        </w:rPr>
        <w:t xml:space="preserve"> </w:t>
      </w:r>
      <w:r>
        <w:rPr>
          <w:rFonts w:eastAsiaTheme="minorHAnsi"/>
          <w:sz w:val="28"/>
          <w:szCs w:val="28"/>
          <w:lang w:eastAsia="en-US"/>
        </w:rPr>
        <w:t>рублей, или 100,9 % к уровню 2018 года.</w:t>
      </w:r>
    </w:p>
    <w:p w:rsidR="00417356" w:rsidRPr="0097098B" w:rsidRDefault="00417356" w:rsidP="00417356">
      <w:pPr>
        <w:ind w:firstLine="539"/>
        <w:jc w:val="both"/>
        <w:rPr>
          <w:rFonts w:eastAsiaTheme="minorHAnsi"/>
          <w:sz w:val="28"/>
          <w:szCs w:val="28"/>
          <w:lang w:eastAsia="en-US"/>
        </w:rPr>
      </w:pPr>
      <w:r>
        <w:rPr>
          <w:rFonts w:eastAsiaTheme="minorHAnsi"/>
          <w:sz w:val="28"/>
          <w:szCs w:val="28"/>
          <w:lang w:eastAsia="en-US"/>
        </w:rPr>
        <w:t>Динамика уровня</w:t>
      </w:r>
      <w:r w:rsidRPr="00314B0C">
        <w:rPr>
          <w:rFonts w:eastAsiaTheme="minorHAnsi"/>
          <w:sz w:val="28"/>
          <w:szCs w:val="28"/>
          <w:lang w:eastAsia="en-US"/>
        </w:rPr>
        <w:t xml:space="preserve"> средней заработной платы работников по категориям персонала в организациях социальной сферы (образования, культуры, здравоохранения и социального </w:t>
      </w:r>
      <w:r w:rsidRPr="0097098B">
        <w:rPr>
          <w:rFonts w:eastAsiaTheme="minorHAnsi"/>
          <w:sz w:val="28"/>
          <w:szCs w:val="28"/>
          <w:lang w:eastAsia="en-US"/>
        </w:rPr>
        <w:t xml:space="preserve">обслуживания) в муниципальном районе «Город </w:t>
      </w:r>
      <w:proofErr w:type="spellStart"/>
      <w:r w:rsidRPr="0097098B">
        <w:rPr>
          <w:rFonts w:eastAsiaTheme="minorHAnsi"/>
          <w:sz w:val="28"/>
          <w:szCs w:val="28"/>
          <w:lang w:eastAsia="en-US"/>
        </w:rPr>
        <w:t>Краснокаменск</w:t>
      </w:r>
      <w:proofErr w:type="spellEnd"/>
      <w:r w:rsidRPr="0097098B">
        <w:rPr>
          <w:rFonts w:eastAsiaTheme="minorHAnsi"/>
          <w:sz w:val="28"/>
          <w:szCs w:val="28"/>
          <w:lang w:eastAsia="en-US"/>
        </w:rPr>
        <w:t xml:space="preserve"> и </w:t>
      </w:r>
      <w:proofErr w:type="spellStart"/>
      <w:r w:rsidRPr="0097098B">
        <w:rPr>
          <w:rFonts w:eastAsiaTheme="minorHAnsi"/>
          <w:sz w:val="28"/>
          <w:szCs w:val="28"/>
          <w:lang w:eastAsia="en-US"/>
        </w:rPr>
        <w:t>Краснокаменский</w:t>
      </w:r>
      <w:proofErr w:type="spellEnd"/>
      <w:r w:rsidRPr="0097098B">
        <w:rPr>
          <w:rFonts w:eastAsiaTheme="minorHAnsi"/>
          <w:sz w:val="28"/>
          <w:szCs w:val="28"/>
          <w:lang w:eastAsia="en-US"/>
        </w:rPr>
        <w:t xml:space="preserve"> район» Забайкальского края представлена в таблице.</w:t>
      </w:r>
    </w:p>
    <w:p w:rsidR="00417356" w:rsidRPr="00712274" w:rsidRDefault="00417356" w:rsidP="00417356">
      <w:pPr>
        <w:ind w:firstLine="539"/>
        <w:jc w:val="both"/>
        <w:rPr>
          <w:rFonts w:eastAsiaTheme="minorHAnsi"/>
          <w:sz w:val="28"/>
          <w:szCs w:val="28"/>
          <w:lang w:eastAsia="en-US"/>
        </w:rPr>
      </w:pPr>
      <w:proofErr w:type="gramStart"/>
      <w:r w:rsidRPr="00712274">
        <w:rPr>
          <w:rFonts w:eastAsiaTheme="minorHAnsi"/>
          <w:sz w:val="28"/>
          <w:szCs w:val="28"/>
          <w:lang w:eastAsia="en-US"/>
        </w:rPr>
        <w:t xml:space="preserve">Средняя заработная плата </w:t>
      </w:r>
      <w:r>
        <w:rPr>
          <w:rFonts w:eastAsiaTheme="minorHAnsi"/>
          <w:sz w:val="28"/>
          <w:szCs w:val="28"/>
          <w:lang w:eastAsia="en-US"/>
        </w:rPr>
        <w:t>преподавателей и мастеров</w:t>
      </w:r>
      <w:r w:rsidRPr="00BB7D31">
        <w:rPr>
          <w:rFonts w:eastAsiaTheme="minorHAnsi"/>
          <w:sz w:val="28"/>
          <w:szCs w:val="28"/>
          <w:lang w:eastAsia="en-US"/>
        </w:rPr>
        <w:t xml:space="preserve"> производственного обучения образовательных учреждений начального и среднего профессионального образования</w:t>
      </w:r>
      <w:r>
        <w:rPr>
          <w:rFonts w:eastAsiaTheme="minorHAnsi"/>
          <w:sz w:val="28"/>
          <w:szCs w:val="28"/>
          <w:lang w:eastAsia="en-US"/>
        </w:rPr>
        <w:t xml:space="preserve"> </w:t>
      </w:r>
      <w:r w:rsidRPr="00712274">
        <w:rPr>
          <w:rFonts w:eastAsiaTheme="minorHAnsi"/>
          <w:sz w:val="28"/>
          <w:szCs w:val="28"/>
          <w:lang w:eastAsia="en-US"/>
        </w:rPr>
        <w:t>в 201</w:t>
      </w:r>
      <w:r>
        <w:rPr>
          <w:rFonts w:eastAsiaTheme="minorHAnsi"/>
          <w:sz w:val="28"/>
          <w:szCs w:val="28"/>
          <w:lang w:eastAsia="en-US"/>
        </w:rPr>
        <w:t>9</w:t>
      </w:r>
      <w:r w:rsidRPr="00712274">
        <w:rPr>
          <w:rFonts w:eastAsiaTheme="minorHAnsi"/>
          <w:sz w:val="28"/>
          <w:szCs w:val="28"/>
          <w:lang w:eastAsia="en-US"/>
        </w:rPr>
        <w:t xml:space="preserve"> году сложилась в сумме </w:t>
      </w:r>
      <w:r w:rsidRPr="00BB7D31">
        <w:rPr>
          <w:color w:val="000000"/>
          <w:sz w:val="28"/>
          <w:szCs w:val="28"/>
        </w:rPr>
        <w:t>38</w:t>
      </w:r>
      <w:r>
        <w:rPr>
          <w:color w:val="000000"/>
          <w:sz w:val="28"/>
          <w:szCs w:val="28"/>
        </w:rPr>
        <w:t xml:space="preserve"> </w:t>
      </w:r>
      <w:r w:rsidRPr="00BB7D31">
        <w:rPr>
          <w:color w:val="000000"/>
          <w:sz w:val="28"/>
          <w:szCs w:val="28"/>
        </w:rPr>
        <w:t>603</w:t>
      </w:r>
      <w:r w:rsidRPr="00712274">
        <w:rPr>
          <w:rFonts w:eastAsiaTheme="minorHAnsi"/>
          <w:sz w:val="28"/>
          <w:szCs w:val="28"/>
          <w:lang w:eastAsia="en-US"/>
        </w:rPr>
        <w:t xml:space="preserve"> рубл</w:t>
      </w:r>
      <w:r>
        <w:rPr>
          <w:rFonts w:eastAsiaTheme="minorHAnsi"/>
          <w:sz w:val="28"/>
          <w:szCs w:val="28"/>
          <w:lang w:eastAsia="en-US"/>
        </w:rPr>
        <w:t>я</w:t>
      </w:r>
      <w:r w:rsidRPr="00712274">
        <w:rPr>
          <w:rFonts w:eastAsiaTheme="minorHAnsi"/>
          <w:sz w:val="28"/>
          <w:szCs w:val="28"/>
          <w:lang w:eastAsia="en-US"/>
        </w:rPr>
        <w:t xml:space="preserve"> (</w:t>
      </w:r>
      <w:r>
        <w:rPr>
          <w:rFonts w:eastAsiaTheme="minorHAnsi"/>
          <w:sz w:val="28"/>
          <w:szCs w:val="28"/>
          <w:lang w:eastAsia="en-US"/>
        </w:rPr>
        <w:t>104,7 %</w:t>
      </w:r>
      <w:r w:rsidRPr="00712274">
        <w:rPr>
          <w:rFonts w:eastAsiaTheme="minorHAnsi"/>
          <w:sz w:val="28"/>
          <w:szCs w:val="28"/>
          <w:lang w:eastAsia="en-US"/>
        </w:rPr>
        <w:t xml:space="preserve"> к уровню 201</w:t>
      </w:r>
      <w:r>
        <w:rPr>
          <w:rFonts w:eastAsiaTheme="minorHAnsi"/>
          <w:sz w:val="28"/>
          <w:szCs w:val="28"/>
          <w:lang w:eastAsia="en-US"/>
        </w:rPr>
        <w:t>8</w:t>
      </w:r>
      <w:r w:rsidRPr="00712274">
        <w:rPr>
          <w:rFonts w:eastAsiaTheme="minorHAnsi"/>
          <w:sz w:val="28"/>
          <w:szCs w:val="28"/>
          <w:lang w:eastAsia="en-US"/>
        </w:rPr>
        <w:t xml:space="preserve"> года), врачей и </w:t>
      </w:r>
      <w:r w:rsidRPr="00D82888">
        <w:rPr>
          <w:rFonts w:eastAsiaTheme="minorHAnsi"/>
          <w:sz w:val="28"/>
          <w:szCs w:val="28"/>
          <w:lang w:eastAsia="en-US"/>
        </w:rPr>
        <w:t>работников медицинских организаций, имеющих высшее медицинское (фармацевтическое) или иное высшее образование, предоставляющих медицинские услуги</w:t>
      </w:r>
      <w:r w:rsidRPr="00712274">
        <w:rPr>
          <w:rFonts w:eastAsiaTheme="minorHAnsi"/>
          <w:sz w:val="28"/>
          <w:szCs w:val="28"/>
          <w:lang w:eastAsia="en-US"/>
        </w:rPr>
        <w:t xml:space="preserve"> </w:t>
      </w:r>
      <w:r>
        <w:rPr>
          <w:rFonts w:eastAsiaTheme="minorHAnsi"/>
          <w:sz w:val="28"/>
          <w:szCs w:val="28"/>
          <w:lang w:eastAsia="en-US"/>
        </w:rPr>
        <w:t>–</w:t>
      </w:r>
      <w:r w:rsidRPr="00712274">
        <w:rPr>
          <w:rFonts w:eastAsiaTheme="minorHAnsi"/>
          <w:sz w:val="28"/>
          <w:szCs w:val="28"/>
          <w:lang w:eastAsia="en-US"/>
        </w:rPr>
        <w:t xml:space="preserve"> </w:t>
      </w:r>
      <w:r w:rsidRPr="00714179">
        <w:rPr>
          <w:color w:val="000000"/>
          <w:sz w:val="28"/>
          <w:szCs w:val="28"/>
        </w:rPr>
        <w:t>71</w:t>
      </w:r>
      <w:r>
        <w:rPr>
          <w:color w:val="000000"/>
          <w:sz w:val="28"/>
          <w:szCs w:val="28"/>
        </w:rPr>
        <w:t xml:space="preserve"> 644</w:t>
      </w:r>
      <w:r w:rsidRPr="00712274">
        <w:rPr>
          <w:color w:val="000000"/>
          <w:sz w:val="28"/>
          <w:szCs w:val="28"/>
        </w:rPr>
        <w:t xml:space="preserve"> </w:t>
      </w:r>
      <w:r w:rsidRPr="00712274">
        <w:rPr>
          <w:rFonts w:eastAsiaTheme="minorHAnsi"/>
          <w:sz w:val="28"/>
          <w:szCs w:val="28"/>
          <w:lang w:eastAsia="en-US"/>
        </w:rPr>
        <w:t>рубл</w:t>
      </w:r>
      <w:r>
        <w:rPr>
          <w:rFonts w:eastAsiaTheme="minorHAnsi"/>
          <w:sz w:val="28"/>
          <w:szCs w:val="28"/>
          <w:lang w:eastAsia="en-US"/>
        </w:rPr>
        <w:t>я</w:t>
      </w:r>
      <w:r w:rsidRPr="00712274">
        <w:rPr>
          <w:rFonts w:eastAsiaTheme="minorHAnsi"/>
          <w:sz w:val="28"/>
          <w:szCs w:val="28"/>
          <w:lang w:eastAsia="en-US"/>
        </w:rPr>
        <w:t xml:space="preserve"> (</w:t>
      </w:r>
      <w:r>
        <w:rPr>
          <w:rFonts w:eastAsiaTheme="minorHAnsi"/>
          <w:sz w:val="28"/>
          <w:szCs w:val="28"/>
          <w:lang w:eastAsia="en-US"/>
        </w:rPr>
        <w:t>102,5</w:t>
      </w:r>
      <w:r w:rsidRPr="00712274">
        <w:rPr>
          <w:rFonts w:eastAsiaTheme="minorHAnsi"/>
          <w:sz w:val="28"/>
          <w:szCs w:val="28"/>
          <w:lang w:eastAsia="en-US"/>
        </w:rPr>
        <w:t xml:space="preserve"> % к уровню 201</w:t>
      </w:r>
      <w:r>
        <w:rPr>
          <w:rFonts w:eastAsiaTheme="minorHAnsi"/>
          <w:sz w:val="28"/>
          <w:szCs w:val="28"/>
          <w:lang w:eastAsia="en-US"/>
        </w:rPr>
        <w:t>8</w:t>
      </w:r>
      <w:r w:rsidRPr="00712274">
        <w:rPr>
          <w:rFonts w:eastAsiaTheme="minorHAnsi"/>
          <w:sz w:val="28"/>
          <w:szCs w:val="28"/>
          <w:lang w:eastAsia="en-US"/>
        </w:rPr>
        <w:t xml:space="preserve"> года), младшего медицинского персонала – </w:t>
      </w:r>
      <w:r w:rsidRPr="003F3D6F">
        <w:rPr>
          <w:rFonts w:eastAsiaTheme="minorHAnsi"/>
          <w:sz w:val="28"/>
          <w:szCs w:val="28"/>
          <w:lang w:eastAsia="en-US"/>
        </w:rPr>
        <w:t>34</w:t>
      </w:r>
      <w:r>
        <w:rPr>
          <w:rFonts w:eastAsiaTheme="minorHAnsi"/>
          <w:sz w:val="28"/>
          <w:szCs w:val="28"/>
          <w:lang w:eastAsia="en-US"/>
        </w:rPr>
        <w:t xml:space="preserve"> 303</w:t>
      </w:r>
      <w:r w:rsidRPr="00712274">
        <w:rPr>
          <w:rFonts w:eastAsiaTheme="minorHAnsi"/>
          <w:sz w:val="28"/>
          <w:szCs w:val="28"/>
          <w:lang w:eastAsia="en-US"/>
        </w:rPr>
        <w:t xml:space="preserve"> рубл</w:t>
      </w:r>
      <w:r>
        <w:rPr>
          <w:rFonts w:eastAsiaTheme="minorHAnsi"/>
          <w:sz w:val="28"/>
          <w:szCs w:val="28"/>
          <w:lang w:eastAsia="en-US"/>
        </w:rPr>
        <w:t>я</w:t>
      </w:r>
      <w:r w:rsidRPr="00712274">
        <w:rPr>
          <w:rFonts w:eastAsiaTheme="minorHAnsi"/>
          <w:sz w:val="28"/>
          <w:szCs w:val="28"/>
          <w:lang w:eastAsia="en-US"/>
        </w:rPr>
        <w:t xml:space="preserve"> (</w:t>
      </w:r>
      <w:r>
        <w:rPr>
          <w:rFonts w:eastAsiaTheme="minorHAnsi"/>
          <w:sz w:val="28"/>
          <w:szCs w:val="28"/>
          <w:lang w:eastAsia="en-US"/>
        </w:rPr>
        <w:t>102</w:t>
      </w:r>
      <w:r w:rsidRPr="00712274">
        <w:rPr>
          <w:rFonts w:eastAsiaTheme="minorHAnsi"/>
          <w:sz w:val="28"/>
          <w:szCs w:val="28"/>
          <w:lang w:eastAsia="en-US"/>
        </w:rPr>
        <w:t>,</w:t>
      </w:r>
      <w:r>
        <w:rPr>
          <w:rFonts w:eastAsiaTheme="minorHAnsi"/>
          <w:sz w:val="28"/>
          <w:szCs w:val="28"/>
          <w:lang w:eastAsia="en-US"/>
        </w:rPr>
        <w:t>4</w:t>
      </w:r>
      <w:proofErr w:type="gramEnd"/>
      <w:r w:rsidRPr="00712274">
        <w:rPr>
          <w:rFonts w:eastAsiaTheme="minorHAnsi"/>
          <w:sz w:val="28"/>
          <w:szCs w:val="28"/>
          <w:lang w:eastAsia="en-US"/>
        </w:rPr>
        <w:t xml:space="preserve"> % к уровню 201</w:t>
      </w:r>
      <w:r>
        <w:rPr>
          <w:rFonts w:eastAsiaTheme="minorHAnsi"/>
          <w:sz w:val="28"/>
          <w:szCs w:val="28"/>
          <w:lang w:eastAsia="en-US"/>
        </w:rPr>
        <w:t>8</w:t>
      </w:r>
      <w:r w:rsidRPr="00712274">
        <w:rPr>
          <w:rFonts w:eastAsiaTheme="minorHAnsi"/>
          <w:sz w:val="28"/>
          <w:szCs w:val="28"/>
          <w:lang w:eastAsia="en-US"/>
        </w:rPr>
        <w:t xml:space="preserve"> года).</w:t>
      </w:r>
    </w:p>
    <w:p w:rsidR="00B13DD7" w:rsidRDefault="00B13DD7" w:rsidP="00417356">
      <w:pPr>
        <w:widowControl w:val="0"/>
        <w:autoSpaceDE w:val="0"/>
        <w:autoSpaceDN w:val="0"/>
        <w:adjustRightInd w:val="0"/>
        <w:jc w:val="center"/>
        <w:rPr>
          <w:rFonts w:eastAsiaTheme="minorHAnsi"/>
          <w:sz w:val="28"/>
          <w:szCs w:val="28"/>
          <w:lang w:eastAsia="en-US"/>
        </w:rPr>
      </w:pPr>
    </w:p>
    <w:p w:rsidR="00417356" w:rsidRPr="00417356" w:rsidRDefault="00417356" w:rsidP="00417356">
      <w:pPr>
        <w:widowControl w:val="0"/>
        <w:autoSpaceDE w:val="0"/>
        <w:autoSpaceDN w:val="0"/>
        <w:adjustRightInd w:val="0"/>
        <w:jc w:val="center"/>
        <w:rPr>
          <w:i/>
          <w:sz w:val="28"/>
          <w:szCs w:val="28"/>
          <w:u w:val="single"/>
        </w:rPr>
      </w:pPr>
      <w:r w:rsidRPr="00417356">
        <w:rPr>
          <w:i/>
          <w:sz w:val="28"/>
          <w:szCs w:val="28"/>
          <w:u w:val="single"/>
        </w:rPr>
        <w:t xml:space="preserve">Уровень средней заработной платы работников по категориям персонала в организациях социальной сферы (образования, культуры, здравоохранения и социального обслуживания) в муниципальном районе «Город </w:t>
      </w:r>
      <w:proofErr w:type="spellStart"/>
      <w:r w:rsidRPr="00417356">
        <w:rPr>
          <w:i/>
          <w:sz w:val="28"/>
          <w:szCs w:val="28"/>
          <w:u w:val="single"/>
        </w:rPr>
        <w:t>Краснокаменск</w:t>
      </w:r>
      <w:proofErr w:type="spellEnd"/>
      <w:r w:rsidRPr="00417356">
        <w:rPr>
          <w:i/>
          <w:sz w:val="28"/>
          <w:szCs w:val="28"/>
          <w:u w:val="single"/>
        </w:rPr>
        <w:t xml:space="preserve"> и </w:t>
      </w:r>
      <w:proofErr w:type="spellStart"/>
      <w:r w:rsidRPr="00417356">
        <w:rPr>
          <w:i/>
          <w:sz w:val="28"/>
          <w:szCs w:val="28"/>
          <w:u w:val="single"/>
        </w:rPr>
        <w:t>Краснокаменский</w:t>
      </w:r>
      <w:proofErr w:type="spellEnd"/>
      <w:r w:rsidRPr="00417356">
        <w:rPr>
          <w:i/>
          <w:sz w:val="28"/>
          <w:szCs w:val="28"/>
          <w:u w:val="single"/>
        </w:rPr>
        <w:t xml:space="preserve"> район» Забайкальского края, рублей</w:t>
      </w:r>
    </w:p>
    <w:p w:rsidR="00417356" w:rsidRPr="00F12651" w:rsidRDefault="00417356" w:rsidP="00417356">
      <w:pPr>
        <w:widowControl w:val="0"/>
        <w:autoSpaceDE w:val="0"/>
        <w:autoSpaceDN w:val="0"/>
        <w:adjustRightInd w:val="0"/>
        <w:jc w:val="center"/>
        <w:rPr>
          <w:i/>
          <w:sz w:val="28"/>
          <w:szCs w:val="28"/>
        </w:rPr>
      </w:pPr>
    </w:p>
    <w:tbl>
      <w:tblPr>
        <w:tblStyle w:val="ab"/>
        <w:tblW w:w="9889" w:type="dxa"/>
        <w:tblInd w:w="-318" w:type="dxa"/>
        <w:tblLook w:val="04A0" w:firstRow="1" w:lastRow="0" w:firstColumn="1" w:lastColumn="0" w:noHBand="0" w:noVBand="1"/>
      </w:tblPr>
      <w:tblGrid>
        <w:gridCol w:w="4422"/>
        <w:gridCol w:w="1212"/>
        <w:gridCol w:w="1104"/>
        <w:gridCol w:w="1431"/>
        <w:gridCol w:w="1720"/>
      </w:tblGrid>
      <w:tr w:rsidR="00417356" w:rsidTr="003F03D4">
        <w:tc>
          <w:tcPr>
            <w:tcW w:w="4422" w:type="dxa"/>
            <w:vMerge w:val="restart"/>
            <w:vAlign w:val="center"/>
          </w:tcPr>
          <w:p w:rsidR="00417356" w:rsidRPr="00AC1779" w:rsidRDefault="00417356" w:rsidP="003F03D4">
            <w:pPr>
              <w:rPr>
                <w:color w:val="000000"/>
              </w:rPr>
            </w:pPr>
            <w:r w:rsidRPr="00AC1779">
              <w:rPr>
                <w:color w:val="000000"/>
              </w:rPr>
              <w:t>Категория работников</w:t>
            </w:r>
          </w:p>
        </w:tc>
        <w:tc>
          <w:tcPr>
            <w:tcW w:w="1212" w:type="dxa"/>
            <w:vMerge w:val="restart"/>
            <w:vAlign w:val="center"/>
          </w:tcPr>
          <w:p w:rsidR="00417356" w:rsidRPr="00AC1779" w:rsidRDefault="00417356" w:rsidP="008D2A0C">
            <w:pPr>
              <w:ind w:firstLine="0"/>
              <w:jc w:val="both"/>
              <w:rPr>
                <w:color w:val="000000"/>
              </w:rPr>
            </w:pPr>
            <w:r w:rsidRPr="00AC1779">
              <w:rPr>
                <w:color w:val="000000"/>
              </w:rPr>
              <w:t>2018 г.</w:t>
            </w:r>
          </w:p>
        </w:tc>
        <w:tc>
          <w:tcPr>
            <w:tcW w:w="1104" w:type="dxa"/>
            <w:vMerge w:val="restart"/>
            <w:vAlign w:val="center"/>
          </w:tcPr>
          <w:p w:rsidR="00417356" w:rsidRPr="00AC1779" w:rsidRDefault="00417356" w:rsidP="008D2A0C">
            <w:pPr>
              <w:ind w:firstLine="0"/>
              <w:jc w:val="left"/>
              <w:rPr>
                <w:color w:val="000000"/>
              </w:rPr>
            </w:pPr>
            <w:r w:rsidRPr="00AC1779">
              <w:rPr>
                <w:color w:val="000000"/>
              </w:rPr>
              <w:t>2019 г.</w:t>
            </w:r>
          </w:p>
        </w:tc>
        <w:tc>
          <w:tcPr>
            <w:tcW w:w="3151" w:type="dxa"/>
            <w:gridSpan w:val="2"/>
          </w:tcPr>
          <w:p w:rsidR="00417356" w:rsidRDefault="00417356" w:rsidP="003F03D4">
            <w:pPr>
              <w:widowControl w:val="0"/>
              <w:autoSpaceDE w:val="0"/>
              <w:autoSpaceDN w:val="0"/>
              <w:adjustRightInd w:val="0"/>
              <w:rPr>
                <w:sz w:val="28"/>
                <w:szCs w:val="28"/>
              </w:rPr>
            </w:pPr>
            <w:r w:rsidRPr="00AC1779">
              <w:rPr>
                <w:color w:val="000000"/>
              </w:rPr>
              <w:t>Изменения, 2019 г. к 2018 г.</w:t>
            </w:r>
          </w:p>
        </w:tc>
      </w:tr>
      <w:tr w:rsidR="00417356" w:rsidTr="003F03D4">
        <w:tc>
          <w:tcPr>
            <w:tcW w:w="4422" w:type="dxa"/>
            <w:vMerge/>
            <w:vAlign w:val="center"/>
          </w:tcPr>
          <w:p w:rsidR="00417356" w:rsidRDefault="00417356" w:rsidP="003F03D4">
            <w:pPr>
              <w:widowControl w:val="0"/>
              <w:autoSpaceDE w:val="0"/>
              <w:autoSpaceDN w:val="0"/>
              <w:adjustRightInd w:val="0"/>
              <w:rPr>
                <w:sz w:val="28"/>
                <w:szCs w:val="28"/>
              </w:rPr>
            </w:pPr>
          </w:p>
        </w:tc>
        <w:tc>
          <w:tcPr>
            <w:tcW w:w="1212" w:type="dxa"/>
            <w:vMerge/>
            <w:vAlign w:val="center"/>
          </w:tcPr>
          <w:p w:rsidR="00417356" w:rsidRDefault="00417356" w:rsidP="003F03D4">
            <w:pPr>
              <w:widowControl w:val="0"/>
              <w:autoSpaceDE w:val="0"/>
              <w:autoSpaceDN w:val="0"/>
              <w:adjustRightInd w:val="0"/>
              <w:rPr>
                <w:sz w:val="28"/>
                <w:szCs w:val="28"/>
              </w:rPr>
            </w:pPr>
          </w:p>
        </w:tc>
        <w:tc>
          <w:tcPr>
            <w:tcW w:w="1104" w:type="dxa"/>
            <w:vMerge/>
            <w:vAlign w:val="center"/>
          </w:tcPr>
          <w:p w:rsidR="00417356" w:rsidRDefault="00417356" w:rsidP="003F03D4">
            <w:pPr>
              <w:widowControl w:val="0"/>
              <w:autoSpaceDE w:val="0"/>
              <w:autoSpaceDN w:val="0"/>
              <w:adjustRightInd w:val="0"/>
              <w:rPr>
                <w:sz w:val="28"/>
                <w:szCs w:val="28"/>
              </w:rPr>
            </w:pPr>
          </w:p>
        </w:tc>
        <w:tc>
          <w:tcPr>
            <w:tcW w:w="1431" w:type="dxa"/>
            <w:vAlign w:val="center"/>
          </w:tcPr>
          <w:p w:rsidR="00417356" w:rsidRPr="00AC1779" w:rsidRDefault="00417356" w:rsidP="003F03D4">
            <w:pPr>
              <w:rPr>
                <w:color w:val="000000"/>
              </w:rPr>
            </w:pPr>
            <w:r w:rsidRPr="00AC1779">
              <w:rPr>
                <w:color w:val="000000"/>
              </w:rPr>
              <w:t>абсолютное</w:t>
            </w:r>
          </w:p>
        </w:tc>
        <w:tc>
          <w:tcPr>
            <w:tcW w:w="1720" w:type="dxa"/>
            <w:vAlign w:val="center"/>
          </w:tcPr>
          <w:p w:rsidR="00417356" w:rsidRPr="00AC1779" w:rsidRDefault="00417356" w:rsidP="003F03D4">
            <w:pPr>
              <w:rPr>
                <w:color w:val="000000"/>
              </w:rPr>
            </w:pPr>
            <w:r w:rsidRPr="00AC1779">
              <w:rPr>
                <w:color w:val="000000"/>
              </w:rPr>
              <w:t>относительное</w:t>
            </w:r>
          </w:p>
        </w:tc>
      </w:tr>
      <w:tr w:rsidR="00417356" w:rsidTr="003F03D4">
        <w:tc>
          <w:tcPr>
            <w:tcW w:w="4422" w:type="dxa"/>
            <w:vAlign w:val="center"/>
          </w:tcPr>
          <w:p w:rsidR="00417356" w:rsidRPr="00AC1779" w:rsidRDefault="00417356" w:rsidP="003F03D4">
            <w:pPr>
              <w:rPr>
                <w:color w:val="000000"/>
              </w:rPr>
            </w:pPr>
            <w:r w:rsidRPr="00AC1779">
              <w:rPr>
                <w:color w:val="000000"/>
              </w:rPr>
              <w:t xml:space="preserve">Педагогические работники дошкольных образовательных учреждений </w:t>
            </w:r>
          </w:p>
        </w:tc>
        <w:tc>
          <w:tcPr>
            <w:tcW w:w="1212" w:type="dxa"/>
            <w:vAlign w:val="center"/>
          </w:tcPr>
          <w:p w:rsidR="00417356" w:rsidRPr="00AC1779" w:rsidRDefault="00417356" w:rsidP="008D2A0C">
            <w:pPr>
              <w:ind w:firstLine="0"/>
              <w:jc w:val="left"/>
              <w:rPr>
                <w:color w:val="000000"/>
              </w:rPr>
            </w:pPr>
            <w:r w:rsidRPr="00AC1779">
              <w:rPr>
                <w:color w:val="000000"/>
              </w:rPr>
              <w:t xml:space="preserve">31 817 </w:t>
            </w:r>
          </w:p>
        </w:tc>
        <w:tc>
          <w:tcPr>
            <w:tcW w:w="1104" w:type="dxa"/>
            <w:vAlign w:val="center"/>
          </w:tcPr>
          <w:p w:rsidR="00417356" w:rsidRPr="00AC1779" w:rsidRDefault="00417356" w:rsidP="008D2A0C">
            <w:pPr>
              <w:ind w:firstLine="0"/>
              <w:jc w:val="left"/>
              <w:rPr>
                <w:color w:val="000000"/>
              </w:rPr>
            </w:pPr>
            <w:r w:rsidRPr="00AC1779">
              <w:rPr>
                <w:color w:val="000000"/>
              </w:rPr>
              <w:t xml:space="preserve">32 274 </w:t>
            </w:r>
          </w:p>
        </w:tc>
        <w:tc>
          <w:tcPr>
            <w:tcW w:w="1431" w:type="dxa"/>
            <w:vAlign w:val="center"/>
          </w:tcPr>
          <w:p w:rsidR="00417356" w:rsidRPr="00AC1779" w:rsidRDefault="00417356" w:rsidP="003F03D4">
            <w:pPr>
              <w:rPr>
                <w:color w:val="000000"/>
              </w:rPr>
            </w:pPr>
            <w:r w:rsidRPr="00AC1779">
              <w:rPr>
                <w:color w:val="000000"/>
              </w:rPr>
              <w:t xml:space="preserve">457 </w:t>
            </w:r>
          </w:p>
        </w:tc>
        <w:tc>
          <w:tcPr>
            <w:tcW w:w="1720" w:type="dxa"/>
            <w:vAlign w:val="center"/>
          </w:tcPr>
          <w:p w:rsidR="00417356" w:rsidRPr="00AC1779" w:rsidRDefault="00417356" w:rsidP="003F03D4">
            <w:pPr>
              <w:rPr>
                <w:color w:val="000000"/>
              </w:rPr>
            </w:pPr>
            <w:r w:rsidRPr="00AC1779">
              <w:rPr>
                <w:color w:val="000000"/>
              </w:rPr>
              <w:t>101,4</w:t>
            </w:r>
          </w:p>
        </w:tc>
      </w:tr>
      <w:tr w:rsidR="00417356" w:rsidTr="003F03D4">
        <w:tc>
          <w:tcPr>
            <w:tcW w:w="4422" w:type="dxa"/>
            <w:vAlign w:val="center"/>
          </w:tcPr>
          <w:p w:rsidR="00417356" w:rsidRPr="00AC1779" w:rsidRDefault="00417356" w:rsidP="003F03D4">
            <w:pPr>
              <w:rPr>
                <w:color w:val="000000"/>
              </w:rPr>
            </w:pPr>
            <w:r w:rsidRPr="00AC1779">
              <w:rPr>
                <w:color w:val="000000"/>
              </w:rPr>
              <w:t xml:space="preserve">Педагогические работники образовательных учреждений общего образования </w:t>
            </w:r>
          </w:p>
        </w:tc>
        <w:tc>
          <w:tcPr>
            <w:tcW w:w="1212" w:type="dxa"/>
            <w:vAlign w:val="center"/>
          </w:tcPr>
          <w:p w:rsidR="00417356" w:rsidRPr="00AC1779" w:rsidRDefault="00417356" w:rsidP="008D2A0C">
            <w:pPr>
              <w:ind w:firstLine="0"/>
              <w:jc w:val="both"/>
              <w:rPr>
                <w:color w:val="000000"/>
              </w:rPr>
            </w:pPr>
            <w:r w:rsidRPr="00AC1779">
              <w:rPr>
                <w:color w:val="000000"/>
              </w:rPr>
              <w:t xml:space="preserve">32 851 </w:t>
            </w:r>
          </w:p>
        </w:tc>
        <w:tc>
          <w:tcPr>
            <w:tcW w:w="1104" w:type="dxa"/>
            <w:vAlign w:val="center"/>
          </w:tcPr>
          <w:p w:rsidR="00417356" w:rsidRPr="00AC1779" w:rsidRDefault="00417356" w:rsidP="008D2A0C">
            <w:pPr>
              <w:ind w:firstLine="0"/>
              <w:jc w:val="both"/>
              <w:rPr>
                <w:color w:val="000000"/>
              </w:rPr>
            </w:pPr>
            <w:r w:rsidRPr="00AC1779">
              <w:rPr>
                <w:color w:val="000000"/>
              </w:rPr>
              <w:t xml:space="preserve">33 141 </w:t>
            </w:r>
          </w:p>
        </w:tc>
        <w:tc>
          <w:tcPr>
            <w:tcW w:w="1431" w:type="dxa"/>
            <w:vAlign w:val="center"/>
          </w:tcPr>
          <w:p w:rsidR="00417356" w:rsidRPr="00AC1779" w:rsidRDefault="00417356" w:rsidP="003F03D4">
            <w:pPr>
              <w:rPr>
                <w:color w:val="000000"/>
              </w:rPr>
            </w:pPr>
            <w:r w:rsidRPr="00AC1779">
              <w:rPr>
                <w:color w:val="000000"/>
              </w:rPr>
              <w:t xml:space="preserve">290 </w:t>
            </w:r>
          </w:p>
        </w:tc>
        <w:tc>
          <w:tcPr>
            <w:tcW w:w="1720" w:type="dxa"/>
            <w:vAlign w:val="center"/>
          </w:tcPr>
          <w:p w:rsidR="00417356" w:rsidRPr="00AC1779" w:rsidRDefault="00417356" w:rsidP="003F03D4">
            <w:pPr>
              <w:rPr>
                <w:color w:val="000000"/>
              </w:rPr>
            </w:pPr>
            <w:r w:rsidRPr="00AC1779">
              <w:rPr>
                <w:color w:val="000000"/>
              </w:rPr>
              <w:t xml:space="preserve">100,9 </w:t>
            </w:r>
          </w:p>
        </w:tc>
      </w:tr>
      <w:tr w:rsidR="00417356" w:rsidTr="003F03D4">
        <w:tc>
          <w:tcPr>
            <w:tcW w:w="4422" w:type="dxa"/>
            <w:vAlign w:val="center"/>
          </w:tcPr>
          <w:p w:rsidR="00417356" w:rsidRPr="00AC1779" w:rsidRDefault="00417356" w:rsidP="003F03D4">
            <w:pPr>
              <w:rPr>
                <w:color w:val="000000"/>
              </w:rPr>
            </w:pPr>
            <w:r w:rsidRPr="00AC1779">
              <w:rPr>
                <w:color w:val="000000"/>
              </w:rPr>
              <w:t>Педагогические работники учреждений дополнительного образования детей</w:t>
            </w:r>
          </w:p>
        </w:tc>
        <w:tc>
          <w:tcPr>
            <w:tcW w:w="1212" w:type="dxa"/>
            <w:vAlign w:val="center"/>
          </w:tcPr>
          <w:p w:rsidR="00417356" w:rsidRPr="00AC1779" w:rsidRDefault="00417356" w:rsidP="008D2A0C">
            <w:pPr>
              <w:ind w:firstLine="0"/>
              <w:jc w:val="both"/>
              <w:rPr>
                <w:color w:val="000000"/>
              </w:rPr>
            </w:pPr>
            <w:r w:rsidRPr="00AC1779">
              <w:rPr>
                <w:color w:val="000000"/>
              </w:rPr>
              <w:t xml:space="preserve">38 789 </w:t>
            </w:r>
          </w:p>
        </w:tc>
        <w:tc>
          <w:tcPr>
            <w:tcW w:w="1104" w:type="dxa"/>
            <w:vAlign w:val="center"/>
          </w:tcPr>
          <w:p w:rsidR="00417356" w:rsidRPr="00AC1779" w:rsidRDefault="00417356" w:rsidP="008D2A0C">
            <w:pPr>
              <w:ind w:firstLine="0"/>
              <w:jc w:val="both"/>
              <w:rPr>
                <w:color w:val="000000"/>
              </w:rPr>
            </w:pPr>
            <w:r w:rsidRPr="00AC1779">
              <w:rPr>
                <w:color w:val="000000"/>
              </w:rPr>
              <w:t xml:space="preserve">39 550 </w:t>
            </w:r>
          </w:p>
        </w:tc>
        <w:tc>
          <w:tcPr>
            <w:tcW w:w="1431" w:type="dxa"/>
            <w:vAlign w:val="center"/>
          </w:tcPr>
          <w:p w:rsidR="00417356" w:rsidRPr="00AC1779" w:rsidRDefault="00417356" w:rsidP="003F03D4">
            <w:pPr>
              <w:rPr>
                <w:color w:val="000000"/>
              </w:rPr>
            </w:pPr>
            <w:r w:rsidRPr="00AC1779">
              <w:rPr>
                <w:color w:val="000000"/>
              </w:rPr>
              <w:t xml:space="preserve">761 </w:t>
            </w:r>
          </w:p>
        </w:tc>
        <w:tc>
          <w:tcPr>
            <w:tcW w:w="1720" w:type="dxa"/>
            <w:vAlign w:val="center"/>
          </w:tcPr>
          <w:p w:rsidR="00417356" w:rsidRPr="00AC1779" w:rsidRDefault="00417356" w:rsidP="003F03D4">
            <w:pPr>
              <w:rPr>
                <w:color w:val="000000"/>
              </w:rPr>
            </w:pPr>
            <w:r w:rsidRPr="00AC1779">
              <w:rPr>
                <w:color w:val="000000"/>
              </w:rPr>
              <w:t xml:space="preserve">102,0 </w:t>
            </w:r>
          </w:p>
        </w:tc>
      </w:tr>
      <w:tr w:rsidR="00417356" w:rsidTr="003F03D4">
        <w:tc>
          <w:tcPr>
            <w:tcW w:w="4422" w:type="dxa"/>
            <w:vAlign w:val="center"/>
          </w:tcPr>
          <w:p w:rsidR="00417356" w:rsidRPr="00AC1779" w:rsidRDefault="00417356" w:rsidP="003F03D4">
            <w:pPr>
              <w:rPr>
                <w:color w:val="000000"/>
              </w:rPr>
            </w:pPr>
            <w:r w:rsidRPr="00AC1779">
              <w:rPr>
                <w:color w:val="000000"/>
              </w:rPr>
              <w:t xml:space="preserve">Преподаватели и мастера производственного обучения образовательных учреждений начального и среднего профессионального образования </w:t>
            </w:r>
          </w:p>
        </w:tc>
        <w:tc>
          <w:tcPr>
            <w:tcW w:w="1212" w:type="dxa"/>
            <w:vAlign w:val="center"/>
          </w:tcPr>
          <w:p w:rsidR="00417356" w:rsidRPr="00AC1779" w:rsidRDefault="00417356" w:rsidP="008D2A0C">
            <w:pPr>
              <w:ind w:firstLine="0"/>
              <w:jc w:val="both"/>
              <w:rPr>
                <w:color w:val="000000"/>
              </w:rPr>
            </w:pPr>
            <w:r w:rsidRPr="00AC1779">
              <w:rPr>
                <w:color w:val="000000"/>
              </w:rPr>
              <w:t xml:space="preserve">36 865 </w:t>
            </w:r>
          </w:p>
        </w:tc>
        <w:tc>
          <w:tcPr>
            <w:tcW w:w="1104" w:type="dxa"/>
            <w:vAlign w:val="center"/>
          </w:tcPr>
          <w:p w:rsidR="00417356" w:rsidRPr="00AC1779" w:rsidRDefault="00417356" w:rsidP="008D2A0C">
            <w:pPr>
              <w:ind w:firstLine="0"/>
              <w:jc w:val="both"/>
              <w:rPr>
                <w:color w:val="000000"/>
              </w:rPr>
            </w:pPr>
            <w:r w:rsidRPr="00AC1779">
              <w:rPr>
                <w:color w:val="000000"/>
              </w:rPr>
              <w:t xml:space="preserve">38 603 </w:t>
            </w:r>
          </w:p>
        </w:tc>
        <w:tc>
          <w:tcPr>
            <w:tcW w:w="1431" w:type="dxa"/>
            <w:vAlign w:val="center"/>
          </w:tcPr>
          <w:p w:rsidR="00417356" w:rsidRPr="00AC1779" w:rsidRDefault="00417356" w:rsidP="003F03D4">
            <w:pPr>
              <w:rPr>
                <w:color w:val="000000"/>
              </w:rPr>
            </w:pPr>
            <w:r w:rsidRPr="00AC1779">
              <w:rPr>
                <w:color w:val="000000"/>
              </w:rPr>
              <w:t xml:space="preserve">1 738 </w:t>
            </w:r>
          </w:p>
        </w:tc>
        <w:tc>
          <w:tcPr>
            <w:tcW w:w="1720" w:type="dxa"/>
            <w:vAlign w:val="center"/>
          </w:tcPr>
          <w:p w:rsidR="00417356" w:rsidRPr="00AC1779" w:rsidRDefault="00417356" w:rsidP="003F03D4">
            <w:pPr>
              <w:rPr>
                <w:color w:val="000000"/>
              </w:rPr>
            </w:pPr>
            <w:r w:rsidRPr="00AC1779">
              <w:rPr>
                <w:color w:val="000000"/>
              </w:rPr>
              <w:t xml:space="preserve">104,7 </w:t>
            </w:r>
          </w:p>
        </w:tc>
      </w:tr>
      <w:tr w:rsidR="00417356" w:rsidTr="003F03D4">
        <w:tc>
          <w:tcPr>
            <w:tcW w:w="4422" w:type="dxa"/>
            <w:vAlign w:val="center"/>
          </w:tcPr>
          <w:p w:rsidR="00417356" w:rsidRPr="00AC1779" w:rsidRDefault="00417356" w:rsidP="003F03D4">
            <w:pPr>
              <w:rPr>
                <w:color w:val="000000"/>
              </w:rPr>
            </w:pPr>
            <w:r w:rsidRPr="00AC1779">
              <w:rPr>
                <w:color w:val="000000"/>
              </w:rPr>
              <w:t>Средний медицинский (фармацевтический) персонал (персонал, обеспечивающий условия для предоставления медицинских услуг)</w:t>
            </w:r>
          </w:p>
        </w:tc>
        <w:tc>
          <w:tcPr>
            <w:tcW w:w="1212" w:type="dxa"/>
            <w:vAlign w:val="center"/>
          </w:tcPr>
          <w:p w:rsidR="00417356" w:rsidRPr="00AC1779" w:rsidRDefault="00417356" w:rsidP="008D2A0C">
            <w:pPr>
              <w:ind w:firstLine="0"/>
              <w:jc w:val="both"/>
              <w:rPr>
                <w:color w:val="000000"/>
              </w:rPr>
            </w:pPr>
            <w:r w:rsidRPr="00AC1779">
              <w:rPr>
                <w:color w:val="000000"/>
              </w:rPr>
              <w:t xml:space="preserve">34 513 </w:t>
            </w:r>
          </w:p>
        </w:tc>
        <w:tc>
          <w:tcPr>
            <w:tcW w:w="1104" w:type="dxa"/>
            <w:vAlign w:val="center"/>
          </w:tcPr>
          <w:p w:rsidR="00417356" w:rsidRPr="00AC1779" w:rsidRDefault="00417356" w:rsidP="008D2A0C">
            <w:pPr>
              <w:ind w:firstLine="0"/>
              <w:jc w:val="both"/>
              <w:rPr>
                <w:color w:val="000000"/>
              </w:rPr>
            </w:pPr>
            <w:r w:rsidRPr="00AC1779">
              <w:rPr>
                <w:color w:val="000000"/>
              </w:rPr>
              <w:t xml:space="preserve">35 179 </w:t>
            </w:r>
          </w:p>
        </w:tc>
        <w:tc>
          <w:tcPr>
            <w:tcW w:w="1431" w:type="dxa"/>
            <w:vAlign w:val="center"/>
          </w:tcPr>
          <w:p w:rsidR="00417356" w:rsidRPr="00AC1779" w:rsidRDefault="00417356" w:rsidP="003F03D4">
            <w:pPr>
              <w:rPr>
                <w:color w:val="000000"/>
              </w:rPr>
            </w:pPr>
            <w:r w:rsidRPr="00AC1779">
              <w:rPr>
                <w:color w:val="000000"/>
              </w:rPr>
              <w:t xml:space="preserve">666 </w:t>
            </w:r>
          </w:p>
        </w:tc>
        <w:tc>
          <w:tcPr>
            <w:tcW w:w="1720" w:type="dxa"/>
            <w:vAlign w:val="center"/>
          </w:tcPr>
          <w:p w:rsidR="00417356" w:rsidRPr="00AC1779" w:rsidRDefault="00417356" w:rsidP="003F03D4">
            <w:pPr>
              <w:rPr>
                <w:color w:val="000000"/>
              </w:rPr>
            </w:pPr>
            <w:r w:rsidRPr="00AC1779">
              <w:rPr>
                <w:color w:val="000000"/>
              </w:rPr>
              <w:t xml:space="preserve">101,9 </w:t>
            </w:r>
          </w:p>
        </w:tc>
      </w:tr>
      <w:tr w:rsidR="00417356" w:rsidTr="003F03D4">
        <w:tc>
          <w:tcPr>
            <w:tcW w:w="4422" w:type="dxa"/>
            <w:vAlign w:val="center"/>
          </w:tcPr>
          <w:p w:rsidR="00417356" w:rsidRPr="00AC1779" w:rsidRDefault="00417356" w:rsidP="003F03D4">
            <w:pPr>
              <w:rPr>
                <w:color w:val="000000"/>
              </w:rPr>
            </w:pPr>
            <w:r w:rsidRPr="00AC1779">
              <w:rPr>
                <w:color w:val="000000"/>
              </w:rPr>
              <w:t>Младший медицинский персонал (персонал, обеспечивающий условия для предоставления медицинских услуг)</w:t>
            </w:r>
          </w:p>
        </w:tc>
        <w:tc>
          <w:tcPr>
            <w:tcW w:w="1212" w:type="dxa"/>
            <w:vAlign w:val="center"/>
          </w:tcPr>
          <w:p w:rsidR="00417356" w:rsidRPr="00AC1779" w:rsidRDefault="00417356" w:rsidP="008D2A0C">
            <w:pPr>
              <w:ind w:firstLine="0"/>
              <w:jc w:val="both"/>
              <w:rPr>
                <w:color w:val="000000"/>
              </w:rPr>
            </w:pPr>
            <w:r w:rsidRPr="00AC1779">
              <w:rPr>
                <w:color w:val="000000"/>
              </w:rPr>
              <w:t xml:space="preserve">33 505 </w:t>
            </w:r>
          </w:p>
        </w:tc>
        <w:tc>
          <w:tcPr>
            <w:tcW w:w="1104" w:type="dxa"/>
            <w:vAlign w:val="center"/>
          </w:tcPr>
          <w:p w:rsidR="00417356" w:rsidRPr="00AC1779" w:rsidRDefault="00417356" w:rsidP="008D2A0C">
            <w:pPr>
              <w:ind w:firstLine="0"/>
              <w:jc w:val="both"/>
              <w:rPr>
                <w:color w:val="000000"/>
              </w:rPr>
            </w:pPr>
            <w:r w:rsidRPr="00AC1779">
              <w:rPr>
                <w:color w:val="000000"/>
              </w:rPr>
              <w:t xml:space="preserve">34 303 </w:t>
            </w:r>
          </w:p>
        </w:tc>
        <w:tc>
          <w:tcPr>
            <w:tcW w:w="1431" w:type="dxa"/>
            <w:vAlign w:val="center"/>
          </w:tcPr>
          <w:p w:rsidR="00417356" w:rsidRPr="00AC1779" w:rsidRDefault="00417356" w:rsidP="003F03D4">
            <w:pPr>
              <w:rPr>
                <w:color w:val="000000"/>
              </w:rPr>
            </w:pPr>
            <w:r w:rsidRPr="00AC1779">
              <w:rPr>
                <w:color w:val="000000"/>
              </w:rPr>
              <w:t xml:space="preserve">798 </w:t>
            </w:r>
          </w:p>
        </w:tc>
        <w:tc>
          <w:tcPr>
            <w:tcW w:w="1720" w:type="dxa"/>
            <w:vAlign w:val="center"/>
          </w:tcPr>
          <w:p w:rsidR="00417356" w:rsidRPr="00AC1779" w:rsidRDefault="00417356" w:rsidP="003F03D4">
            <w:pPr>
              <w:rPr>
                <w:color w:val="000000"/>
              </w:rPr>
            </w:pPr>
            <w:r w:rsidRPr="00AC1779">
              <w:rPr>
                <w:color w:val="000000"/>
              </w:rPr>
              <w:t xml:space="preserve">102,4 </w:t>
            </w:r>
          </w:p>
        </w:tc>
      </w:tr>
      <w:tr w:rsidR="00417356" w:rsidTr="003F03D4">
        <w:tc>
          <w:tcPr>
            <w:tcW w:w="4422" w:type="dxa"/>
            <w:vAlign w:val="center"/>
          </w:tcPr>
          <w:p w:rsidR="00417356" w:rsidRPr="00AC1779" w:rsidRDefault="00417356" w:rsidP="003F03D4">
            <w:pPr>
              <w:rPr>
                <w:color w:val="000000"/>
              </w:rPr>
            </w:pPr>
            <w:r w:rsidRPr="00AC1779">
              <w:rPr>
                <w:color w:val="000000"/>
              </w:rPr>
              <w:t xml:space="preserve">Работники учреждений культуры </w:t>
            </w:r>
          </w:p>
        </w:tc>
        <w:tc>
          <w:tcPr>
            <w:tcW w:w="1212" w:type="dxa"/>
            <w:vAlign w:val="center"/>
          </w:tcPr>
          <w:p w:rsidR="00417356" w:rsidRPr="00AC1779" w:rsidRDefault="00417356" w:rsidP="008D2A0C">
            <w:pPr>
              <w:ind w:firstLine="0"/>
              <w:jc w:val="both"/>
              <w:rPr>
                <w:color w:val="000000"/>
              </w:rPr>
            </w:pPr>
            <w:r w:rsidRPr="00AC1779">
              <w:rPr>
                <w:color w:val="000000"/>
              </w:rPr>
              <w:t xml:space="preserve">33 419 </w:t>
            </w:r>
          </w:p>
        </w:tc>
        <w:tc>
          <w:tcPr>
            <w:tcW w:w="1104" w:type="dxa"/>
            <w:vAlign w:val="center"/>
          </w:tcPr>
          <w:p w:rsidR="00417356" w:rsidRPr="00AC1779" w:rsidRDefault="00417356" w:rsidP="008D2A0C">
            <w:pPr>
              <w:ind w:firstLine="0"/>
              <w:jc w:val="both"/>
              <w:rPr>
                <w:color w:val="000000"/>
              </w:rPr>
            </w:pPr>
            <w:r w:rsidRPr="00AC1779">
              <w:rPr>
                <w:color w:val="000000"/>
              </w:rPr>
              <w:t xml:space="preserve">33 926 </w:t>
            </w:r>
          </w:p>
        </w:tc>
        <w:tc>
          <w:tcPr>
            <w:tcW w:w="1431" w:type="dxa"/>
            <w:vAlign w:val="center"/>
          </w:tcPr>
          <w:p w:rsidR="00417356" w:rsidRPr="00AC1779" w:rsidRDefault="00417356" w:rsidP="003F03D4">
            <w:pPr>
              <w:rPr>
                <w:color w:val="000000"/>
              </w:rPr>
            </w:pPr>
            <w:r w:rsidRPr="00AC1779">
              <w:rPr>
                <w:color w:val="000000"/>
              </w:rPr>
              <w:t xml:space="preserve">507 </w:t>
            </w:r>
          </w:p>
        </w:tc>
        <w:tc>
          <w:tcPr>
            <w:tcW w:w="1720" w:type="dxa"/>
            <w:vAlign w:val="center"/>
          </w:tcPr>
          <w:p w:rsidR="00417356" w:rsidRPr="00AC1779" w:rsidRDefault="00417356" w:rsidP="003F03D4">
            <w:pPr>
              <w:rPr>
                <w:color w:val="000000"/>
              </w:rPr>
            </w:pPr>
            <w:r w:rsidRPr="00AC1779">
              <w:rPr>
                <w:color w:val="000000"/>
              </w:rPr>
              <w:t xml:space="preserve">101,5 </w:t>
            </w:r>
          </w:p>
        </w:tc>
      </w:tr>
      <w:tr w:rsidR="00417356" w:rsidTr="003F03D4">
        <w:tc>
          <w:tcPr>
            <w:tcW w:w="4422" w:type="dxa"/>
            <w:vAlign w:val="center"/>
          </w:tcPr>
          <w:p w:rsidR="00417356" w:rsidRPr="00AC1779" w:rsidRDefault="00417356" w:rsidP="003F03D4">
            <w:pPr>
              <w:rPr>
                <w:color w:val="000000"/>
              </w:rPr>
            </w:pPr>
            <w:r w:rsidRPr="00AC1779">
              <w:rPr>
                <w:color w:val="000000"/>
              </w:rPr>
              <w:t xml:space="preserve">Врачи и работники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w:t>
            </w:r>
          </w:p>
        </w:tc>
        <w:tc>
          <w:tcPr>
            <w:tcW w:w="1212" w:type="dxa"/>
            <w:vAlign w:val="center"/>
          </w:tcPr>
          <w:p w:rsidR="00417356" w:rsidRPr="00AC1779" w:rsidRDefault="00417356" w:rsidP="008D2A0C">
            <w:pPr>
              <w:ind w:firstLine="0"/>
              <w:jc w:val="both"/>
              <w:rPr>
                <w:color w:val="000000"/>
              </w:rPr>
            </w:pPr>
            <w:r w:rsidRPr="00AC1779">
              <w:rPr>
                <w:color w:val="000000"/>
              </w:rPr>
              <w:t xml:space="preserve">69 876 </w:t>
            </w:r>
          </w:p>
        </w:tc>
        <w:tc>
          <w:tcPr>
            <w:tcW w:w="1104" w:type="dxa"/>
            <w:vAlign w:val="center"/>
          </w:tcPr>
          <w:p w:rsidR="00417356" w:rsidRPr="00AC1779" w:rsidRDefault="00417356" w:rsidP="008D2A0C">
            <w:pPr>
              <w:ind w:firstLine="0"/>
              <w:jc w:val="both"/>
              <w:rPr>
                <w:color w:val="000000"/>
              </w:rPr>
            </w:pPr>
            <w:r w:rsidRPr="00AC1779">
              <w:rPr>
                <w:color w:val="000000"/>
              </w:rPr>
              <w:t xml:space="preserve">71 644 </w:t>
            </w:r>
          </w:p>
        </w:tc>
        <w:tc>
          <w:tcPr>
            <w:tcW w:w="1431" w:type="dxa"/>
            <w:vAlign w:val="center"/>
          </w:tcPr>
          <w:p w:rsidR="00417356" w:rsidRPr="00AC1779" w:rsidRDefault="00417356" w:rsidP="003F03D4">
            <w:pPr>
              <w:rPr>
                <w:color w:val="000000"/>
              </w:rPr>
            </w:pPr>
            <w:r w:rsidRPr="00AC1779">
              <w:rPr>
                <w:color w:val="000000"/>
              </w:rPr>
              <w:t xml:space="preserve">1 768 </w:t>
            </w:r>
          </w:p>
        </w:tc>
        <w:tc>
          <w:tcPr>
            <w:tcW w:w="1720" w:type="dxa"/>
            <w:vAlign w:val="center"/>
          </w:tcPr>
          <w:p w:rsidR="00417356" w:rsidRPr="00AC1779" w:rsidRDefault="00417356" w:rsidP="003F03D4">
            <w:pPr>
              <w:rPr>
                <w:color w:val="000000"/>
              </w:rPr>
            </w:pPr>
            <w:r w:rsidRPr="00AC1779">
              <w:rPr>
                <w:color w:val="000000"/>
              </w:rPr>
              <w:t xml:space="preserve">102,5 </w:t>
            </w:r>
          </w:p>
        </w:tc>
      </w:tr>
    </w:tbl>
    <w:p w:rsidR="00EC302D" w:rsidRDefault="00EC302D" w:rsidP="00EC302D">
      <w:pPr>
        <w:widowControl w:val="0"/>
        <w:autoSpaceDE w:val="0"/>
        <w:autoSpaceDN w:val="0"/>
        <w:adjustRightInd w:val="0"/>
        <w:jc w:val="both"/>
        <w:rPr>
          <w:rFonts w:eastAsiaTheme="minorHAnsi"/>
          <w:sz w:val="28"/>
          <w:szCs w:val="28"/>
          <w:lang w:eastAsia="en-US"/>
        </w:rPr>
        <w:sectPr w:rsidR="00EC302D" w:rsidSect="00EC302D">
          <w:pgSz w:w="11906" w:h="16838"/>
          <w:pgMar w:top="1134" w:right="850" w:bottom="1134" w:left="1701" w:header="708" w:footer="708" w:gutter="0"/>
          <w:cols w:space="708"/>
          <w:docGrid w:linePitch="360"/>
        </w:sectPr>
      </w:pPr>
    </w:p>
    <w:p w:rsidR="00B13DD7" w:rsidRDefault="00B13DD7" w:rsidP="00B13DD7">
      <w:pPr>
        <w:pStyle w:val="a9"/>
        <w:jc w:val="center"/>
        <w:rPr>
          <w:rFonts w:ascii="Times New Roman" w:hAnsi="Times New Roman"/>
          <w:b/>
          <w:sz w:val="28"/>
          <w:szCs w:val="28"/>
        </w:rPr>
      </w:pPr>
      <w:r w:rsidRPr="00B13DD7">
        <w:rPr>
          <w:rFonts w:ascii="Times New Roman" w:hAnsi="Times New Roman"/>
          <w:b/>
          <w:sz w:val="28"/>
          <w:szCs w:val="28"/>
        </w:rPr>
        <w:lastRenderedPageBreak/>
        <w:t xml:space="preserve">Уровень средней заработной платы работников по категориям персонала в организациях </w:t>
      </w:r>
    </w:p>
    <w:p w:rsidR="00B13DD7" w:rsidRDefault="00B13DD7" w:rsidP="00B13DD7">
      <w:pPr>
        <w:pStyle w:val="a9"/>
        <w:jc w:val="center"/>
        <w:rPr>
          <w:rFonts w:ascii="Times New Roman" w:hAnsi="Times New Roman"/>
          <w:b/>
          <w:sz w:val="28"/>
          <w:szCs w:val="28"/>
        </w:rPr>
      </w:pPr>
      <w:r w:rsidRPr="00B13DD7">
        <w:rPr>
          <w:rFonts w:ascii="Times New Roman" w:hAnsi="Times New Roman"/>
          <w:b/>
          <w:sz w:val="28"/>
          <w:szCs w:val="28"/>
        </w:rPr>
        <w:t xml:space="preserve">социальной сферы (образования, культуры, здравоохранения и социального обслуживания) </w:t>
      </w:r>
    </w:p>
    <w:p w:rsidR="00B13DD7" w:rsidRDefault="00B13DD7" w:rsidP="00B13DD7">
      <w:pPr>
        <w:pStyle w:val="a9"/>
        <w:jc w:val="center"/>
        <w:rPr>
          <w:rFonts w:ascii="Times New Roman" w:hAnsi="Times New Roman"/>
          <w:b/>
          <w:sz w:val="28"/>
          <w:szCs w:val="28"/>
        </w:rPr>
      </w:pPr>
      <w:r w:rsidRPr="00B13DD7">
        <w:rPr>
          <w:rFonts w:ascii="Times New Roman" w:hAnsi="Times New Roman"/>
          <w:b/>
          <w:sz w:val="28"/>
          <w:szCs w:val="28"/>
        </w:rPr>
        <w:t xml:space="preserve">в муниципальном районе «Город </w:t>
      </w:r>
      <w:proofErr w:type="spellStart"/>
      <w:r w:rsidRPr="00B13DD7">
        <w:rPr>
          <w:rFonts w:ascii="Times New Roman" w:hAnsi="Times New Roman"/>
          <w:b/>
          <w:sz w:val="28"/>
          <w:szCs w:val="28"/>
        </w:rPr>
        <w:t>Краснокаменск</w:t>
      </w:r>
      <w:proofErr w:type="spellEnd"/>
      <w:r w:rsidRPr="00B13DD7">
        <w:rPr>
          <w:rFonts w:ascii="Times New Roman" w:hAnsi="Times New Roman"/>
          <w:b/>
          <w:sz w:val="28"/>
          <w:szCs w:val="28"/>
        </w:rPr>
        <w:t xml:space="preserve"> и </w:t>
      </w:r>
      <w:proofErr w:type="spellStart"/>
      <w:r w:rsidRPr="00B13DD7">
        <w:rPr>
          <w:rFonts w:ascii="Times New Roman" w:hAnsi="Times New Roman"/>
          <w:b/>
          <w:sz w:val="28"/>
          <w:szCs w:val="28"/>
        </w:rPr>
        <w:t>Краснокаменский</w:t>
      </w:r>
      <w:proofErr w:type="spellEnd"/>
      <w:r w:rsidRPr="00B13DD7">
        <w:rPr>
          <w:rFonts w:ascii="Times New Roman" w:hAnsi="Times New Roman"/>
          <w:b/>
          <w:sz w:val="28"/>
          <w:szCs w:val="28"/>
        </w:rPr>
        <w:t xml:space="preserve"> район» </w:t>
      </w:r>
    </w:p>
    <w:p w:rsidR="00B13DD7" w:rsidRDefault="00B13DD7" w:rsidP="00B13DD7">
      <w:pPr>
        <w:pStyle w:val="a9"/>
        <w:jc w:val="center"/>
        <w:rPr>
          <w:rFonts w:ascii="Times New Roman" w:hAnsi="Times New Roman"/>
          <w:b/>
          <w:sz w:val="28"/>
          <w:szCs w:val="28"/>
        </w:rPr>
      </w:pPr>
      <w:r w:rsidRPr="00B13DD7">
        <w:rPr>
          <w:rFonts w:ascii="Times New Roman" w:hAnsi="Times New Roman"/>
          <w:b/>
          <w:sz w:val="28"/>
          <w:szCs w:val="28"/>
        </w:rPr>
        <w:t>Забайкальского края, рублей</w:t>
      </w:r>
    </w:p>
    <w:p w:rsidR="00B13DD7" w:rsidRPr="00B13DD7" w:rsidRDefault="00B13DD7" w:rsidP="00B13DD7">
      <w:pPr>
        <w:pStyle w:val="a9"/>
        <w:jc w:val="center"/>
        <w:rPr>
          <w:rFonts w:ascii="Times New Roman" w:hAnsi="Times New Roman"/>
          <w:b/>
          <w:sz w:val="28"/>
          <w:szCs w:val="28"/>
        </w:rPr>
      </w:pPr>
    </w:p>
    <w:tbl>
      <w:tblPr>
        <w:tblW w:w="5000" w:type="pct"/>
        <w:tblLook w:val="04A0" w:firstRow="1" w:lastRow="0" w:firstColumn="1" w:lastColumn="0" w:noHBand="0" w:noVBand="1"/>
      </w:tblPr>
      <w:tblGrid>
        <w:gridCol w:w="6156"/>
        <w:gridCol w:w="2079"/>
        <w:gridCol w:w="2079"/>
        <w:gridCol w:w="2097"/>
        <w:gridCol w:w="2375"/>
      </w:tblGrid>
      <w:tr w:rsidR="00B13DD7" w:rsidRPr="00B13DD7" w:rsidTr="003B5DA4">
        <w:trPr>
          <w:trHeight w:val="163"/>
        </w:trPr>
        <w:tc>
          <w:tcPr>
            <w:tcW w:w="20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DD7" w:rsidRPr="00B13DD7" w:rsidRDefault="00B13DD7" w:rsidP="003B5DA4">
            <w:pPr>
              <w:jc w:val="center"/>
              <w:rPr>
                <w:b/>
                <w:color w:val="000000"/>
              </w:rPr>
            </w:pPr>
            <w:r w:rsidRPr="00B13DD7">
              <w:rPr>
                <w:b/>
                <w:color w:val="000000"/>
              </w:rPr>
              <w:t>Категория работников</w:t>
            </w:r>
          </w:p>
        </w:tc>
        <w:tc>
          <w:tcPr>
            <w:tcW w:w="7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DD7" w:rsidRPr="00B13DD7" w:rsidRDefault="00B13DD7" w:rsidP="003B5DA4">
            <w:pPr>
              <w:jc w:val="center"/>
              <w:rPr>
                <w:b/>
                <w:color w:val="000000"/>
              </w:rPr>
            </w:pPr>
            <w:r w:rsidRPr="00B13DD7">
              <w:rPr>
                <w:b/>
                <w:color w:val="000000"/>
              </w:rPr>
              <w:t>2018 г.</w:t>
            </w:r>
          </w:p>
        </w:tc>
        <w:tc>
          <w:tcPr>
            <w:tcW w:w="7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DD7" w:rsidRPr="00B13DD7" w:rsidRDefault="00B13DD7" w:rsidP="003B5DA4">
            <w:pPr>
              <w:jc w:val="center"/>
              <w:rPr>
                <w:b/>
                <w:color w:val="000000"/>
              </w:rPr>
            </w:pPr>
            <w:r w:rsidRPr="00B13DD7">
              <w:rPr>
                <w:b/>
                <w:color w:val="000000"/>
              </w:rPr>
              <w:t>2019 г.</w:t>
            </w:r>
          </w:p>
        </w:tc>
        <w:tc>
          <w:tcPr>
            <w:tcW w:w="1512" w:type="pct"/>
            <w:gridSpan w:val="2"/>
            <w:tcBorders>
              <w:top w:val="single" w:sz="4" w:space="0" w:color="auto"/>
              <w:left w:val="nil"/>
              <w:bottom w:val="nil"/>
              <w:right w:val="single" w:sz="4" w:space="0" w:color="000000"/>
            </w:tcBorders>
            <w:shd w:val="clear" w:color="auto" w:fill="auto"/>
            <w:vAlign w:val="center"/>
            <w:hideMark/>
          </w:tcPr>
          <w:p w:rsidR="00B13DD7" w:rsidRPr="00B13DD7" w:rsidRDefault="00B13DD7" w:rsidP="003B5DA4">
            <w:pPr>
              <w:jc w:val="center"/>
              <w:rPr>
                <w:b/>
                <w:color w:val="000000"/>
              </w:rPr>
            </w:pPr>
            <w:r w:rsidRPr="00B13DD7">
              <w:rPr>
                <w:b/>
                <w:color w:val="000000"/>
              </w:rPr>
              <w:t>Изменения, 2019 г. к 2018 г.</w:t>
            </w:r>
          </w:p>
        </w:tc>
      </w:tr>
      <w:tr w:rsidR="00B13DD7" w:rsidRPr="00AC1779" w:rsidTr="003B5DA4">
        <w:trPr>
          <w:trHeight w:val="70"/>
        </w:trPr>
        <w:tc>
          <w:tcPr>
            <w:tcW w:w="2082" w:type="pct"/>
            <w:vMerge/>
            <w:tcBorders>
              <w:top w:val="single" w:sz="4" w:space="0" w:color="auto"/>
              <w:left w:val="single" w:sz="4" w:space="0" w:color="auto"/>
              <w:bottom w:val="single" w:sz="4" w:space="0" w:color="000000"/>
              <w:right w:val="single" w:sz="4" w:space="0" w:color="auto"/>
            </w:tcBorders>
            <w:vAlign w:val="center"/>
            <w:hideMark/>
          </w:tcPr>
          <w:p w:rsidR="00B13DD7" w:rsidRPr="00AC1779" w:rsidRDefault="00B13DD7" w:rsidP="003B5DA4">
            <w:pPr>
              <w:rPr>
                <w:color w:val="000000"/>
              </w:rPr>
            </w:pPr>
          </w:p>
        </w:tc>
        <w:tc>
          <w:tcPr>
            <w:tcW w:w="703" w:type="pct"/>
            <w:vMerge/>
            <w:tcBorders>
              <w:top w:val="single" w:sz="4" w:space="0" w:color="auto"/>
              <w:left w:val="single" w:sz="4" w:space="0" w:color="auto"/>
              <w:bottom w:val="single" w:sz="4" w:space="0" w:color="000000"/>
              <w:right w:val="single" w:sz="4" w:space="0" w:color="auto"/>
            </w:tcBorders>
            <w:vAlign w:val="center"/>
            <w:hideMark/>
          </w:tcPr>
          <w:p w:rsidR="00B13DD7" w:rsidRPr="00AC1779" w:rsidRDefault="00B13DD7" w:rsidP="003B5DA4">
            <w:pPr>
              <w:rPr>
                <w:color w:val="000000"/>
              </w:rPr>
            </w:pPr>
          </w:p>
        </w:tc>
        <w:tc>
          <w:tcPr>
            <w:tcW w:w="703" w:type="pct"/>
            <w:vMerge/>
            <w:tcBorders>
              <w:top w:val="single" w:sz="4" w:space="0" w:color="auto"/>
              <w:left w:val="single" w:sz="4" w:space="0" w:color="auto"/>
              <w:bottom w:val="single" w:sz="4" w:space="0" w:color="000000"/>
              <w:right w:val="single" w:sz="4" w:space="0" w:color="auto"/>
            </w:tcBorders>
            <w:vAlign w:val="center"/>
            <w:hideMark/>
          </w:tcPr>
          <w:p w:rsidR="00B13DD7" w:rsidRPr="00AC1779" w:rsidRDefault="00B13DD7" w:rsidP="003B5DA4">
            <w:pPr>
              <w:rPr>
                <w:color w:val="000000"/>
              </w:rPr>
            </w:pPr>
          </w:p>
        </w:tc>
        <w:tc>
          <w:tcPr>
            <w:tcW w:w="709" w:type="pct"/>
            <w:tcBorders>
              <w:top w:val="single" w:sz="4" w:space="0" w:color="auto"/>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абсолютное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относительное</w:t>
            </w:r>
          </w:p>
        </w:tc>
      </w:tr>
      <w:tr w:rsidR="00B13DD7" w:rsidRPr="00AC1779" w:rsidTr="003B5DA4">
        <w:trPr>
          <w:trHeight w:val="156"/>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B13DD7" w:rsidRPr="00B13DD7" w:rsidRDefault="00B13DD7" w:rsidP="003B5DA4">
            <w:pPr>
              <w:rPr>
                <w:color w:val="000000"/>
                <w:sz w:val="26"/>
              </w:rPr>
            </w:pPr>
            <w:r w:rsidRPr="00B13DD7">
              <w:rPr>
                <w:color w:val="000000"/>
                <w:sz w:val="26"/>
              </w:rPr>
              <w:t xml:space="preserve">Педагогические работники дошкольных образовательных учреждений </w:t>
            </w:r>
          </w:p>
        </w:tc>
        <w:tc>
          <w:tcPr>
            <w:tcW w:w="7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31 817 </w:t>
            </w:r>
          </w:p>
        </w:tc>
        <w:tc>
          <w:tcPr>
            <w:tcW w:w="7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32 274 </w:t>
            </w:r>
          </w:p>
        </w:tc>
        <w:tc>
          <w:tcPr>
            <w:tcW w:w="709"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457 </w:t>
            </w:r>
          </w:p>
        </w:tc>
        <w:tc>
          <w:tcPr>
            <w:tcW w:w="8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101,4</w:t>
            </w:r>
          </w:p>
        </w:tc>
      </w:tr>
      <w:tr w:rsidR="00B13DD7" w:rsidRPr="00AC1779" w:rsidTr="003B5DA4">
        <w:trPr>
          <w:trHeight w:val="150"/>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B13DD7" w:rsidRPr="00B13DD7" w:rsidRDefault="00B13DD7" w:rsidP="003B5DA4">
            <w:pPr>
              <w:rPr>
                <w:color w:val="000000"/>
                <w:sz w:val="26"/>
              </w:rPr>
            </w:pPr>
            <w:r w:rsidRPr="00B13DD7">
              <w:rPr>
                <w:color w:val="000000"/>
                <w:sz w:val="26"/>
              </w:rPr>
              <w:t xml:space="preserve">Педагогические работники образовательных учреждений общего образования </w:t>
            </w:r>
          </w:p>
        </w:tc>
        <w:tc>
          <w:tcPr>
            <w:tcW w:w="7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32 851 </w:t>
            </w:r>
          </w:p>
        </w:tc>
        <w:tc>
          <w:tcPr>
            <w:tcW w:w="7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33 141 </w:t>
            </w:r>
          </w:p>
        </w:tc>
        <w:tc>
          <w:tcPr>
            <w:tcW w:w="709"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290 </w:t>
            </w:r>
          </w:p>
        </w:tc>
        <w:tc>
          <w:tcPr>
            <w:tcW w:w="8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100,9 </w:t>
            </w:r>
          </w:p>
        </w:tc>
      </w:tr>
      <w:tr w:rsidR="00B13DD7" w:rsidRPr="00AC1779" w:rsidTr="003B5DA4">
        <w:trPr>
          <w:trHeight w:val="159"/>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B13DD7" w:rsidRPr="00B13DD7" w:rsidRDefault="00B13DD7" w:rsidP="003B5DA4">
            <w:pPr>
              <w:rPr>
                <w:color w:val="000000"/>
                <w:sz w:val="26"/>
              </w:rPr>
            </w:pPr>
            <w:r w:rsidRPr="00B13DD7">
              <w:rPr>
                <w:color w:val="000000"/>
                <w:sz w:val="26"/>
              </w:rPr>
              <w:t>Педагогические работники учреждений дополнительного образования детей</w:t>
            </w:r>
          </w:p>
        </w:tc>
        <w:tc>
          <w:tcPr>
            <w:tcW w:w="7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38 789 </w:t>
            </w:r>
          </w:p>
        </w:tc>
        <w:tc>
          <w:tcPr>
            <w:tcW w:w="7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39 550 </w:t>
            </w:r>
          </w:p>
        </w:tc>
        <w:tc>
          <w:tcPr>
            <w:tcW w:w="709"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761 </w:t>
            </w:r>
          </w:p>
        </w:tc>
        <w:tc>
          <w:tcPr>
            <w:tcW w:w="8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102,0 </w:t>
            </w:r>
          </w:p>
        </w:tc>
      </w:tr>
      <w:tr w:rsidR="00B13DD7" w:rsidRPr="00AC1779" w:rsidTr="003B5DA4">
        <w:trPr>
          <w:trHeight w:val="308"/>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B13DD7" w:rsidRPr="00B13DD7" w:rsidRDefault="00B13DD7" w:rsidP="003B5DA4">
            <w:pPr>
              <w:rPr>
                <w:color w:val="000000"/>
                <w:sz w:val="26"/>
              </w:rPr>
            </w:pPr>
            <w:r w:rsidRPr="00B13DD7">
              <w:rPr>
                <w:color w:val="000000"/>
                <w:sz w:val="26"/>
              </w:rPr>
              <w:t xml:space="preserve">Преподаватели и мастера производственного обучения образовательных учреждений начального и среднего профессионального образования </w:t>
            </w:r>
          </w:p>
        </w:tc>
        <w:tc>
          <w:tcPr>
            <w:tcW w:w="7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36 865 </w:t>
            </w:r>
          </w:p>
        </w:tc>
        <w:tc>
          <w:tcPr>
            <w:tcW w:w="7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38 603 </w:t>
            </w:r>
          </w:p>
        </w:tc>
        <w:tc>
          <w:tcPr>
            <w:tcW w:w="709"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1 738 </w:t>
            </w:r>
          </w:p>
        </w:tc>
        <w:tc>
          <w:tcPr>
            <w:tcW w:w="8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104,7 </w:t>
            </w:r>
          </w:p>
        </w:tc>
      </w:tr>
      <w:tr w:rsidR="00B13DD7" w:rsidRPr="00AC1779" w:rsidTr="003B5DA4">
        <w:trPr>
          <w:trHeight w:val="70"/>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B13DD7" w:rsidRPr="00B13DD7" w:rsidRDefault="00B13DD7" w:rsidP="003B5DA4">
            <w:pPr>
              <w:rPr>
                <w:color w:val="000000"/>
                <w:sz w:val="26"/>
              </w:rPr>
            </w:pPr>
            <w:r w:rsidRPr="00B13DD7">
              <w:rPr>
                <w:color w:val="000000"/>
                <w:sz w:val="26"/>
              </w:rPr>
              <w:t>Средний медицинский (фармацевтический) персонал (персонал, обеспечивающий условия для предоставления медицинских услуг)</w:t>
            </w:r>
          </w:p>
        </w:tc>
        <w:tc>
          <w:tcPr>
            <w:tcW w:w="7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34 513 </w:t>
            </w:r>
          </w:p>
        </w:tc>
        <w:tc>
          <w:tcPr>
            <w:tcW w:w="7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35 179 </w:t>
            </w:r>
          </w:p>
        </w:tc>
        <w:tc>
          <w:tcPr>
            <w:tcW w:w="709"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666 </w:t>
            </w:r>
          </w:p>
        </w:tc>
        <w:tc>
          <w:tcPr>
            <w:tcW w:w="8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101,9 </w:t>
            </w:r>
          </w:p>
        </w:tc>
      </w:tr>
      <w:tr w:rsidR="00B13DD7" w:rsidRPr="00AC1779" w:rsidTr="003B5DA4">
        <w:trPr>
          <w:trHeight w:val="70"/>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B13DD7" w:rsidRPr="00B13DD7" w:rsidRDefault="00B13DD7" w:rsidP="003B5DA4">
            <w:pPr>
              <w:rPr>
                <w:color w:val="000000"/>
                <w:sz w:val="26"/>
              </w:rPr>
            </w:pPr>
            <w:r w:rsidRPr="00B13DD7">
              <w:rPr>
                <w:color w:val="000000"/>
                <w:sz w:val="26"/>
              </w:rPr>
              <w:t>Младший медицинский персонал (персонал, обеспечивающий условия для предоставления медицинских услуг)</w:t>
            </w:r>
          </w:p>
        </w:tc>
        <w:tc>
          <w:tcPr>
            <w:tcW w:w="7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33 505 </w:t>
            </w:r>
          </w:p>
        </w:tc>
        <w:tc>
          <w:tcPr>
            <w:tcW w:w="7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34 303 </w:t>
            </w:r>
          </w:p>
        </w:tc>
        <w:tc>
          <w:tcPr>
            <w:tcW w:w="709"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798 </w:t>
            </w:r>
          </w:p>
        </w:tc>
        <w:tc>
          <w:tcPr>
            <w:tcW w:w="8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102,4 </w:t>
            </w:r>
          </w:p>
        </w:tc>
      </w:tr>
      <w:tr w:rsidR="00B13DD7" w:rsidRPr="00AC1779" w:rsidTr="003B5DA4">
        <w:trPr>
          <w:trHeight w:val="70"/>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B13DD7" w:rsidRPr="00B13DD7" w:rsidRDefault="00B13DD7" w:rsidP="003B5DA4">
            <w:pPr>
              <w:rPr>
                <w:color w:val="000000"/>
                <w:sz w:val="26"/>
              </w:rPr>
            </w:pPr>
            <w:r w:rsidRPr="00B13DD7">
              <w:rPr>
                <w:color w:val="000000"/>
                <w:sz w:val="26"/>
              </w:rPr>
              <w:t xml:space="preserve">Работники учреждений культуры </w:t>
            </w:r>
          </w:p>
        </w:tc>
        <w:tc>
          <w:tcPr>
            <w:tcW w:w="7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33 419 </w:t>
            </w:r>
          </w:p>
        </w:tc>
        <w:tc>
          <w:tcPr>
            <w:tcW w:w="7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33 926 </w:t>
            </w:r>
          </w:p>
        </w:tc>
        <w:tc>
          <w:tcPr>
            <w:tcW w:w="709"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507 </w:t>
            </w:r>
          </w:p>
        </w:tc>
        <w:tc>
          <w:tcPr>
            <w:tcW w:w="8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101,5 </w:t>
            </w:r>
          </w:p>
        </w:tc>
      </w:tr>
      <w:tr w:rsidR="00B13DD7" w:rsidRPr="00AC1779" w:rsidTr="003B5DA4">
        <w:trPr>
          <w:trHeight w:val="635"/>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B13DD7" w:rsidRPr="00B13DD7" w:rsidRDefault="00B13DD7" w:rsidP="003B5DA4">
            <w:pPr>
              <w:rPr>
                <w:color w:val="000000"/>
                <w:sz w:val="26"/>
              </w:rPr>
            </w:pPr>
            <w:r w:rsidRPr="00B13DD7">
              <w:rPr>
                <w:color w:val="000000"/>
                <w:sz w:val="26"/>
              </w:rPr>
              <w:t xml:space="preserve">Врачи и работники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w:t>
            </w:r>
          </w:p>
        </w:tc>
        <w:tc>
          <w:tcPr>
            <w:tcW w:w="7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69 876 </w:t>
            </w:r>
          </w:p>
        </w:tc>
        <w:tc>
          <w:tcPr>
            <w:tcW w:w="7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71 644 </w:t>
            </w:r>
          </w:p>
        </w:tc>
        <w:tc>
          <w:tcPr>
            <w:tcW w:w="709"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1 768 </w:t>
            </w:r>
          </w:p>
        </w:tc>
        <w:tc>
          <w:tcPr>
            <w:tcW w:w="803" w:type="pct"/>
            <w:tcBorders>
              <w:top w:val="nil"/>
              <w:left w:val="nil"/>
              <w:bottom w:val="single" w:sz="4" w:space="0" w:color="auto"/>
              <w:right w:val="single" w:sz="4" w:space="0" w:color="auto"/>
            </w:tcBorders>
            <w:shd w:val="clear" w:color="auto" w:fill="auto"/>
            <w:vAlign w:val="center"/>
            <w:hideMark/>
          </w:tcPr>
          <w:p w:rsidR="00B13DD7" w:rsidRPr="00AC1779" w:rsidRDefault="00B13DD7" w:rsidP="003B5DA4">
            <w:pPr>
              <w:jc w:val="center"/>
              <w:rPr>
                <w:color w:val="000000"/>
              </w:rPr>
            </w:pPr>
            <w:r w:rsidRPr="00AC1779">
              <w:rPr>
                <w:color w:val="000000"/>
              </w:rPr>
              <w:t xml:space="preserve">102,5 </w:t>
            </w:r>
          </w:p>
        </w:tc>
      </w:tr>
    </w:tbl>
    <w:p w:rsidR="00B13DD7" w:rsidRDefault="00B13DD7" w:rsidP="00B13DD7">
      <w:pPr>
        <w:pStyle w:val="a9"/>
        <w:jc w:val="both"/>
        <w:rPr>
          <w:rFonts w:ascii="Times New Roman" w:hAnsi="Times New Roman"/>
          <w:sz w:val="28"/>
          <w:szCs w:val="28"/>
        </w:rPr>
      </w:pPr>
    </w:p>
    <w:p w:rsidR="00B13DD7" w:rsidRDefault="00B13DD7" w:rsidP="003F03D4">
      <w:pPr>
        <w:jc w:val="center"/>
        <w:rPr>
          <w:b/>
        </w:rPr>
      </w:pPr>
    </w:p>
    <w:p w:rsidR="003F03D4" w:rsidRPr="003F1FA8" w:rsidRDefault="003F03D4" w:rsidP="003F03D4">
      <w:pPr>
        <w:jc w:val="center"/>
        <w:rPr>
          <w:b/>
        </w:rPr>
      </w:pPr>
      <w:r w:rsidRPr="003F1FA8">
        <w:rPr>
          <w:b/>
        </w:rPr>
        <w:lastRenderedPageBreak/>
        <w:t>Отчет о государственных программах, реализуемых на территории</w:t>
      </w:r>
    </w:p>
    <w:p w:rsidR="003F03D4" w:rsidRPr="003F1FA8" w:rsidRDefault="003F03D4" w:rsidP="003F03D4">
      <w:pPr>
        <w:jc w:val="center"/>
        <w:rPr>
          <w:b/>
        </w:rPr>
      </w:pPr>
      <w:r w:rsidRPr="003F1FA8">
        <w:rPr>
          <w:b/>
        </w:rPr>
        <w:t xml:space="preserve">муниципального района «Город </w:t>
      </w:r>
      <w:proofErr w:type="spellStart"/>
      <w:r w:rsidRPr="003F1FA8">
        <w:rPr>
          <w:b/>
        </w:rPr>
        <w:t>Краснокаменск</w:t>
      </w:r>
      <w:proofErr w:type="spellEnd"/>
      <w:r w:rsidRPr="003F1FA8">
        <w:rPr>
          <w:b/>
        </w:rPr>
        <w:t xml:space="preserve"> и </w:t>
      </w:r>
      <w:proofErr w:type="spellStart"/>
      <w:r w:rsidRPr="003F1FA8">
        <w:rPr>
          <w:b/>
        </w:rPr>
        <w:t>Краснокаменский</w:t>
      </w:r>
      <w:proofErr w:type="spellEnd"/>
      <w:r w:rsidRPr="003F1FA8">
        <w:rPr>
          <w:b/>
        </w:rPr>
        <w:t xml:space="preserve"> район» </w:t>
      </w:r>
    </w:p>
    <w:p w:rsidR="003F03D4" w:rsidRPr="003F1FA8" w:rsidRDefault="003F03D4" w:rsidP="003F03D4">
      <w:pPr>
        <w:jc w:val="center"/>
        <w:rPr>
          <w:b/>
        </w:rPr>
      </w:pPr>
      <w:r w:rsidRPr="003F1FA8">
        <w:rPr>
          <w:b/>
        </w:rPr>
        <w:t>Забайкальского края по состоянию на 01.01.2020 года</w:t>
      </w:r>
    </w:p>
    <w:tbl>
      <w:tblPr>
        <w:tblW w:w="15481" w:type="dxa"/>
        <w:jc w:val="center"/>
        <w:tblInd w:w="-176" w:type="dxa"/>
        <w:tblLayout w:type="fixed"/>
        <w:tblLook w:val="04A0" w:firstRow="1" w:lastRow="0" w:firstColumn="1" w:lastColumn="0" w:noHBand="0" w:noVBand="1"/>
      </w:tblPr>
      <w:tblGrid>
        <w:gridCol w:w="1985"/>
        <w:gridCol w:w="2254"/>
        <w:gridCol w:w="4438"/>
        <w:gridCol w:w="1842"/>
        <w:gridCol w:w="1703"/>
        <w:gridCol w:w="1557"/>
        <w:gridCol w:w="1702"/>
      </w:tblGrid>
      <w:tr w:rsidR="003F03D4" w:rsidRPr="00032108" w:rsidTr="003F1FA8">
        <w:trPr>
          <w:trHeight w:val="1013"/>
          <w:jc w:val="center"/>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 </w:t>
            </w:r>
          </w:p>
        </w:tc>
        <w:tc>
          <w:tcPr>
            <w:tcW w:w="22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Мероприятия,</w:t>
            </w:r>
            <w:r w:rsidRPr="00032108">
              <w:rPr>
                <w:color w:val="000000"/>
              </w:rPr>
              <w:br/>
              <w:t>виды работ</w:t>
            </w:r>
          </w:p>
        </w:tc>
        <w:tc>
          <w:tcPr>
            <w:tcW w:w="44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Показатели результативности</w:t>
            </w:r>
          </w:p>
        </w:tc>
        <w:tc>
          <w:tcPr>
            <w:tcW w:w="6804" w:type="dxa"/>
            <w:gridSpan w:val="4"/>
            <w:tcBorders>
              <w:top w:val="single" w:sz="4" w:space="0" w:color="auto"/>
              <w:left w:val="nil"/>
              <w:bottom w:val="single" w:sz="4" w:space="0" w:color="auto"/>
              <w:right w:val="single" w:sz="4" w:space="0" w:color="000000"/>
            </w:tcBorders>
            <w:shd w:val="clear" w:color="auto" w:fill="auto"/>
            <w:vAlign w:val="center"/>
            <w:hideMark/>
          </w:tcPr>
          <w:p w:rsidR="003F03D4" w:rsidRPr="00032108" w:rsidRDefault="003F03D4" w:rsidP="003F03D4">
            <w:pPr>
              <w:jc w:val="center"/>
              <w:rPr>
                <w:color w:val="000000"/>
              </w:rPr>
            </w:pPr>
            <w:r w:rsidRPr="00032108">
              <w:rPr>
                <w:color w:val="000000"/>
              </w:rPr>
              <w:t>Объем финансирования, руб.</w:t>
            </w:r>
          </w:p>
        </w:tc>
      </w:tr>
      <w:tr w:rsidR="003F03D4" w:rsidRPr="00032108" w:rsidTr="003F1FA8">
        <w:trPr>
          <w:trHeight w:val="360"/>
          <w:jc w:val="center"/>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3F03D4" w:rsidRPr="00032108" w:rsidRDefault="003F03D4" w:rsidP="003F03D4">
            <w:pPr>
              <w:rPr>
                <w:color w:val="000000"/>
              </w:rPr>
            </w:pPr>
          </w:p>
        </w:tc>
        <w:tc>
          <w:tcPr>
            <w:tcW w:w="2254" w:type="dxa"/>
            <w:vMerge/>
            <w:tcBorders>
              <w:top w:val="single" w:sz="4" w:space="0" w:color="auto"/>
              <w:left w:val="single" w:sz="4" w:space="0" w:color="auto"/>
              <w:bottom w:val="single" w:sz="4" w:space="0" w:color="000000"/>
              <w:right w:val="single" w:sz="4" w:space="0" w:color="auto"/>
            </w:tcBorders>
            <w:vAlign w:val="center"/>
            <w:hideMark/>
          </w:tcPr>
          <w:p w:rsidR="003F03D4" w:rsidRPr="00032108" w:rsidRDefault="003F03D4" w:rsidP="003F03D4">
            <w:pPr>
              <w:rPr>
                <w:color w:val="000000"/>
              </w:rPr>
            </w:pPr>
          </w:p>
        </w:tc>
        <w:tc>
          <w:tcPr>
            <w:tcW w:w="4438" w:type="dxa"/>
            <w:vMerge/>
            <w:tcBorders>
              <w:top w:val="single" w:sz="4" w:space="0" w:color="auto"/>
              <w:left w:val="single" w:sz="4" w:space="0" w:color="auto"/>
              <w:bottom w:val="single" w:sz="4" w:space="0" w:color="000000"/>
              <w:right w:val="single" w:sz="4" w:space="0" w:color="auto"/>
            </w:tcBorders>
            <w:vAlign w:val="center"/>
            <w:hideMark/>
          </w:tcPr>
          <w:p w:rsidR="003F03D4" w:rsidRPr="00032108" w:rsidRDefault="003F03D4" w:rsidP="003F03D4">
            <w:pPr>
              <w:rPr>
                <w:color w:val="000000"/>
              </w:rPr>
            </w:pP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ВСЕГО</w:t>
            </w:r>
          </w:p>
        </w:tc>
        <w:tc>
          <w:tcPr>
            <w:tcW w:w="4962" w:type="dxa"/>
            <w:gridSpan w:val="3"/>
            <w:tcBorders>
              <w:top w:val="single" w:sz="4" w:space="0" w:color="auto"/>
              <w:left w:val="nil"/>
              <w:bottom w:val="single" w:sz="4" w:space="0" w:color="auto"/>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В том числе:</w:t>
            </w:r>
          </w:p>
        </w:tc>
      </w:tr>
      <w:tr w:rsidR="003F03D4" w:rsidRPr="00032108" w:rsidTr="003F1FA8">
        <w:trPr>
          <w:trHeight w:val="810"/>
          <w:jc w:val="center"/>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3F03D4" w:rsidRPr="00032108" w:rsidRDefault="003F03D4" w:rsidP="003F03D4">
            <w:pPr>
              <w:rPr>
                <w:color w:val="000000"/>
              </w:rPr>
            </w:pPr>
          </w:p>
        </w:tc>
        <w:tc>
          <w:tcPr>
            <w:tcW w:w="2254" w:type="dxa"/>
            <w:vMerge/>
            <w:tcBorders>
              <w:top w:val="single" w:sz="4" w:space="0" w:color="auto"/>
              <w:left w:val="single" w:sz="4" w:space="0" w:color="auto"/>
              <w:bottom w:val="single" w:sz="4" w:space="0" w:color="000000"/>
              <w:right w:val="single" w:sz="4" w:space="0" w:color="auto"/>
            </w:tcBorders>
            <w:vAlign w:val="center"/>
            <w:hideMark/>
          </w:tcPr>
          <w:p w:rsidR="003F03D4" w:rsidRPr="00032108" w:rsidRDefault="003F03D4" w:rsidP="003F03D4">
            <w:pPr>
              <w:rPr>
                <w:color w:val="000000"/>
              </w:rPr>
            </w:pPr>
          </w:p>
        </w:tc>
        <w:tc>
          <w:tcPr>
            <w:tcW w:w="4438" w:type="dxa"/>
            <w:vMerge/>
            <w:tcBorders>
              <w:top w:val="single" w:sz="4" w:space="0" w:color="auto"/>
              <w:left w:val="single" w:sz="4" w:space="0" w:color="auto"/>
              <w:bottom w:val="single" w:sz="4" w:space="0" w:color="000000"/>
              <w:right w:val="single" w:sz="4" w:space="0" w:color="auto"/>
            </w:tcBorders>
            <w:vAlign w:val="center"/>
            <w:hideMark/>
          </w:tcPr>
          <w:p w:rsidR="003F03D4" w:rsidRPr="00032108" w:rsidRDefault="003F03D4" w:rsidP="003F03D4">
            <w:pPr>
              <w:rPr>
                <w:color w:val="000000"/>
              </w:rPr>
            </w:pPr>
          </w:p>
        </w:tc>
        <w:tc>
          <w:tcPr>
            <w:tcW w:w="1842" w:type="dxa"/>
            <w:vMerge/>
            <w:tcBorders>
              <w:top w:val="nil"/>
              <w:left w:val="single" w:sz="4" w:space="0" w:color="auto"/>
              <w:bottom w:val="single" w:sz="4" w:space="0" w:color="000000"/>
              <w:right w:val="single" w:sz="4" w:space="0" w:color="auto"/>
            </w:tcBorders>
            <w:vAlign w:val="center"/>
            <w:hideMark/>
          </w:tcPr>
          <w:p w:rsidR="003F03D4" w:rsidRPr="00032108" w:rsidRDefault="003F03D4" w:rsidP="003F03D4">
            <w:pPr>
              <w:rPr>
                <w:color w:val="000000"/>
              </w:rPr>
            </w:pPr>
          </w:p>
        </w:tc>
        <w:tc>
          <w:tcPr>
            <w:tcW w:w="1703" w:type="dxa"/>
            <w:tcBorders>
              <w:top w:val="nil"/>
              <w:left w:val="nil"/>
              <w:bottom w:val="single" w:sz="4" w:space="0" w:color="auto"/>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Средства федерального бюджета</w:t>
            </w:r>
          </w:p>
        </w:tc>
        <w:tc>
          <w:tcPr>
            <w:tcW w:w="1557" w:type="dxa"/>
            <w:tcBorders>
              <w:top w:val="nil"/>
              <w:left w:val="nil"/>
              <w:bottom w:val="single" w:sz="4" w:space="0" w:color="auto"/>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Средства краевого бюджета</w:t>
            </w:r>
          </w:p>
        </w:tc>
        <w:tc>
          <w:tcPr>
            <w:tcW w:w="1702" w:type="dxa"/>
            <w:tcBorders>
              <w:top w:val="nil"/>
              <w:left w:val="nil"/>
              <w:bottom w:val="single" w:sz="4" w:space="0" w:color="auto"/>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Средства местных бюджетов</w:t>
            </w:r>
          </w:p>
        </w:tc>
      </w:tr>
      <w:tr w:rsidR="003F03D4" w:rsidRPr="00032108" w:rsidTr="003F1FA8">
        <w:trPr>
          <w:trHeight w:val="315"/>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1</w:t>
            </w:r>
          </w:p>
        </w:tc>
        <w:tc>
          <w:tcPr>
            <w:tcW w:w="2254" w:type="dxa"/>
            <w:tcBorders>
              <w:top w:val="nil"/>
              <w:left w:val="nil"/>
              <w:bottom w:val="single" w:sz="4" w:space="0" w:color="auto"/>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2</w:t>
            </w:r>
          </w:p>
        </w:tc>
        <w:tc>
          <w:tcPr>
            <w:tcW w:w="4438" w:type="dxa"/>
            <w:tcBorders>
              <w:top w:val="nil"/>
              <w:left w:val="nil"/>
              <w:bottom w:val="single" w:sz="4" w:space="0" w:color="auto"/>
              <w:right w:val="single" w:sz="4" w:space="0" w:color="auto"/>
            </w:tcBorders>
            <w:shd w:val="clear" w:color="auto" w:fill="auto"/>
            <w:vAlign w:val="center"/>
            <w:hideMark/>
          </w:tcPr>
          <w:p w:rsidR="003F03D4" w:rsidRDefault="003F03D4" w:rsidP="003F03D4">
            <w:pPr>
              <w:jc w:val="center"/>
              <w:rPr>
                <w:color w:val="000000"/>
              </w:rPr>
            </w:pPr>
            <w:r w:rsidRPr="00032108">
              <w:rPr>
                <w:color w:val="000000"/>
              </w:rPr>
              <w:t>3</w:t>
            </w:r>
          </w:p>
          <w:p w:rsidR="003F03D4" w:rsidRPr="00032108" w:rsidRDefault="003F03D4" w:rsidP="003F03D4">
            <w:pPr>
              <w:jc w:val="cente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4</w:t>
            </w:r>
          </w:p>
        </w:tc>
        <w:tc>
          <w:tcPr>
            <w:tcW w:w="1703" w:type="dxa"/>
            <w:tcBorders>
              <w:top w:val="nil"/>
              <w:left w:val="nil"/>
              <w:bottom w:val="single" w:sz="4" w:space="0" w:color="auto"/>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5</w:t>
            </w:r>
          </w:p>
        </w:tc>
        <w:tc>
          <w:tcPr>
            <w:tcW w:w="1557" w:type="dxa"/>
            <w:tcBorders>
              <w:top w:val="nil"/>
              <w:left w:val="nil"/>
              <w:bottom w:val="single" w:sz="4" w:space="0" w:color="auto"/>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6</w:t>
            </w:r>
          </w:p>
        </w:tc>
        <w:tc>
          <w:tcPr>
            <w:tcW w:w="1702" w:type="dxa"/>
            <w:tcBorders>
              <w:top w:val="nil"/>
              <w:left w:val="nil"/>
              <w:bottom w:val="single" w:sz="4" w:space="0" w:color="auto"/>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7</w:t>
            </w:r>
          </w:p>
        </w:tc>
      </w:tr>
      <w:tr w:rsidR="003F03D4" w:rsidRPr="00546E73" w:rsidTr="00546E73">
        <w:trPr>
          <w:trHeight w:val="531"/>
          <w:jc w:val="center"/>
        </w:trPr>
        <w:tc>
          <w:tcPr>
            <w:tcW w:w="15481" w:type="dxa"/>
            <w:gridSpan w:val="7"/>
            <w:tcBorders>
              <w:top w:val="single" w:sz="4" w:space="0" w:color="auto"/>
              <w:left w:val="single" w:sz="4" w:space="0" w:color="auto"/>
              <w:bottom w:val="single" w:sz="4" w:space="0" w:color="auto"/>
              <w:right w:val="nil"/>
            </w:tcBorders>
            <w:shd w:val="clear" w:color="auto" w:fill="auto"/>
            <w:vAlign w:val="center"/>
            <w:hideMark/>
          </w:tcPr>
          <w:p w:rsidR="003F03D4" w:rsidRPr="00546E73" w:rsidRDefault="003F03D4" w:rsidP="003F1FA8">
            <w:pPr>
              <w:jc w:val="center"/>
              <w:rPr>
                <w:b/>
                <w:color w:val="000000"/>
              </w:rPr>
            </w:pPr>
            <w:r w:rsidRPr="00546E73">
              <w:rPr>
                <w:b/>
                <w:color w:val="000000"/>
              </w:rPr>
              <w:t>Государственная программа «Развитие территорий и жилищная политика Забайкальского края»</w:t>
            </w:r>
          </w:p>
        </w:tc>
      </w:tr>
      <w:tr w:rsidR="003F03D4" w:rsidRPr="00032108" w:rsidTr="003F1FA8">
        <w:trPr>
          <w:trHeight w:val="2694"/>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Объекты недвижимости</w:t>
            </w:r>
          </w:p>
        </w:tc>
        <w:tc>
          <w:tcPr>
            <w:tcW w:w="2254"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Приобретение жилья или строительство индивидуального жилого</w:t>
            </w:r>
            <w:r w:rsidRPr="00032108">
              <w:rPr>
                <w:color w:val="000000"/>
              </w:rPr>
              <w:br/>
              <w:t>дома</w:t>
            </w:r>
          </w:p>
        </w:tc>
        <w:tc>
          <w:tcPr>
            <w:tcW w:w="4438" w:type="dxa"/>
            <w:tcBorders>
              <w:top w:val="nil"/>
              <w:left w:val="nil"/>
              <w:bottom w:val="single" w:sz="4" w:space="0" w:color="auto"/>
              <w:right w:val="single" w:sz="4" w:space="0" w:color="auto"/>
            </w:tcBorders>
            <w:shd w:val="clear" w:color="auto" w:fill="auto"/>
            <w:hideMark/>
          </w:tcPr>
          <w:p w:rsidR="003F03D4" w:rsidRPr="00032108" w:rsidRDefault="003F03D4" w:rsidP="003F1FA8">
            <w:pPr>
              <w:jc w:val="center"/>
              <w:rPr>
                <w:color w:val="000000"/>
              </w:rPr>
            </w:pPr>
            <w:r w:rsidRPr="00032108">
              <w:rPr>
                <w:color w:val="000000"/>
              </w:rPr>
              <w:t xml:space="preserve">Решение жилищной проблемы молодых семей, признанных в установленном </w:t>
            </w:r>
            <w:proofErr w:type="gramStart"/>
            <w:r w:rsidRPr="00032108">
              <w:rPr>
                <w:color w:val="000000"/>
              </w:rPr>
              <w:t>порядке</w:t>
            </w:r>
            <w:proofErr w:type="gramEnd"/>
            <w:r w:rsidRPr="00032108">
              <w:rPr>
                <w:color w:val="000000"/>
              </w:rPr>
              <w:t xml:space="preserve"> нуждающимися в улучшении жилищных условий. В 2019 году в рамках реализации Программы профинансировано 6 свидетельств. Поддержка молодых семей при решении жилищной проблемы это основа стабильных условий жизни для этой наиболее активной части населения, повлияет на улучшение демографической ситуации в городе</w:t>
            </w:r>
          </w:p>
        </w:tc>
        <w:tc>
          <w:tcPr>
            <w:tcW w:w="184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2 993 760,00</w:t>
            </w:r>
          </w:p>
        </w:tc>
        <w:tc>
          <w:tcPr>
            <w:tcW w:w="1703" w:type="dxa"/>
            <w:tcBorders>
              <w:top w:val="nil"/>
              <w:left w:val="nil"/>
              <w:bottom w:val="single" w:sz="4" w:space="0" w:color="auto"/>
              <w:right w:val="single" w:sz="4" w:space="0" w:color="auto"/>
            </w:tcBorders>
            <w:shd w:val="clear" w:color="auto" w:fill="auto"/>
            <w:noWrap/>
            <w:vAlign w:val="center"/>
            <w:hideMark/>
          </w:tcPr>
          <w:p w:rsidR="003F03D4" w:rsidRPr="00546E73" w:rsidRDefault="003F03D4" w:rsidP="003F03D4">
            <w:pPr>
              <w:jc w:val="center"/>
              <w:rPr>
                <w:color w:val="000000"/>
              </w:rPr>
            </w:pPr>
            <w:r w:rsidRPr="00546E73">
              <w:rPr>
                <w:color w:val="000000"/>
              </w:rPr>
              <w:t>1 681 436,41</w:t>
            </w:r>
          </w:p>
        </w:tc>
        <w:tc>
          <w:tcPr>
            <w:tcW w:w="1557" w:type="dxa"/>
            <w:tcBorders>
              <w:top w:val="nil"/>
              <w:left w:val="nil"/>
              <w:bottom w:val="single" w:sz="4" w:space="0" w:color="auto"/>
              <w:right w:val="single" w:sz="4" w:space="0" w:color="auto"/>
            </w:tcBorders>
            <w:shd w:val="clear" w:color="auto" w:fill="auto"/>
            <w:noWrap/>
            <w:vAlign w:val="center"/>
            <w:hideMark/>
          </w:tcPr>
          <w:p w:rsidR="003F03D4" w:rsidRPr="00546E73" w:rsidRDefault="003F03D4" w:rsidP="003F03D4">
            <w:pPr>
              <w:ind w:left="34" w:hanging="34"/>
              <w:jc w:val="center"/>
              <w:rPr>
                <w:color w:val="000000"/>
              </w:rPr>
            </w:pPr>
            <w:r w:rsidRPr="00546E73">
              <w:rPr>
                <w:color w:val="000000"/>
              </w:rPr>
              <w:t>420 063,59</w:t>
            </w:r>
          </w:p>
        </w:tc>
        <w:tc>
          <w:tcPr>
            <w:tcW w:w="170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892 260,00</w:t>
            </w:r>
          </w:p>
        </w:tc>
      </w:tr>
      <w:tr w:rsidR="003F03D4" w:rsidRPr="003F1FA8" w:rsidTr="00546E73">
        <w:trPr>
          <w:trHeight w:val="701"/>
          <w:jc w:val="center"/>
        </w:trPr>
        <w:tc>
          <w:tcPr>
            <w:tcW w:w="15481" w:type="dxa"/>
            <w:gridSpan w:val="7"/>
            <w:tcBorders>
              <w:top w:val="single" w:sz="4" w:space="0" w:color="auto"/>
              <w:left w:val="single" w:sz="4" w:space="0" w:color="auto"/>
              <w:bottom w:val="single" w:sz="4" w:space="0" w:color="auto"/>
              <w:right w:val="nil"/>
            </w:tcBorders>
            <w:shd w:val="clear" w:color="auto" w:fill="auto"/>
            <w:vAlign w:val="center"/>
            <w:hideMark/>
          </w:tcPr>
          <w:p w:rsidR="003F03D4" w:rsidRPr="00546E73" w:rsidRDefault="003F03D4" w:rsidP="003F1FA8">
            <w:pPr>
              <w:jc w:val="center"/>
              <w:rPr>
                <w:b/>
                <w:color w:val="000000"/>
              </w:rPr>
            </w:pPr>
            <w:r w:rsidRPr="00546E73">
              <w:rPr>
                <w:b/>
                <w:color w:val="000000"/>
              </w:rPr>
              <w:t>Государственная программа «Формирования современной городской среды»</w:t>
            </w:r>
          </w:p>
        </w:tc>
      </w:tr>
      <w:tr w:rsidR="003F03D4" w:rsidRPr="003F1FA8" w:rsidTr="00546E73">
        <w:trPr>
          <w:trHeight w:val="555"/>
          <w:jc w:val="center"/>
        </w:trPr>
        <w:tc>
          <w:tcPr>
            <w:tcW w:w="15481" w:type="dxa"/>
            <w:gridSpan w:val="7"/>
            <w:tcBorders>
              <w:top w:val="single" w:sz="4" w:space="0" w:color="auto"/>
              <w:left w:val="single" w:sz="4" w:space="0" w:color="auto"/>
              <w:bottom w:val="nil"/>
              <w:right w:val="nil"/>
            </w:tcBorders>
            <w:shd w:val="clear" w:color="auto" w:fill="auto"/>
            <w:vAlign w:val="center"/>
            <w:hideMark/>
          </w:tcPr>
          <w:p w:rsidR="003F03D4" w:rsidRPr="00546E73" w:rsidRDefault="003F03D4" w:rsidP="003F03D4">
            <w:pPr>
              <w:jc w:val="center"/>
              <w:rPr>
                <w:b/>
                <w:color w:val="000000"/>
              </w:rPr>
            </w:pPr>
            <w:r w:rsidRPr="00546E73">
              <w:rPr>
                <w:b/>
                <w:color w:val="000000"/>
              </w:rPr>
              <w:t>Благоустройство общественных территорий</w:t>
            </w:r>
          </w:p>
        </w:tc>
      </w:tr>
      <w:tr w:rsidR="003F03D4" w:rsidRPr="00032108" w:rsidTr="003F1FA8">
        <w:trPr>
          <w:trHeight w:val="2280"/>
          <w:jc w:val="center"/>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lastRenderedPageBreak/>
              <w:t>Сквер Шахтеров в районе ДК «Даурия»</w:t>
            </w:r>
          </w:p>
        </w:tc>
        <w:tc>
          <w:tcPr>
            <w:tcW w:w="2254" w:type="dxa"/>
            <w:tcBorders>
              <w:top w:val="single" w:sz="4" w:space="0" w:color="auto"/>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Капитальный ремонт</w:t>
            </w:r>
          </w:p>
        </w:tc>
        <w:tc>
          <w:tcPr>
            <w:tcW w:w="4438" w:type="dxa"/>
            <w:tcBorders>
              <w:top w:val="single" w:sz="4" w:space="0" w:color="auto"/>
              <w:left w:val="nil"/>
              <w:bottom w:val="single" w:sz="4" w:space="0" w:color="auto"/>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Установлены:</w:t>
            </w:r>
            <w:r w:rsidRPr="00032108">
              <w:rPr>
                <w:color w:val="000000"/>
              </w:rPr>
              <w:br/>
              <w:t>скамейки - 60 шт., системы видеонаблюдения с камерами - 6 шт., светильники садово-парковые - 17 шт., светильники светодиодные - 5 шт.</w:t>
            </w:r>
            <w:r w:rsidRPr="00032108">
              <w:rPr>
                <w:color w:val="000000"/>
              </w:rPr>
              <w:br/>
              <w:t>Выполнена замена дорожной плитки - 2819 м²</w:t>
            </w:r>
            <w:r w:rsidRPr="00032108">
              <w:rPr>
                <w:color w:val="000000"/>
              </w:rPr>
              <w:br/>
              <w:t>Устроены бетонные плитные тротуары - 416,4 м²</w:t>
            </w:r>
            <w:r w:rsidRPr="00032108">
              <w:rPr>
                <w:color w:val="000000"/>
              </w:rPr>
              <w:br/>
              <w:t>Высажено 2500 кустов живой изгороди и 1313 деревьев</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15 465 321,70</w:t>
            </w:r>
          </w:p>
        </w:tc>
        <w:tc>
          <w:tcPr>
            <w:tcW w:w="1703" w:type="dxa"/>
            <w:tcBorders>
              <w:top w:val="single" w:sz="4" w:space="0" w:color="auto"/>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14 095 094,19</w:t>
            </w:r>
          </w:p>
        </w:tc>
        <w:tc>
          <w:tcPr>
            <w:tcW w:w="1557" w:type="dxa"/>
            <w:tcBorders>
              <w:top w:val="single" w:sz="4" w:space="0" w:color="auto"/>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287 654,99</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1 082 572,52</w:t>
            </w:r>
          </w:p>
        </w:tc>
      </w:tr>
      <w:tr w:rsidR="003F03D4" w:rsidRPr="00032108" w:rsidTr="003F1FA8">
        <w:trPr>
          <w:trHeight w:val="3300"/>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Сквер между жилыми домами 619, 620, 621</w:t>
            </w:r>
            <w:r w:rsidRPr="00032108">
              <w:rPr>
                <w:color w:val="000000"/>
              </w:rPr>
              <w:br/>
              <w:t xml:space="preserve">и площадь 6-го </w:t>
            </w:r>
            <w:proofErr w:type="spellStart"/>
            <w:r w:rsidRPr="00032108">
              <w:rPr>
                <w:color w:val="000000"/>
              </w:rPr>
              <w:t>мкр</w:t>
            </w:r>
            <w:proofErr w:type="spellEnd"/>
            <w:r w:rsidRPr="00032108">
              <w:rPr>
                <w:color w:val="000000"/>
              </w:rPr>
              <w:t>. (фонтан)</w:t>
            </w:r>
          </w:p>
        </w:tc>
        <w:tc>
          <w:tcPr>
            <w:tcW w:w="2254"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Капитальный ремонт</w:t>
            </w:r>
          </w:p>
        </w:tc>
        <w:tc>
          <w:tcPr>
            <w:tcW w:w="4438"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proofErr w:type="gramStart"/>
            <w:r w:rsidRPr="00032108">
              <w:rPr>
                <w:color w:val="000000"/>
              </w:rPr>
              <w:t>Установлены:</w:t>
            </w:r>
            <w:r w:rsidRPr="00032108">
              <w:rPr>
                <w:color w:val="000000"/>
              </w:rPr>
              <w:br/>
              <w:t>детские игровые комплексы - 2 шт., системы видеонаблюдения с камерами - 9 шт., светильники садово-парковые - 24 шт., светильники светодиодные - 12 шт.</w:t>
            </w:r>
            <w:r w:rsidRPr="00032108">
              <w:rPr>
                <w:color w:val="000000"/>
              </w:rPr>
              <w:br/>
              <w:t>Произведен ремонт:</w:t>
            </w:r>
            <w:r w:rsidRPr="00032108">
              <w:rPr>
                <w:color w:val="000000"/>
              </w:rPr>
              <w:br/>
              <w:t>фонтана - 481 м², трубопроводов водоснабжения и канализации - 223 м²</w:t>
            </w:r>
            <w:r w:rsidRPr="00032108">
              <w:rPr>
                <w:color w:val="000000"/>
              </w:rPr>
              <w:br/>
              <w:t>Устроена бетонная площадка для парковки автомобилей - 338 м²,</w:t>
            </w:r>
            <w:r w:rsidRPr="00032108">
              <w:rPr>
                <w:color w:val="000000"/>
              </w:rPr>
              <w:br/>
              <w:t>Замена тротуарных плит - 1590 м²</w:t>
            </w:r>
            <w:proofErr w:type="gramEnd"/>
          </w:p>
        </w:tc>
        <w:tc>
          <w:tcPr>
            <w:tcW w:w="184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16 276 516,00</w:t>
            </w:r>
          </w:p>
        </w:tc>
        <w:tc>
          <w:tcPr>
            <w:tcW w:w="1703"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sz w:val="28"/>
                <w:szCs w:val="28"/>
              </w:rPr>
            </w:pPr>
            <w:r w:rsidRPr="00032108">
              <w:rPr>
                <w:color w:val="000000"/>
              </w:rPr>
              <w:t>14 324 905,81</w:t>
            </w:r>
          </w:p>
        </w:tc>
        <w:tc>
          <w:tcPr>
            <w:tcW w:w="1557"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292 345,01</w:t>
            </w:r>
          </w:p>
        </w:tc>
        <w:tc>
          <w:tcPr>
            <w:tcW w:w="170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1 659 265,18</w:t>
            </w:r>
          </w:p>
        </w:tc>
      </w:tr>
      <w:tr w:rsidR="003F03D4" w:rsidRPr="00032108" w:rsidTr="003F1FA8">
        <w:trPr>
          <w:trHeight w:val="1425"/>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 xml:space="preserve">Дворовые и общественные территории гор.  </w:t>
            </w:r>
            <w:proofErr w:type="spellStart"/>
            <w:r w:rsidRPr="00032108">
              <w:rPr>
                <w:color w:val="000000"/>
              </w:rPr>
              <w:t>Краснокаменска</w:t>
            </w:r>
            <w:proofErr w:type="spellEnd"/>
          </w:p>
        </w:tc>
        <w:tc>
          <w:tcPr>
            <w:tcW w:w="2254" w:type="dxa"/>
            <w:tcBorders>
              <w:top w:val="nil"/>
              <w:left w:val="nil"/>
              <w:bottom w:val="single" w:sz="4" w:space="0" w:color="auto"/>
              <w:right w:val="nil"/>
            </w:tcBorders>
            <w:shd w:val="clear" w:color="auto" w:fill="auto"/>
            <w:hideMark/>
          </w:tcPr>
          <w:p w:rsidR="003F03D4" w:rsidRPr="00032108" w:rsidRDefault="003F03D4" w:rsidP="003F03D4">
            <w:pPr>
              <w:jc w:val="center"/>
              <w:rPr>
                <w:color w:val="000000"/>
              </w:rPr>
            </w:pPr>
            <w:r w:rsidRPr="00032108">
              <w:rPr>
                <w:color w:val="000000"/>
              </w:rPr>
              <w:t>Благоустройство общественных территорий</w:t>
            </w:r>
          </w:p>
        </w:tc>
        <w:tc>
          <w:tcPr>
            <w:tcW w:w="4438"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Установлены:</w:t>
            </w:r>
            <w:r w:rsidRPr="00032108">
              <w:rPr>
                <w:color w:val="000000"/>
              </w:rPr>
              <w:br/>
              <w:t>детские площадки (4 больших, 5 средних, 2 малых),</w:t>
            </w:r>
            <w:r w:rsidRPr="00032108">
              <w:rPr>
                <w:color w:val="000000"/>
              </w:rPr>
              <w:br/>
              <w:t>комплексы и тренажеры (8 комп.)</w:t>
            </w:r>
            <w:r w:rsidRPr="00032108">
              <w:rPr>
                <w:color w:val="000000"/>
              </w:rPr>
              <w:br/>
              <w:t xml:space="preserve">Выполнены 2 </w:t>
            </w:r>
            <w:proofErr w:type="gramStart"/>
            <w:r w:rsidRPr="00032108">
              <w:rPr>
                <w:color w:val="000000"/>
              </w:rPr>
              <w:t>хоккейных</w:t>
            </w:r>
            <w:proofErr w:type="gramEnd"/>
            <w:r w:rsidRPr="00032108">
              <w:rPr>
                <w:color w:val="000000"/>
              </w:rPr>
              <w:t xml:space="preserve"> коробки</w:t>
            </w:r>
          </w:p>
        </w:tc>
        <w:tc>
          <w:tcPr>
            <w:tcW w:w="184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2 980 758,67</w:t>
            </w:r>
          </w:p>
        </w:tc>
        <w:tc>
          <w:tcPr>
            <w:tcW w:w="1703"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2 400 144,12</w:t>
            </w:r>
          </w:p>
        </w:tc>
        <w:tc>
          <w:tcPr>
            <w:tcW w:w="1557" w:type="dxa"/>
            <w:tcBorders>
              <w:top w:val="nil"/>
              <w:left w:val="nil"/>
              <w:bottom w:val="single" w:sz="4" w:space="0" w:color="auto"/>
              <w:right w:val="single" w:sz="4" w:space="0" w:color="auto"/>
            </w:tcBorders>
            <w:shd w:val="clear" w:color="auto" w:fill="auto"/>
            <w:noWrap/>
            <w:vAlign w:val="bottom"/>
            <w:hideMark/>
          </w:tcPr>
          <w:p w:rsidR="003F03D4" w:rsidRPr="00032108" w:rsidRDefault="003F03D4" w:rsidP="003F03D4">
            <w:pPr>
              <w:rPr>
                <w:color w:val="000000"/>
              </w:rPr>
            </w:pPr>
            <w:r w:rsidRPr="00032108">
              <w:rPr>
                <w:color w:val="000000"/>
              </w:rPr>
              <w:t> </w:t>
            </w:r>
          </w:p>
        </w:tc>
        <w:tc>
          <w:tcPr>
            <w:tcW w:w="170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580 614,55</w:t>
            </w:r>
          </w:p>
        </w:tc>
      </w:tr>
      <w:tr w:rsidR="003F03D4" w:rsidRPr="003F1FA8" w:rsidTr="00546E73">
        <w:trPr>
          <w:trHeight w:val="561"/>
          <w:jc w:val="center"/>
        </w:trPr>
        <w:tc>
          <w:tcPr>
            <w:tcW w:w="15481" w:type="dxa"/>
            <w:gridSpan w:val="7"/>
            <w:tcBorders>
              <w:top w:val="single" w:sz="4" w:space="0" w:color="auto"/>
              <w:left w:val="single" w:sz="4" w:space="0" w:color="auto"/>
              <w:bottom w:val="single" w:sz="4" w:space="0" w:color="auto"/>
              <w:right w:val="nil"/>
            </w:tcBorders>
            <w:shd w:val="clear" w:color="auto" w:fill="auto"/>
            <w:vAlign w:val="center"/>
            <w:hideMark/>
          </w:tcPr>
          <w:p w:rsidR="003F03D4" w:rsidRPr="00546E73" w:rsidRDefault="003F03D4" w:rsidP="003F03D4">
            <w:pPr>
              <w:jc w:val="center"/>
              <w:rPr>
                <w:b/>
                <w:color w:val="000000"/>
              </w:rPr>
            </w:pPr>
            <w:r w:rsidRPr="00546E73">
              <w:rPr>
                <w:b/>
                <w:color w:val="000000"/>
              </w:rPr>
              <w:t>Государственная программа «Развитие жилищно-коммунального хозяйства Забайкальского края»</w:t>
            </w:r>
          </w:p>
        </w:tc>
      </w:tr>
      <w:tr w:rsidR="003F03D4" w:rsidRPr="003F1FA8" w:rsidTr="00546E73">
        <w:trPr>
          <w:trHeight w:val="569"/>
          <w:jc w:val="center"/>
        </w:trPr>
        <w:tc>
          <w:tcPr>
            <w:tcW w:w="15481" w:type="dxa"/>
            <w:gridSpan w:val="7"/>
            <w:tcBorders>
              <w:top w:val="single" w:sz="4" w:space="0" w:color="auto"/>
              <w:left w:val="single" w:sz="4" w:space="0" w:color="auto"/>
              <w:bottom w:val="single" w:sz="4" w:space="0" w:color="auto"/>
              <w:right w:val="nil"/>
            </w:tcBorders>
            <w:shd w:val="clear" w:color="auto" w:fill="auto"/>
            <w:vAlign w:val="center"/>
            <w:hideMark/>
          </w:tcPr>
          <w:p w:rsidR="003F03D4" w:rsidRPr="00546E73" w:rsidRDefault="003F03D4" w:rsidP="003F03D4">
            <w:pPr>
              <w:jc w:val="center"/>
              <w:rPr>
                <w:b/>
                <w:color w:val="000000"/>
              </w:rPr>
            </w:pPr>
            <w:r w:rsidRPr="00546E73">
              <w:rPr>
                <w:b/>
                <w:color w:val="000000"/>
              </w:rPr>
              <w:t>Модернизация объектов коммунальной инфраструктуры</w:t>
            </w:r>
          </w:p>
        </w:tc>
      </w:tr>
      <w:tr w:rsidR="003F03D4" w:rsidRPr="00032108" w:rsidTr="003F1FA8">
        <w:trPr>
          <w:trHeight w:val="1350"/>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lastRenderedPageBreak/>
              <w:t>Котельная сельского поселения «</w:t>
            </w:r>
            <w:proofErr w:type="spellStart"/>
            <w:r w:rsidRPr="00032108">
              <w:rPr>
                <w:color w:val="000000"/>
              </w:rPr>
              <w:t>Маргуцекское</w:t>
            </w:r>
            <w:proofErr w:type="spellEnd"/>
            <w:r w:rsidRPr="00032108">
              <w:rPr>
                <w:color w:val="000000"/>
              </w:rPr>
              <w:t>»</w:t>
            </w:r>
          </w:p>
        </w:tc>
        <w:tc>
          <w:tcPr>
            <w:tcW w:w="2254"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Ремонт и техническое обслуживание бытовых отопительных котлов и бройлеров котельной</w:t>
            </w:r>
          </w:p>
        </w:tc>
        <w:tc>
          <w:tcPr>
            <w:tcW w:w="4438"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proofErr w:type="gramStart"/>
            <w:r w:rsidRPr="00032108">
              <w:rPr>
                <w:color w:val="000000"/>
              </w:rPr>
              <w:t>Заменены</w:t>
            </w:r>
            <w:proofErr w:type="gramEnd"/>
            <w:r w:rsidRPr="00032108">
              <w:rPr>
                <w:color w:val="000000"/>
              </w:rPr>
              <w:t xml:space="preserve"> 2 водогрейных котла с топками</w:t>
            </w:r>
          </w:p>
        </w:tc>
        <w:tc>
          <w:tcPr>
            <w:tcW w:w="184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3 026 500,00</w:t>
            </w:r>
          </w:p>
        </w:tc>
        <w:tc>
          <w:tcPr>
            <w:tcW w:w="1703"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p>
        </w:tc>
        <w:tc>
          <w:tcPr>
            <w:tcW w:w="1557"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2 875 200,00</w:t>
            </w:r>
          </w:p>
        </w:tc>
        <w:tc>
          <w:tcPr>
            <w:tcW w:w="170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151 300,00</w:t>
            </w:r>
          </w:p>
        </w:tc>
      </w:tr>
      <w:tr w:rsidR="003F03D4" w:rsidRPr="00032108" w:rsidTr="003F1FA8">
        <w:trPr>
          <w:trHeight w:val="1500"/>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Котельная сельского поселения «</w:t>
            </w:r>
            <w:proofErr w:type="spellStart"/>
            <w:r w:rsidRPr="00032108">
              <w:rPr>
                <w:color w:val="000000"/>
              </w:rPr>
              <w:t>Ковылинское</w:t>
            </w:r>
            <w:proofErr w:type="spellEnd"/>
            <w:r w:rsidRPr="00032108">
              <w:rPr>
                <w:color w:val="000000"/>
              </w:rPr>
              <w:t>»</w:t>
            </w:r>
          </w:p>
        </w:tc>
        <w:tc>
          <w:tcPr>
            <w:tcW w:w="2254"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Ремонт и техническое обслуживание бытовых отопительных котлов и бройлеров котельной</w:t>
            </w:r>
          </w:p>
        </w:tc>
        <w:tc>
          <w:tcPr>
            <w:tcW w:w="4438"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Заменен 1 котел с топкой</w:t>
            </w:r>
          </w:p>
        </w:tc>
        <w:tc>
          <w:tcPr>
            <w:tcW w:w="184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1 513 785,26</w:t>
            </w:r>
          </w:p>
        </w:tc>
        <w:tc>
          <w:tcPr>
            <w:tcW w:w="1703"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p>
        </w:tc>
        <w:tc>
          <w:tcPr>
            <w:tcW w:w="1557"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1 438 096,00</w:t>
            </w:r>
          </w:p>
        </w:tc>
        <w:tc>
          <w:tcPr>
            <w:tcW w:w="170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75 689,26</w:t>
            </w:r>
          </w:p>
        </w:tc>
      </w:tr>
      <w:tr w:rsidR="003F03D4" w:rsidRPr="003F1FA8" w:rsidTr="00546E73">
        <w:trPr>
          <w:trHeight w:val="505"/>
          <w:jc w:val="center"/>
        </w:trPr>
        <w:tc>
          <w:tcPr>
            <w:tcW w:w="15481" w:type="dxa"/>
            <w:gridSpan w:val="7"/>
            <w:tcBorders>
              <w:top w:val="single" w:sz="4" w:space="0" w:color="auto"/>
              <w:left w:val="single" w:sz="4" w:space="0" w:color="auto"/>
              <w:bottom w:val="single" w:sz="4" w:space="0" w:color="auto"/>
              <w:right w:val="nil"/>
            </w:tcBorders>
            <w:shd w:val="clear" w:color="auto" w:fill="auto"/>
            <w:vAlign w:val="center"/>
            <w:hideMark/>
          </w:tcPr>
          <w:p w:rsidR="003F03D4" w:rsidRPr="003F1FA8" w:rsidRDefault="003F03D4" w:rsidP="003F03D4">
            <w:pPr>
              <w:jc w:val="center"/>
              <w:rPr>
                <w:b/>
                <w:color w:val="000000"/>
              </w:rPr>
            </w:pPr>
            <w:r w:rsidRPr="003F1FA8">
              <w:rPr>
                <w:b/>
                <w:color w:val="000000"/>
              </w:rPr>
              <w:t>Государственная программа «Охрана окружающей среды»</w:t>
            </w:r>
          </w:p>
        </w:tc>
      </w:tr>
      <w:tr w:rsidR="003F03D4" w:rsidRPr="003F1FA8" w:rsidTr="00546E73">
        <w:trPr>
          <w:trHeight w:val="569"/>
          <w:jc w:val="center"/>
        </w:trPr>
        <w:tc>
          <w:tcPr>
            <w:tcW w:w="15481" w:type="dxa"/>
            <w:gridSpan w:val="7"/>
            <w:tcBorders>
              <w:top w:val="single" w:sz="4" w:space="0" w:color="auto"/>
              <w:left w:val="single" w:sz="4" w:space="0" w:color="auto"/>
              <w:bottom w:val="single" w:sz="4" w:space="0" w:color="auto"/>
              <w:right w:val="nil"/>
            </w:tcBorders>
            <w:shd w:val="clear" w:color="auto" w:fill="auto"/>
            <w:vAlign w:val="center"/>
            <w:hideMark/>
          </w:tcPr>
          <w:p w:rsidR="003F03D4" w:rsidRPr="003F1FA8" w:rsidRDefault="003F03D4" w:rsidP="003F03D4">
            <w:pPr>
              <w:jc w:val="center"/>
              <w:rPr>
                <w:b/>
                <w:color w:val="000000"/>
              </w:rPr>
            </w:pPr>
            <w:r w:rsidRPr="003F1FA8">
              <w:rPr>
                <w:b/>
                <w:color w:val="000000"/>
              </w:rPr>
              <w:t xml:space="preserve">Ликвидация мест </w:t>
            </w:r>
            <w:proofErr w:type="spellStart"/>
            <w:r w:rsidRPr="003F1FA8">
              <w:rPr>
                <w:b/>
                <w:color w:val="000000"/>
              </w:rPr>
              <w:t>несанкционнированного</w:t>
            </w:r>
            <w:proofErr w:type="spellEnd"/>
            <w:r w:rsidRPr="003F1FA8">
              <w:rPr>
                <w:b/>
                <w:color w:val="000000"/>
              </w:rPr>
              <w:t xml:space="preserve"> размещения отходов</w:t>
            </w:r>
          </w:p>
        </w:tc>
      </w:tr>
      <w:tr w:rsidR="003F03D4" w:rsidRPr="00032108" w:rsidTr="003F1FA8">
        <w:trPr>
          <w:trHeight w:val="2909"/>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Т</w:t>
            </w:r>
            <w:r>
              <w:rPr>
                <w:color w:val="000000"/>
              </w:rPr>
              <w:t>ерритория городского поселения «</w:t>
            </w:r>
            <w:r w:rsidRPr="00032108">
              <w:rPr>
                <w:color w:val="000000"/>
              </w:rPr>
              <w:t xml:space="preserve">Город </w:t>
            </w:r>
            <w:proofErr w:type="spellStart"/>
            <w:r w:rsidRPr="00032108">
              <w:rPr>
                <w:color w:val="000000"/>
              </w:rPr>
              <w:t>Краснокаменск</w:t>
            </w:r>
            <w:proofErr w:type="spellEnd"/>
            <w:r>
              <w:rPr>
                <w:color w:val="000000"/>
              </w:rPr>
              <w:t>»</w:t>
            </w:r>
            <w:r w:rsidRPr="00032108">
              <w:rPr>
                <w:color w:val="000000"/>
              </w:rPr>
              <w:br/>
              <w:t xml:space="preserve">Территории сельских поселений </w:t>
            </w:r>
            <w:proofErr w:type="spellStart"/>
            <w:r w:rsidRPr="00032108">
              <w:rPr>
                <w:color w:val="000000"/>
              </w:rPr>
              <w:t>Краснокаменского</w:t>
            </w:r>
            <w:proofErr w:type="spellEnd"/>
            <w:r w:rsidRPr="00032108">
              <w:rPr>
                <w:color w:val="000000"/>
              </w:rPr>
              <w:t xml:space="preserve"> района</w:t>
            </w:r>
          </w:p>
        </w:tc>
        <w:tc>
          <w:tcPr>
            <w:tcW w:w="2254"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Создание мест (площадок) накопления твердых коммунальных отходов.</w:t>
            </w:r>
            <w:r w:rsidRPr="00032108">
              <w:rPr>
                <w:color w:val="000000"/>
              </w:rPr>
              <w:br/>
              <w:t>Ликвидация мест несанкционированного размещения отходов.</w:t>
            </w:r>
          </w:p>
        </w:tc>
        <w:tc>
          <w:tcPr>
            <w:tcW w:w="4438"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 xml:space="preserve">Построена 1 контейнерная площадка на территории городского кладбища с установкой 4 </w:t>
            </w:r>
            <w:proofErr w:type="spellStart"/>
            <w:r w:rsidRPr="00032108">
              <w:rPr>
                <w:color w:val="000000"/>
              </w:rPr>
              <w:t>мусоросборных</w:t>
            </w:r>
            <w:proofErr w:type="spellEnd"/>
            <w:r w:rsidRPr="00032108">
              <w:rPr>
                <w:color w:val="000000"/>
              </w:rPr>
              <w:t xml:space="preserve"> контейнеров</w:t>
            </w:r>
            <w:r>
              <w:rPr>
                <w:color w:val="000000"/>
              </w:rPr>
              <w:t>.</w:t>
            </w:r>
            <w:r w:rsidRPr="00032108">
              <w:rPr>
                <w:color w:val="000000"/>
              </w:rPr>
              <w:br/>
              <w:t xml:space="preserve">Ликвидировано 10 мест несанкционированного размещения отходов в г. </w:t>
            </w:r>
            <w:proofErr w:type="spellStart"/>
            <w:r w:rsidRPr="00032108">
              <w:rPr>
                <w:color w:val="000000"/>
              </w:rPr>
              <w:t>Краснокаменск</w:t>
            </w:r>
            <w:proofErr w:type="spellEnd"/>
            <w:r>
              <w:rPr>
                <w:color w:val="000000"/>
              </w:rPr>
              <w:t>.</w:t>
            </w:r>
            <w:r w:rsidRPr="00032108">
              <w:rPr>
                <w:color w:val="000000"/>
              </w:rPr>
              <w:br/>
              <w:t>В сельских поселениях (</w:t>
            </w:r>
            <w:r>
              <w:rPr>
                <w:color w:val="000000"/>
              </w:rPr>
              <w:t>«</w:t>
            </w:r>
            <w:proofErr w:type="spellStart"/>
            <w:r w:rsidRPr="00032108">
              <w:rPr>
                <w:color w:val="000000"/>
              </w:rPr>
              <w:t>Маргуцекское</w:t>
            </w:r>
            <w:proofErr w:type="spellEnd"/>
            <w:r>
              <w:rPr>
                <w:color w:val="000000"/>
              </w:rPr>
              <w:t>»</w:t>
            </w:r>
            <w:r w:rsidRPr="00032108">
              <w:rPr>
                <w:color w:val="000000"/>
              </w:rPr>
              <w:t xml:space="preserve">, </w:t>
            </w:r>
            <w:r>
              <w:rPr>
                <w:color w:val="000000"/>
              </w:rPr>
              <w:t>«</w:t>
            </w:r>
            <w:proofErr w:type="spellStart"/>
            <w:r w:rsidRPr="00032108">
              <w:rPr>
                <w:color w:val="000000"/>
              </w:rPr>
              <w:t>Ковылинское</w:t>
            </w:r>
            <w:proofErr w:type="spellEnd"/>
            <w:r>
              <w:rPr>
                <w:color w:val="000000"/>
              </w:rPr>
              <w:t>»</w:t>
            </w:r>
            <w:r w:rsidRPr="00032108">
              <w:rPr>
                <w:color w:val="000000"/>
              </w:rPr>
              <w:t xml:space="preserve">, </w:t>
            </w:r>
            <w:r>
              <w:rPr>
                <w:color w:val="000000"/>
              </w:rPr>
              <w:t>«</w:t>
            </w:r>
            <w:proofErr w:type="spellStart"/>
            <w:r w:rsidRPr="00032108">
              <w:rPr>
                <w:color w:val="000000"/>
              </w:rPr>
              <w:t>Юбилейнинское</w:t>
            </w:r>
            <w:proofErr w:type="spellEnd"/>
            <w:r>
              <w:rPr>
                <w:color w:val="000000"/>
              </w:rPr>
              <w:t>»</w:t>
            </w:r>
            <w:r w:rsidRPr="00032108">
              <w:rPr>
                <w:color w:val="000000"/>
              </w:rPr>
              <w:t xml:space="preserve">, </w:t>
            </w:r>
            <w:r>
              <w:rPr>
                <w:color w:val="000000"/>
              </w:rPr>
              <w:t>«</w:t>
            </w:r>
            <w:proofErr w:type="spellStart"/>
            <w:r w:rsidRPr="00032108">
              <w:rPr>
                <w:color w:val="000000"/>
              </w:rPr>
              <w:t>Целиннинское</w:t>
            </w:r>
            <w:proofErr w:type="spellEnd"/>
            <w:r>
              <w:rPr>
                <w:color w:val="000000"/>
              </w:rPr>
              <w:t>»</w:t>
            </w:r>
            <w:r w:rsidRPr="00032108">
              <w:rPr>
                <w:color w:val="000000"/>
              </w:rPr>
              <w:t>) созданы 70 мест (площадок) накопления твердых коммунальных отходов</w:t>
            </w:r>
          </w:p>
        </w:tc>
        <w:tc>
          <w:tcPr>
            <w:tcW w:w="184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6 966 030,16</w:t>
            </w:r>
          </w:p>
        </w:tc>
        <w:tc>
          <w:tcPr>
            <w:tcW w:w="1703"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p>
        </w:tc>
        <w:tc>
          <w:tcPr>
            <w:tcW w:w="1557"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6 896 749,38</w:t>
            </w:r>
          </w:p>
        </w:tc>
        <w:tc>
          <w:tcPr>
            <w:tcW w:w="170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69 280,78</w:t>
            </w:r>
          </w:p>
        </w:tc>
      </w:tr>
      <w:tr w:rsidR="003F03D4" w:rsidRPr="003F1FA8" w:rsidTr="00546E73">
        <w:trPr>
          <w:trHeight w:val="683"/>
          <w:jc w:val="center"/>
        </w:trPr>
        <w:tc>
          <w:tcPr>
            <w:tcW w:w="15481" w:type="dxa"/>
            <w:gridSpan w:val="7"/>
            <w:tcBorders>
              <w:top w:val="single" w:sz="4" w:space="0" w:color="auto"/>
              <w:left w:val="single" w:sz="4" w:space="0" w:color="auto"/>
              <w:bottom w:val="single" w:sz="4" w:space="0" w:color="auto"/>
              <w:right w:val="nil"/>
            </w:tcBorders>
            <w:shd w:val="clear" w:color="auto" w:fill="auto"/>
            <w:vAlign w:val="center"/>
            <w:hideMark/>
          </w:tcPr>
          <w:p w:rsidR="003F03D4" w:rsidRPr="003F1FA8" w:rsidRDefault="003F03D4" w:rsidP="003F03D4">
            <w:pPr>
              <w:jc w:val="center"/>
              <w:rPr>
                <w:b/>
                <w:color w:val="000000"/>
              </w:rPr>
            </w:pPr>
            <w:r w:rsidRPr="003F1FA8">
              <w:rPr>
                <w:b/>
                <w:color w:val="000000"/>
              </w:rPr>
              <w:t>Государственная программа «Развитие физической культуры и спорта в Забайкальском крае»</w:t>
            </w:r>
          </w:p>
        </w:tc>
      </w:tr>
      <w:tr w:rsidR="003F03D4" w:rsidRPr="003F1FA8" w:rsidTr="00546E73">
        <w:trPr>
          <w:trHeight w:val="706"/>
          <w:jc w:val="center"/>
        </w:trPr>
        <w:tc>
          <w:tcPr>
            <w:tcW w:w="15481" w:type="dxa"/>
            <w:gridSpan w:val="7"/>
            <w:tcBorders>
              <w:top w:val="single" w:sz="4" w:space="0" w:color="auto"/>
              <w:left w:val="single" w:sz="4" w:space="0" w:color="auto"/>
              <w:bottom w:val="nil"/>
              <w:right w:val="nil"/>
            </w:tcBorders>
            <w:shd w:val="clear" w:color="auto" w:fill="auto"/>
            <w:vAlign w:val="center"/>
            <w:hideMark/>
          </w:tcPr>
          <w:p w:rsidR="003F03D4" w:rsidRPr="003F1FA8" w:rsidRDefault="003F03D4" w:rsidP="003F03D4">
            <w:pPr>
              <w:jc w:val="center"/>
              <w:rPr>
                <w:b/>
                <w:color w:val="000000"/>
              </w:rPr>
            </w:pPr>
            <w:r w:rsidRPr="003F1FA8">
              <w:rPr>
                <w:b/>
                <w:color w:val="000000"/>
              </w:rPr>
              <w:lastRenderedPageBreak/>
              <w:t>Развитие материально-технической базы отрасли «Физическая культура и спорт»</w:t>
            </w:r>
          </w:p>
        </w:tc>
      </w:tr>
      <w:tr w:rsidR="003F03D4" w:rsidRPr="00032108" w:rsidTr="003F1FA8">
        <w:trPr>
          <w:trHeight w:val="3385"/>
          <w:jc w:val="center"/>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МАОУ «Гимназия №</w:t>
            </w:r>
            <w:r>
              <w:rPr>
                <w:color w:val="000000"/>
              </w:rPr>
              <w:t xml:space="preserve"> </w:t>
            </w:r>
            <w:r w:rsidRPr="00032108">
              <w:rPr>
                <w:color w:val="000000"/>
              </w:rPr>
              <w:t>9»</w:t>
            </w:r>
          </w:p>
        </w:tc>
        <w:tc>
          <w:tcPr>
            <w:tcW w:w="2254" w:type="dxa"/>
            <w:tcBorders>
              <w:top w:val="single" w:sz="4" w:space="0" w:color="auto"/>
              <w:left w:val="nil"/>
              <w:bottom w:val="single" w:sz="4" w:space="0" w:color="auto"/>
              <w:right w:val="nil"/>
            </w:tcBorders>
            <w:shd w:val="clear" w:color="auto" w:fill="auto"/>
            <w:hideMark/>
          </w:tcPr>
          <w:p w:rsidR="003F03D4" w:rsidRPr="00032108" w:rsidRDefault="003F03D4" w:rsidP="003F03D4">
            <w:pPr>
              <w:jc w:val="center"/>
              <w:rPr>
                <w:color w:val="000000"/>
              </w:rPr>
            </w:pPr>
            <w:r w:rsidRPr="00032108">
              <w:rPr>
                <w:color w:val="000000"/>
              </w:rPr>
              <w:t>Строительство универсальной спортивной площадки с искусственным покрытием</w:t>
            </w:r>
          </w:p>
        </w:tc>
        <w:tc>
          <w:tcPr>
            <w:tcW w:w="4438" w:type="dxa"/>
            <w:tcBorders>
              <w:top w:val="single" w:sz="4" w:space="0" w:color="auto"/>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 xml:space="preserve">Созданы условия для спортивной деятельности и повышения физической подготовленности учащихся школы и других целевых групп населения. </w:t>
            </w:r>
            <w:proofErr w:type="gramStart"/>
            <w:r w:rsidRPr="00032108">
              <w:rPr>
                <w:color w:val="000000"/>
              </w:rPr>
              <w:t>Улучшение состояния здоровья населения за счет повышения доступности к оснащенной по последним требованиям спортивной площадки с уличными тренажерами.</w:t>
            </w:r>
            <w:proofErr w:type="gramEnd"/>
            <w:r w:rsidRPr="00032108">
              <w:rPr>
                <w:color w:val="000000"/>
              </w:rPr>
              <w:t xml:space="preserve"> Повышение роли физкультуры и спорта в деле профилактики правонарушений, преодоления распространения наркомании и алкоголизма среди несовершеннолетних</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2 970 000,00</w:t>
            </w:r>
          </w:p>
        </w:tc>
        <w:tc>
          <w:tcPr>
            <w:tcW w:w="1703" w:type="dxa"/>
            <w:tcBorders>
              <w:top w:val="single" w:sz="4" w:space="0" w:color="auto"/>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2 970 000,00</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rsidR="003F03D4" w:rsidRPr="00032108" w:rsidRDefault="003F03D4" w:rsidP="003F03D4">
            <w:pPr>
              <w:jc w:val="center"/>
              <w:rPr>
                <w:color w:val="000000"/>
              </w:rPr>
            </w:pP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p>
        </w:tc>
      </w:tr>
      <w:tr w:rsidR="003F03D4" w:rsidRPr="003F1FA8" w:rsidTr="00546E73">
        <w:trPr>
          <w:trHeight w:val="568"/>
          <w:jc w:val="center"/>
        </w:trPr>
        <w:tc>
          <w:tcPr>
            <w:tcW w:w="15481" w:type="dxa"/>
            <w:gridSpan w:val="7"/>
            <w:tcBorders>
              <w:top w:val="single" w:sz="4" w:space="0" w:color="auto"/>
              <w:left w:val="single" w:sz="4" w:space="0" w:color="auto"/>
              <w:bottom w:val="single" w:sz="4" w:space="0" w:color="auto"/>
              <w:right w:val="nil"/>
            </w:tcBorders>
            <w:shd w:val="clear" w:color="auto" w:fill="auto"/>
            <w:vAlign w:val="center"/>
            <w:hideMark/>
          </w:tcPr>
          <w:p w:rsidR="003F03D4" w:rsidRPr="003F1FA8" w:rsidRDefault="003F03D4" w:rsidP="003F03D4">
            <w:pPr>
              <w:jc w:val="center"/>
              <w:rPr>
                <w:b/>
                <w:color w:val="000000"/>
              </w:rPr>
            </w:pPr>
            <w:r w:rsidRPr="003F1FA8">
              <w:rPr>
                <w:b/>
                <w:color w:val="000000"/>
              </w:rPr>
              <w:t>Государственная программа «Развитие транспортной системы Забайкальского края»</w:t>
            </w:r>
          </w:p>
        </w:tc>
      </w:tr>
      <w:tr w:rsidR="003F03D4" w:rsidRPr="003F1FA8" w:rsidTr="00546E73">
        <w:trPr>
          <w:trHeight w:val="549"/>
          <w:jc w:val="center"/>
        </w:trPr>
        <w:tc>
          <w:tcPr>
            <w:tcW w:w="15481" w:type="dxa"/>
            <w:gridSpan w:val="7"/>
            <w:tcBorders>
              <w:top w:val="single" w:sz="4" w:space="0" w:color="auto"/>
              <w:left w:val="single" w:sz="4" w:space="0" w:color="auto"/>
              <w:bottom w:val="single" w:sz="4" w:space="0" w:color="auto"/>
              <w:right w:val="nil"/>
            </w:tcBorders>
            <w:shd w:val="clear" w:color="auto" w:fill="auto"/>
            <w:vAlign w:val="center"/>
            <w:hideMark/>
          </w:tcPr>
          <w:p w:rsidR="003F03D4" w:rsidRPr="003F1FA8" w:rsidRDefault="003F03D4" w:rsidP="003F03D4">
            <w:pPr>
              <w:jc w:val="center"/>
              <w:rPr>
                <w:b/>
              </w:rPr>
            </w:pPr>
            <w:r w:rsidRPr="003F1FA8">
              <w:rPr>
                <w:b/>
              </w:rPr>
              <w:t>Строительство, реконструкция, капитальный ремонт и ремонт автомобильных дорог общего пользования местного значения</w:t>
            </w:r>
          </w:p>
        </w:tc>
      </w:tr>
      <w:tr w:rsidR="003F03D4" w:rsidRPr="00032108" w:rsidTr="003F1FA8">
        <w:trPr>
          <w:trHeight w:val="2025"/>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Улично-доро</w:t>
            </w:r>
            <w:r>
              <w:rPr>
                <w:color w:val="000000"/>
              </w:rPr>
              <w:t>жная сеть городского поселения «</w:t>
            </w:r>
            <w:r w:rsidRPr="00032108">
              <w:rPr>
                <w:color w:val="000000"/>
              </w:rPr>
              <w:t xml:space="preserve">Город </w:t>
            </w:r>
            <w:proofErr w:type="spellStart"/>
            <w:r w:rsidRPr="00032108">
              <w:rPr>
                <w:color w:val="000000"/>
              </w:rPr>
              <w:t>Краснокаменск</w:t>
            </w:r>
            <w:proofErr w:type="spellEnd"/>
            <w:r>
              <w:rPr>
                <w:color w:val="000000"/>
              </w:rPr>
              <w:t>»</w:t>
            </w:r>
          </w:p>
        </w:tc>
        <w:tc>
          <w:tcPr>
            <w:tcW w:w="2254"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Приведение в нормативное состояние центральных лиц, обустройство освещения</w:t>
            </w:r>
          </w:p>
        </w:tc>
        <w:tc>
          <w:tcPr>
            <w:tcW w:w="4438"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Прирост протяженности автомобильных дорог общего пользования местного значения на города, соответствующих нормативным требованиям к транспортно-эксплуатационным показателям, в результате ремонта автомобильных дорог 0,7320 км</w:t>
            </w:r>
          </w:p>
        </w:tc>
        <w:tc>
          <w:tcPr>
            <w:tcW w:w="184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10 000 000,00</w:t>
            </w:r>
          </w:p>
        </w:tc>
        <w:tc>
          <w:tcPr>
            <w:tcW w:w="1703"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9 900 000,00</w:t>
            </w:r>
          </w:p>
        </w:tc>
        <w:tc>
          <w:tcPr>
            <w:tcW w:w="1557" w:type="dxa"/>
            <w:tcBorders>
              <w:top w:val="nil"/>
              <w:left w:val="nil"/>
              <w:bottom w:val="single" w:sz="4" w:space="0" w:color="auto"/>
              <w:right w:val="single" w:sz="4" w:space="0" w:color="auto"/>
            </w:tcBorders>
            <w:shd w:val="clear" w:color="auto" w:fill="auto"/>
            <w:noWrap/>
            <w:vAlign w:val="bottom"/>
            <w:hideMark/>
          </w:tcPr>
          <w:p w:rsidR="003F03D4" w:rsidRPr="00032108" w:rsidRDefault="003F03D4" w:rsidP="003F03D4">
            <w:pPr>
              <w:jc w:val="center"/>
              <w:rPr>
                <w:color w:val="000000"/>
              </w:rPr>
            </w:pPr>
          </w:p>
        </w:tc>
        <w:tc>
          <w:tcPr>
            <w:tcW w:w="170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100 000,00</w:t>
            </w:r>
          </w:p>
        </w:tc>
      </w:tr>
      <w:tr w:rsidR="003F03D4" w:rsidRPr="00032108" w:rsidTr="003F1FA8">
        <w:trPr>
          <w:trHeight w:val="1635"/>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lastRenderedPageBreak/>
              <w:t>Улично-доро</w:t>
            </w:r>
            <w:r>
              <w:rPr>
                <w:color w:val="000000"/>
              </w:rPr>
              <w:t>жная сеть городского поселения «</w:t>
            </w:r>
            <w:r w:rsidRPr="00032108">
              <w:rPr>
                <w:color w:val="000000"/>
              </w:rPr>
              <w:t xml:space="preserve">Город </w:t>
            </w:r>
            <w:proofErr w:type="spellStart"/>
            <w:r w:rsidRPr="00032108">
              <w:rPr>
                <w:color w:val="000000"/>
              </w:rPr>
              <w:t>Краснокаменск</w:t>
            </w:r>
            <w:proofErr w:type="spellEnd"/>
            <w:r>
              <w:rPr>
                <w:color w:val="000000"/>
              </w:rPr>
              <w:t>»</w:t>
            </w:r>
          </w:p>
        </w:tc>
        <w:tc>
          <w:tcPr>
            <w:tcW w:w="2254"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Ремонт наружного освещения от перекрестка в районе жилого дома 701 до кольца автодороги у поста ГИБДД</w:t>
            </w:r>
          </w:p>
        </w:tc>
        <w:tc>
          <w:tcPr>
            <w:tcW w:w="4438"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Монтаж автономного светодиодного освещения с датчиком движения - 10 шт.</w:t>
            </w:r>
          </w:p>
        </w:tc>
        <w:tc>
          <w:tcPr>
            <w:tcW w:w="184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1 515 000,00</w:t>
            </w:r>
          </w:p>
        </w:tc>
        <w:tc>
          <w:tcPr>
            <w:tcW w:w="1703"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1 500 000,00</w:t>
            </w:r>
          </w:p>
        </w:tc>
        <w:tc>
          <w:tcPr>
            <w:tcW w:w="1557" w:type="dxa"/>
            <w:tcBorders>
              <w:top w:val="nil"/>
              <w:left w:val="nil"/>
              <w:bottom w:val="single" w:sz="4" w:space="0" w:color="auto"/>
              <w:right w:val="single" w:sz="4" w:space="0" w:color="auto"/>
            </w:tcBorders>
            <w:shd w:val="clear" w:color="auto" w:fill="auto"/>
            <w:noWrap/>
            <w:vAlign w:val="bottom"/>
            <w:hideMark/>
          </w:tcPr>
          <w:p w:rsidR="003F03D4" w:rsidRPr="00032108" w:rsidRDefault="003F03D4" w:rsidP="003F03D4">
            <w:pPr>
              <w:jc w:val="center"/>
              <w:rPr>
                <w:color w:val="000000"/>
              </w:rPr>
            </w:pPr>
          </w:p>
        </w:tc>
        <w:tc>
          <w:tcPr>
            <w:tcW w:w="170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15 000,00</w:t>
            </w:r>
          </w:p>
        </w:tc>
      </w:tr>
      <w:tr w:rsidR="003F03D4" w:rsidRPr="00032108" w:rsidTr="003F1FA8">
        <w:trPr>
          <w:trHeight w:val="1200"/>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Pr>
                <w:color w:val="000000"/>
              </w:rPr>
              <w:t>Автомобильная дорога № 8 «</w:t>
            </w:r>
            <w:r w:rsidRPr="00032108">
              <w:rPr>
                <w:color w:val="000000"/>
              </w:rPr>
              <w:t>Город-Аэропорт</w:t>
            </w:r>
            <w:r>
              <w:rPr>
                <w:color w:val="000000"/>
              </w:rPr>
              <w:t>»</w:t>
            </w:r>
          </w:p>
        </w:tc>
        <w:tc>
          <w:tcPr>
            <w:tcW w:w="2254" w:type="dxa"/>
            <w:tcBorders>
              <w:top w:val="nil"/>
              <w:left w:val="nil"/>
              <w:bottom w:val="single" w:sz="4" w:space="0" w:color="auto"/>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Ремонт дорожного покрытия</w:t>
            </w:r>
          </w:p>
        </w:tc>
        <w:tc>
          <w:tcPr>
            <w:tcW w:w="11242" w:type="dxa"/>
            <w:gridSpan w:val="5"/>
            <w:tcBorders>
              <w:top w:val="single" w:sz="4" w:space="0" w:color="auto"/>
              <w:left w:val="nil"/>
              <w:bottom w:val="single" w:sz="4" w:space="0" w:color="auto"/>
              <w:right w:val="single" w:sz="4" w:space="0" w:color="000000"/>
            </w:tcBorders>
            <w:shd w:val="clear" w:color="auto" w:fill="auto"/>
            <w:hideMark/>
          </w:tcPr>
          <w:p w:rsidR="003F03D4" w:rsidRPr="00032108" w:rsidRDefault="003F03D4" w:rsidP="003F03D4">
            <w:pPr>
              <w:jc w:val="center"/>
              <w:rPr>
                <w:color w:val="000000"/>
              </w:rPr>
            </w:pPr>
            <w:r w:rsidRPr="00032108">
              <w:rPr>
                <w:color w:val="000000"/>
              </w:rPr>
              <w:t xml:space="preserve">Выделенные средства субсидии были частично использованы на ремонт наружного освещения перекрестков и автобусных остановок. Остаток денежных средств будет реализован в 2020 году </w:t>
            </w:r>
            <w:r>
              <w:rPr>
                <w:color w:val="000000"/>
              </w:rPr>
              <w:t xml:space="preserve">                       </w:t>
            </w:r>
            <w:r w:rsidRPr="00032108">
              <w:rPr>
                <w:color w:val="000000"/>
              </w:rPr>
              <w:t>по мере окончания работ по основному мероприятию</w:t>
            </w:r>
          </w:p>
        </w:tc>
      </w:tr>
      <w:tr w:rsidR="003F03D4" w:rsidRPr="00032108" w:rsidTr="003F1FA8">
        <w:trPr>
          <w:trHeight w:val="930"/>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Перекрестки автомобильной дороги № 45</w:t>
            </w:r>
          </w:p>
        </w:tc>
        <w:tc>
          <w:tcPr>
            <w:tcW w:w="2254" w:type="dxa"/>
            <w:tcBorders>
              <w:top w:val="nil"/>
              <w:left w:val="nil"/>
              <w:bottom w:val="single" w:sz="4" w:space="0" w:color="auto"/>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Ремонт наружного освещения перекрестков</w:t>
            </w:r>
          </w:p>
        </w:tc>
        <w:tc>
          <w:tcPr>
            <w:tcW w:w="4438"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Монтаж автономного светодиодного освещения с датчиком движения - 10 шт.</w:t>
            </w:r>
          </w:p>
        </w:tc>
        <w:tc>
          <w:tcPr>
            <w:tcW w:w="184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787 763,00</w:t>
            </w:r>
          </w:p>
        </w:tc>
        <w:tc>
          <w:tcPr>
            <w:tcW w:w="1703"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p>
        </w:tc>
        <w:tc>
          <w:tcPr>
            <w:tcW w:w="1557"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716 148,18</w:t>
            </w:r>
          </w:p>
        </w:tc>
        <w:tc>
          <w:tcPr>
            <w:tcW w:w="170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71 614,82</w:t>
            </w:r>
          </w:p>
        </w:tc>
      </w:tr>
      <w:tr w:rsidR="003F03D4" w:rsidRPr="00032108" w:rsidTr="003F1FA8">
        <w:trPr>
          <w:trHeight w:val="1695"/>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 xml:space="preserve">Улично-дорожная сеть городского поселения </w:t>
            </w:r>
            <w:r>
              <w:rPr>
                <w:color w:val="000000"/>
              </w:rPr>
              <w:t>«</w:t>
            </w:r>
            <w:r w:rsidRPr="00032108">
              <w:rPr>
                <w:color w:val="000000"/>
              </w:rPr>
              <w:t xml:space="preserve">Город </w:t>
            </w:r>
            <w:proofErr w:type="spellStart"/>
            <w:r w:rsidRPr="00032108">
              <w:rPr>
                <w:color w:val="000000"/>
              </w:rPr>
              <w:t>Краснокаменск</w:t>
            </w:r>
            <w:proofErr w:type="spellEnd"/>
            <w:r>
              <w:rPr>
                <w:color w:val="000000"/>
              </w:rPr>
              <w:t>»</w:t>
            </w:r>
          </w:p>
        </w:tc>
        <w:tc>
          <w:tcPr>
            <w:tcW w:w="2254" w:type="dxa"/>
            <w:tcBorders>
              <w:top w:val="nil"/>
              <w:left w:val="nil"/>
              <w:bottom w:val="single" w:sz="4" w:space="0" w:color="auto"/>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Ремонт наружного освещения от перекрестка в районе жилого дома 701 до кольца автодороги у поста ГИБДД</w:t>
            </w:r>
          </w:p>
        </w:tc>
        <w:tc>
          <w:tcPr>
            <w:tcW w:w="4438"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Монтаж светодиодных светильников с автоматическими выключателями  - 18 шт.</w:t>
            </w:r>
          </w:p>
        </w:tc>
        <w:tc>
          <w:tcPr>
            <w:tcW w:w="184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82 972,00</w:t>
            </w:r>
          </w:p>
        </w:tc>
        <w:tc>
          <w:tcPr>
            <w:tcW w:w="1703"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p>
        </w:tc>
        <w:tc>
          <w:tcPr>
            <w:tcW w:w="1557"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75 429,09</w:t>
            </w:r>
          </w:p>
        </w:tc>
        <w:tc>
          <w:tcPr>
            <w:tcW w:w="170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7 542,91</w:t>
            </w:r>
          </w:p>
        </w:tc>
      </w:tr>
      <w:tr w:rsidR="003F03D4" w:rsidRPr="00032108" w:rsidTr="003F1FA8">
        <w:trPr>
          <w:trHeight w:val="263"/>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Автобусные остано</w:t>
            </w:r>
            <w:r>
              <w:rPr>
                <w:color w:val="000000"/>
              </w:rPr>
              <w:t>вки автомобильной дороги № 45: «</w:t>
            </w:r>
            <w:r w:rsidRPr="00032108">
              <w:rPr>
                <w:color w:val="000000"/>
              </w:rPr>
              <w:t>Дачи-4</w:t>
            </w:r>
            <w:r>
              <w:rPr>
                <w:color w:val="000000"/>
              </w:rPr>
              <w:t>», автомобильной дороги № 45Б: «</w:t>
            </w:r>
            <w:r w:rsidRPr="00032108">
              <w:rPr>
                <w:color w:val="000000"/>
              </w:rPr>
              <w:t>Южная-1</w:t>
            </w:r>
            <w:r>
              <w:rPr>
                <w:color w:val="000000"/>
              </w:rPr>
              <w:t>», «Южная-2», «</w:t>
            </w:r>
            <w:r w:rsidRPr="00032108">
              <w:rPr>
                <w:color w:val="000000"/>
              </w:rPr>
              <w:t>Южная-3</w:t>
            </w:r>
            <w:r>
              <w:rPr>
                <w:color w:val="000000"/>
              </w:rPr>
              <w:t>»</w:t>
            </w:r>
            <w:r w:rsidRPr="00032108">
              <w:rPr>
                <w:color w:val="000000"/>
              </w:rPr>
              <w:t xml:space="preserve">, </w:t>
            </w:r>
            <w:r>
              <w:rPr>
                <w:color w:val="000000"/>
              </w:rPr>
              <w:t>«Южная-4»</w:t>
            </w:r>
            <w:r w:rsidRPr="00032108">
              <w:rPr>
                <w:color w:val="000000"/>
              </w:rPr>
              <w:t>,</w:t>
            </w:r>
            <w:r>
              <w:rPr>
                <w:color w:val="000000"/>
              </w:rPr>
              <w:t xml:space="preserve"> </w:t>
            </w:r>
            <w:r>
              <w:rPr>
                <w:color w:val="000000"/>
              </w:rPr>
              <w:lastRenderedPageBreak/>
              <w:t>«</w:t>
            </w:r>
            <w:r w:rsidRPr="00032108">
              <w:rPr>
                <w:color w:val="000000"/>
              </w:rPr>
              <w:t>Южная-5</w:t>
            </w:r>
            <w:r>
              <w:rPr>
                <w:color w:val="000000"/>
              </w:rPr>
              <w:t>»</w:t>
            </w:r>
          </w:p>
        </w:tc>
        <w:tc>
          <w:tcPr>
            <w:tcW w:w="2254"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lastRenderedPageBreak/>
              <w:t>Ремонт наружного освещения автобусных остановок</w:t>
            </w:r>
          </w:p>
        </w:tc>
        <w:tc>
          <w:tcPr>
            <w:tcW w:w="4438"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Монтаж автономного светодиодного освещения с датчиком движения - 48 шт.</w:t>
            </w:r>
          </w:p>
        </w:tc>
        <w:tc>
          <w:tcPr>
            <w:tcW w:w="184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3 043 498,42</w:t>
            </w:r>
          </w:p>
        </w:tc>
        <w:tc>
          <w:tcPr>
            <w:tcW w:w="1703"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p>
        </w:tc>
        <w:tc>
          <w:tcPr>
            <w:tcW w:w="1557"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2 766 816,75</w:t>
            </w:r>
          </w:p>
        </w:tc>
        <w:tc>
          <w:tcPr>
            <w:tcW w:w="170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276 681,67</w:t>
            </w:r>
          </w:p>
        </w:tc>
      </w:tr>
      <w:tr w:rsidR="003F03D4" w:rsidRPr="003F1FA8" w:rsidTr="00546E73">
        <w:trPr>
          <w:trHeight w:val="595"/>
          <w:jc w:val="center"/>
        </w:trPr>
        <w:tc>
          <w:tcPr>
            <w:tcW w:w="15481" w:type="dxa"/>
            <w:gridSpan w:val="7"/>
            <w:tcBorders>
              <w:top w:val="single" w:sz="4" w:space="0" w:color="auto"/>
              <w:left w:val="single" w:sz="4" w:space="0" w:color="auto"/>
              <w:bottom w:val="single" w:sz="4" w:space="0" w:color="auto"/>
              <w:right w:val="nil"/>
            </w:tcBorders>
            <w:shd w:val="clear" w:color="auto" w:fill="auto"/>
            <w:vAlign w:val="center"/>
            <w:hideMark/>
          </w:tcPr>
          <w:p w:rsidR="003F03D4" w:rsidRPr="003F1FA8" w:rsidRDefault="003F03D4" w:rsidP="003F03D4">
            <w:pPr>
              <w:jc w:val="center"/>
              <w:rPr>
                <w:b/>
                <w:color w:val="000000"/>
              </w:rPr>
            </w:pPr>
            <w:r w:rsidRPr="003F1FA8">
              <w:rPr>
                <w:b/>
                <w:color w:val="000000"/>
              </w:rPr>
              <w:lastRenderedPageBreak/>
              <w:t>Государственная программа «Экономическое развитие Забайкальского края»</w:t>
            </w:r>
          </w:p>
        </w:tc>
      </w:tr>
      <w:tr w:rsidR="003F03D4" w:rsidRPr="003F1FA8" w:rsidTr="00546E73">
        <w:trPr>
          <w:trHeight w:val="563"/>
          <w:jc w:val="center"/>
        </w:trPr>
        <w:tc>
          <w:tcPr>
            <w:tcW w:w="15481" w:type="dxa"/>
            <w:gridSpan w:val="7"/>
            <w:tcBorders>
              <w:top w:val="single" w:sz="4" w:space="0" w:color="auto"/>
              <w:left w:val="single" w:sz="4" w:space="0" w:color="auto"/>
              <w:bottom w:val="single" w:sz="4" w:space="0" w:color="auto"/>
              <w:right w:val="nil"/>
            </w:tcBorders>
            <w:shd w:val="clear" w:color="auto" w:fill="auto"/>
            <w:vAlign w:val="center"/>
            <w:hideMark/>
          </w:tcPr>
          <w:p w:rsidR="003F03D4" w:rsidRPr="003F1FA8" w:rsidRDefault="003F03D4" w:rsidP="003F03D4">
            <w:pPr>
              <w:jc w:val="center"/>
              <w:rPr>
                <w:b/>
                <w:color w:val="000000"/>
              </w:rPr>
            </w:pPr>
            <w:r w:rsidRPr="003F1FA8">
              <w:rPr>
                <w:b/>
                <w:color w:val="000000"/>
              </w:rPr>
              <w:t xml:space="preserve">Развитие малого и среднего бизнеса на территории </w:t>
            </w:r>
            <w:proofErr w:type="spellStart"/>
            <w:r w:rsidRPr="003F1FA8">
              <w:rPr>
                <w:b/>
                <w:color w:val="000000"/>
              </w:rPr>
              <w:t>монопрофильного</w:t>
            </w:r>
            <w:proofErr w:type="spellEnd"/>
            <w:r w:rsidRPr="003F1FA8">
              <w:rPr>
                <w:b/>
                <w:color w:val="000000"/>
              </w:rPr>
              <w:t xml:space="preserve"> муниципального образования</w:t>
            </w:r>
          </w:p>
          <w:p w:rsidR="003F03D4" w:rsidRPr="003F1FA8" w:rsidRDefault="003F03D4" w:rsidP="003F03D4">
            <w:pPr>
              <w:jc w:val="center"/>
              <w:rPr>
                <w:b/>
                <w:color w:val="000000"/>
              </w:rPr>
            </w:pPr>
            <w:r w:rsidRPr="003F1FA8">
              <w:rPr>
                <w:b/>
                <w:color w:val="000000"/>
              </w:rPr>
              <w:t xml:space="preserve"> городского поселения «Город </w:t>
            </w:r>
            <w:proofErr w:type="spellStart"/>
            <w:r w:rsidRPr="003F1FA8">
              <w:rPr>
                <w:b/>
                <w:color w:val="000000"/>
              </w:rPr>
              <w:t>Краснокаменск</w:t>
            </w:r>
            <w:proofErr w:type="spellEnd"/>
            <w:r w:rsidRPr="003F1FA8">
              <w:rPr>
                <w:b/>
                <w:color w:val="000000"/>
              </w:rPr>
              <w:t>»</w:t>
            </w:r>
          </w:p>
        </w:tc>
      </w:tr>
      <w:tr w:rsidR="003F03D4" w:rsidRPr="00032108" w:rsidTr="003F1FA8">
        <w:trPr>
          <w:trHeight w:val="2745"/>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 xml:space="preserve">Субъекты </w:t>
            </w:r>
            <w:proofErr w:type="gramStart"/>
            <w:r w:rsidRPr="00032108">
              <w:rPr>
                <w:color w:val="000000"/>
              </w:rPr>
              <w:t>мало</w:t>
            </w:r>
            <w:r>
              <w:rPr>
                <w:color w:val="000000"/>
              </w:rPr>
              <w:t>-</w:t>
            </w:r>
            <w:proofErr w:type="spellStart"/>
            <w:r w:rsidRPr="00032108">
              <w:rPr>
                <w:color w:val="000000"/>
              </w:rPr>
              <w:t>го</w:t>
            </w:r>
            <w:proofErr w:type="spellEnd"/>
            <w:proofErr w:type="gramEnd"/>
            <w:r w:rsidRPr="00032108">
              <w:rPr>
                <w:color w:val="000000"/>
              </w:rPr>
              <w:t xml:space="preserve"> и среднего </w:t>
            </w:r>
            <w:proofErr w:type="spellStart"/>
            <w:r w:rsidRPr="00032108">
              <w:rPr>
                <w:color w:val="000000"/>
              </w:rPr>
              <w:t>предпринима</w:t>
            </w:r>
            <w:r>
              <w:rPr>
                <w:color w:val="000000"/>
              </w:rPr>
              <w:t>-</w:t>
            </w:r>
            <w:r w:rsidRPr="00032108">
              <w:rPr>
                <w:color w:val="000000"/>
              </w:rPr>
              <w:t>тельства</w:t>
            </w:r>
            <w:proofErr w:type="spellEnd"/>
            <w:r w:rsidRPr="00032108">
              <w:rPr>
                <w:color w:val="000000"/>
              </w:rPr>
              <w:t xml:space="preserve">, </w:t>
            </w:r>
            <w:proofErr w:type="spellStart"/>
            <w:r w:rsidRPr="00032108">
              <w:rPr>
                <w:color w:val="000000"/>
              </w:rPr>
              <w:t>осуще</w:t>
            </w:r>
            <w:r>
              <w:rPr>
                <w:color w:val="000000"/>
              </w:rPr>
              <w:t>-</w:t>
            </w:r>
            <w:r w:rsidRPr="00032108">
              <w:rPr>
                <w:color w:val="000000"/>
              </w:rPr>
              <w:t>ствляющие</w:t>
            </w:r>
            <w:proofErr w:type="spellEnd"/>
            <w:r w:rsidRPr="00032108">
              <w:rPr>
                <w:color w:val="000000"/>
              </w:rPr>
              <w:t xml:space="preserve"> свою деятельность на территории </w:t>
            </w:r>
            <w:r>
              <w:rPr>
                <w:color w:val="000000"/>
              </w:rPr>
              <w:t>ГП «</w:t>
            </w:r>
            <w:r w:rsidRPr="00032108">
              <w:rPr>
                <w:color w:val="000000"/>
              </w:rPr>
              <w:t xml:space="preserve">Город </w:t>
            </w:r>
            <w:proofErr w:type="spellStart"/>
            <w:r w:rsidRPr="00032108">
              <w:rPr>
                <w:color w:val="000000"/>
              </w:rPr>
              <w:t>Краснокаменск</w:t>
            </w:r>
            <w:proofErr w:type="spellEnd"/>
            <w:r>
              <w:rPr>
                <w:color w:val="000000"/>
              </w:rPr>
              <w:t>»</w:t>
            </w:r>
          </w:p>
        </w:tc>
        <w:tc>
          <w:tcPr>
            <w:tcW w:w="2254"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Мероприятия, направленные на развитие малого и среднего предпринимательства в целях их ускоренного развития</w:t>
            </w:r>
          </w:p>
        </w:tc>
        <w:tc>
          <w:tcPr>
            <w:tcW w:w="4438"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После проведения конкурсного отбора по предоставлению субсидий субъектам малого и среднего предпринимательства в целях возмещения затрат в связи с производством (реализацией) товаров, выполнением работ, оказанием услуг, поддержка была оказана 2 победителям</w:t>
            </w:r>
          </w:p>
        </w:tc>
        <w:tc>
          <w:tcPr>
            <w:tcW w:w="184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1 825 680,77</w:t>
            </w:r>
          </w:p>
        </w:tc>
        <w:tc>
          <w:tcPr>
            <w:tcW w:w="1703"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1 753 220,00</w:t>
            </w:r>
          </w:p>
        </w:tc>
        <w:tc>
          <w:tcPr>
            <w:tcW w:w="1557"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35 780,00</w:t>
            </w:r>
          </w:p>
        </w:tc>
        <w:tc>
          <w:tcPr>
            <w:tcW w:w="170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36 680,77</w:t>
            </w:r>
          </w:p>
        </w:tc>
      </w:tr>
      <w:tr w:rsidR="003F03D4" w:rsidRPr="003F1FA8" w:rsidTr="00546E73">
        <w:trPr>
          <w:trHeight w:val="515"/>
          <w:jc w:val="center"/>
        </w:trPr>
        <w:tc>
          <w:tcPr>
            <w:tcW w:w="15481" w:type="dxa"/>
            <w:gridSpan w:val="7"/>
            <w:tcBorders>
              <w:top w:val="single" w:sz="4" w:space="0" w:color="auto"/>
              <w:left w:val="single" w:sz="4" w:space="0" w:color="auto"/>
              <w:bottom w:val="single" w:sz="4" w:space="0" w:color="auto"/>
              <w:right w:val="nil"/>
            </w:tcBorders>
            <w:shd w:val="clear" w:color="auto" w:fill="auto"/>
            <w:vAlign w:val="center"/>
            <w:hideMark/>
          </w:tcPr>
          <w:p w:rsidR="003F03D4" w:rsidRPr="003F1FA8" w:rsidRDefault="003F03D4" w:rsidP="003F1FA8">
            <w:pPr>
              <w:jc w:val="center"/>
              <w:rPr>
                <w:b/>
                <w:color w:val="000000"/>
              </w:rPr>
            </w:pPr>
            <w:r w:rsidRPr="003F1FA8">
              <w:rPr>
                <w:b/>
                <w:color w:val="000000"/>
              </w:rPr>
              <w:t>Государственная программа «Развитие культуры в Забайкальском крае»</w:t>
            </w:r>
          </w:p>
        </w:tc>
      </w:tr>
      <w:tr w:rsidR="003F03D4" w:rsidRPr="003F1FA8" w:rsidTr="00546E73">
        <w:trPr>
          <w:trHeight w:val="551"/>
          <w:jc w:val="center"/>
        </w:trPr>
        <w:tc>
          <w:tcPr>
            <w:tcW w:w="15481" w:type="dxa"/>
            <w:gridSpan w:val="7"/>
            <w:tcBorders>
              <w:top w:val="single" w:sz="4" w:space="0" w:color="auto"/>
              <w:left w:val="single" w:sz="4" w:space="0" w:color="auto"/>
              <w:bottom w:val="single" w:sz="4" w:space="0" w:color="auto"/>
              <w:right w:val="nil"/>
            </w:tcBorders>
            <w:shd w:val="clear" w:color="auto" w:fill="auto"/>
            <w:vAlign w:val="center"/>
            <w:hideMark/>
          </w:tcPr>
          <w:p w:rsidR="003F03D4" w:rsidRPr="003F1FA8" w:rsidRDefault="003F03D4" w:rsidP="003F03D4">
            <w:pPr>
              <w:jc w:val="center"/>
              <w:rPr>
                <w:b/>
                <w:color w:val="000000"/>
              </w:rPr>
            </w:pPr>
            <w:r w:rsidRPr="003F1FA8">
              <w:rPr>
                <w:b/>
                <w:color w:val="000000"/>
              </w:rPr>
              <w:t>Библиотечное, библиографическое, информационное обслуживание пользователей библиотеки</w:t>
            </w:r>
          </w:p>
        </w:tc>
      </w:tr>
      <w:tr w:rsidR="003F03D4" w:rsidRPr="00032108" w:rsidTr="003F1FA8">
        <w:trPr>
          <w:trHeight w:val="263"/>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 xml:space="preserve">МБУК «ЦРБ» </w:t>
            </w:r>
          </w:p>
          <w:p w:rsidR="003F03D4" w:rsidRPr="00032108" w:rsidRDefault="003F03D4" w:rsidP="003F03D4">
            <w:pPr>
              <w:jc w:val="center"/>
              <w:rPr>
                <w:color w:val="000000"/>
              </w:rPr>
            </w:pPr>
            <w:r w:rsidRPr="00032108">
              <w:rPr>
                <w:color w:val="000000"/>
              </w:rPr>
              <w:t>п. Куйтун</w:t>
            </w:r>
          </w:p>
        </w:tc>
        <w:tc>
          <w:tcPr>
            <w:tcW w:w="2254"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w:t>
            </w:r>
            <w:r w:rsidRPr="00032108">
              <w:rPr>
                <w:color w:val="000000"/>
              </w:rPr>
              <w:br/>
              <w:t xml:space="preserve">информационных технологий и </w:t>
            </w:r>
            <w:r w:rsidRPr="00032108">
              <w:rPr>
                <w:color w:val="000000"/>
              </w:rPr>
              <w:lastRenderedPageBreak/>
              <w:t>оцифровки</w:t>
            </w:r>
          </w:p>
        </w:tc>
        <w:tc>
          <w:tcPr>
            <w:tcW w:w="4438"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lastRenderedPageBreak/>
              <w:t>Приобретение и установка спутникового оборудования, многофункционального устройства, компьютера в комплекте. Оплата трафика</w:t>
            </w:r>
          </w:p>
        </w:tc>
        <w:tc>
          <w:tcPr>
            <w:tcW w:w="184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65 656,57</w:t>
            </w:r>
          </w:p>
        </w:tc>
        <w:tc>
          <w:tcPr>
            <w:tcW w:w="1703"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61 100,00</w:t>
            </w:r>
          </w:p>
        </w:tc>
        <w:tc>
          <w:tcPr>
            <w:tcW w:w="1557"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3 900,00</w:t>
            </w:r>
          </w:p>
        </w:tc>
        <w:tc>
          <w:tcPr>
            <w:tcW w:w="170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656,57</w:t>
            </w:r>
          </w:p>
        </w:tc>
      </w:tr>
      <w:tr w:rsidR="003F03D4" w:rsidRPr="00032108" w:rsidTr="003F1FA8">
        <w:trPr>
          <w:trHeight w:val="1275"/>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lastRenderedPageBreak/>
              <w:t>МБУК «ЦРБ»</w:t>
            </w:r>
          </w:p>
          <w:p w:rsidR="003F03D4" w:rsidRPr="00032108" w:rsidRDefault="003F03D4" w:rsidP="003F03D4">
            <w:pPr>
              <w:jc w:val="center"/>
              <w:rPr>
                <w:color w:val="000000"/>
              </w:rPr>
            </w:pPr>
            <w:r w:rsidRPr="00032108">
              <w:rPr>
                <w:color w:val="000000"/>
              </w:rPr>
              <w:t xml:space="preserve"> п. </w:t>
            </w:r>
            <w:proofErr w:type="spellStart"/>
            <w:r w:rsidRPr="00032108">
              <w:rPr>
                <w:color w:val="000000"/>
              </w:rPr>
              <w:t>Маргуцек</w:t>
            </w:r>
            <w:proofErr w:type="spellEnd"/>
          </w:p>
        </w:tc>
        <w:tc>
          <w:tcPr>
            <w:tcW w:w="2254" w:type="dxa"/>
            <w:tcBorders>
              <w:top w:val="nil"/>
              <w:left w:val="nil"/>
              <w:bottom w:val="single" w:sz="4" w:space="0" w:color="auto"/>
              <w:right w:val="single" w:sz="4" w:space="0" w:color="auto"/>
            </w:tcBorders>
            <w:shd w:val="clear" w:color="auto" w:fill="auto"/>
            <w:hideMark/>
          </w:tcPr>
          <w:p w:rsidR="003F03D4" w:rsidRDefault="003F03D4" w:rsidP="003F03D4">
            <w:pPr>
              <w:jc w:val="center"/>
              <w:rPr>
                <w:color w:val="000000"/>
              </w:rPr>
            </w:pPr>
            <w:r w:rsidRPr="00032108">
              <w:rPr>
                <w:color w:val="000000"/>
              </w:rPr>
              <w:t>Приобретение литературы, библиотечного и компьютерного оборудования</w:t>
            </w:r>
          </w:p>
          <w:p w:rsidR="003F03D4" w:rsidRPr="00032108" w:rsidRDefault="003F03D4" w:rsidP="003F03D4">
            <w:pPr>
              <w:jc w:val="center"/>
              <w:rPr>
                <w:color w:val="000000"/>
              </w:rPr>
            </w:pPr>
          </w:p>
        </w:tc>
        <w:tc>
          <w:tcPr>
            <w:tcW w:w="4438"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pPr>
            <w:r w:rsidRPr="00032108">
              <w:t>Пополнение библиотечного фонда книжной продукцией - 206 экз. Приобретение мебели, оконных занавесей</w:t>
            </w:r>
          </w:p>
        </w:tc>
        <w:tc>
          <w:tcPr>
            <w:tcW w:w="184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106 866,59</w:t>
            </w:r>
          </w:p>
        </w:tc>
        <w:tc>
          <w:tcPr>
            <w:tcW w:w="1703"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106 390,00</w:t>
            </w:r>
          </w:p>
        </w:tc>
        <w:tc>
          <w:tcPr>
            <w:tcW w:w="1557"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407,92</w:t>
            </w:r>
          </w:p>
        </w:tc>
        <w:tc>
          <w:tcPr>
            <w:tcW w:w="170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p>
        </w:tc>
      </w:tr>
      <w:tr w:rsidR="003F03D4" w:rsidRPr="003F1FA8" w:rsidTr="00546E73">
        <w:trPr>
          <w:trHeight w:val="459"/>
          <w:jc w:val="center"/>
        </w:trPr>
        <w:tc>
          <w:tcPr>
            <w:tcW w:w="15481" w:type="dxa"/>
            <w:gridSpan w:val="7"/>
            <w:tcBorders>
              <w:top w:val="single" w:sz="4" w:space="0" w:color="auto"/>
              <w:left w:val="single" w:sz="4" w:space="0" w:color="auto"/>
              <w:bottom w:val="single" w:sz="4" w:space="0" w:color="auto"/>
              <w:right w:val="nil"/>
            </w:tcBorders>
            <w:shd w:val="clear" w:color="auto" w:fill="auto"/>
            <w:vAlign w:val="center"/>
            <w:hideMark/>
          </w:tcPr>
          <w:p w:rsidR="003F03D4" w:rsidRPr="003F1FA8" w:rsidRDefault="003F03D4" w:rsidP="003F03D4">
            <w:pPr>
              <w:jc w:val="center"/>
              <w:rPr>
                <w:b/>
                <w:color w:val="000000"/>
              </w:rPr>
            </w:pPr>
            <w:r w:rsidRPr="003F1FA8">
              <w:rPr>
                <w:b/>
                <w:color w:val="000000"/>
              </w:rPr>
              <w:t>Государственная программа «Развитие образования Забайкальского края»</w:t>
            </w:r>
          </w:p>
          <w:p w:rsidR="003F03D4" w:rsidRPr="003F1FA8" w:rsidRDefault="003F03D4" w:rsidP="003F03D4">
            <w:pPr>
              <w:jc w:val="center"/>
              <w:rPr>
                <w:b/>
                <w:color w:val="000000"/>
              </w:rPr>
            </w:pPr>
          </w:p>
        </w:tc>
      </w:tr>
      <w:tr w:rsidR="003F03D4" w:rsidRPr="003F1FA8" w:rsidTr="00546E73">
        <w:trPr>
          <w:trHeight w:val="453"/>
          <w:jc w:val="center"/>
        </w:trPr>
        <w:tc>
          <w:tcPr>
            <w:tcW w:w="15481" w:type="dxa"/>
            <w:gridSpan w:val="7"/>
            <w:tcBorders>
              <w:top w:val="single" w:sz="4" w:space="0" w:color="auto"/>
              <w:left w:val="single" w:sz="4" w:space="0" w:color="auto"/>
              <w:bottom w:val="single" w:sz="4" w:space="0" w:color="auto"/>
              <w:right w:val="nil"/>
            </w:tcBorders>
            <w:shd w:val="clear" w:color="auto" w:fill="auto"/>
            <w:vAlign w:val="center"/>
            <w:hideMark/>
          </w:tcPr>
          <w:p w:rsidR="003F03D4" w:rsidRPr="003F1FA8" w:rsidRDefault="003F03D4" w:rsidP="003F03D4">
            <w:pPr>
              <w:jc w:val="center"/>
              <w:rPr>
                <w:b/>
                <w:color w:val="000000"/>
              </w:rPr>
            </w:pPr>
            <w:r w:rsidRPr="003F1FA8">
              <w:rPr>
                <w:b/>
                <w:color w:val="000000"/>
              </w:rPr>
              <w:t>Повышение качества и доступности общего образования</w:t>
            </w:r>
          </w:p>
          <w:p w:rsidR="003F03D4" w:rsidRPr="003F1FA8" w:rsidRDefault="003F03D4" w:rsidP="003F03D4">
            <w:pPr>
              <w:jc w:val="center"/>
              <w:rPr>
                <w:b/>
                <w:color w:val="000000"/>
              </w:rPr>
            </w:pPr>
          </w:p>
        </w:tc>
      </w:tr>
      <w:tr w:rsidR="003F03D4" w:rsidRPr="00032108" w:rsidTr="003F1FA8">
        <w:trPr>
          <w:trHeight w:val="1410"/>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МАОУ «СОШ № 2»</w:t>
            </w:r>
          </w:p>
        </w:tc>
        <w:tc>
          <w:tcPr>
            <w:tcW w:w="2254"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Оснащение современным компьютерным оборудованием</w:t>
            </w:r>
          </w:p>
        </w:tc>
        <w:tc>
          <w:tcPr>
            <w:tcW w:w="4438" w:type="dxa"/>
            <w:tcBorders>
              <w:top w:val="nil"/>
              <w:left w:val="nil"/>
              <w:bottom w:val="single" w:sz="4" w:space="0" w:color="auto"/>
              <w:right w:val="single" w:sz="4" w:space="0" w:color="auto"/>
            </w:tcBorders>
            <w:shd w:val="clear" w:color="auto" w:fill="auto"/>
            <w:hideMark/>
          </w:tcPr>
          <w:p w:rsidR="003F03D4" w:rsidRDefault="003F03D4" w:rsidP="003F03D4">
            <w:pPr>
              <w:jc w:val="center"/>
              <w:rPr>
                <w:color w:val="000000"/>
              </w:rPr>
            </w:pPr>
            <w:proofErr w:type="gramStart"/>
            <w:r w:rsidRPr="00032108">
              <w:rPr>
                <w:color w:val="000000"/>
              </w:rPr>
              <w:t>Оснащена</w:t>
            </w:r>
            <w:proofErr w:type="gramEnd"/>
            <w:r w:rsidRPr="00032108">
              <w:rPr>
                <w:color w:val="000000"/>
              </w:rPr>
              <w:t xml:space="preserve"> цифровым оборудованием в количестве свыше 70 единиц, что позволит более 700 учащихся обучаться по новым  информационным технологиям на современном оборудовании</w:t>
            </w:r>
          </w:p>
          <w:p w:rsidR="003F03D4" w:rsidRPr="00032108" w:rsidRDefault="003F03D4" w:rsidP="003F03D4">
            <w:pPr>
              <w:jc w:val="center"/>
              <w:rPr>
                <w:color w:val="000000"/>
              </w:rPr>
            </w:pPr>
          </w:p>
        </w:tc>
        <w:tc>
          <w:tcPr>
            <w:tcW w:w="184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2 185 714,29</w:t>
            </w:r>
          </w:p>
        </w:tc>
        <w:tc>
          <w:tcPr>
            <w:tcW w:w="1703"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p>
        </w:tc>
        <w:tc>
          <w:tcPr>
            <w:tcW w:w="1557"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2 185 714,29</w:t>
            </w:r>
          </w:p>
        </w:tc>
        <w:tc>
          <w:tcPr>
            <w:tcW w:w="170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p>
        </w:tc>
      </w:tr>
      <w:tr w:rsidR="003F03D4" w:rsidRPr="003F1FA8" w:rsidTr="00546E73">
        <w:trPr>
          <w:trHeight w:val="549"/>
          <w:jc w:val="center"/>
        </w:trPr>
        <w:tc>
          <w:tcPr>
            <w:tcW w:w="15481" w:type="dxa"/>
            <w:gridSpan w:val="7"/>
            <w:tcBorders>
              <w:top w:val="single" w:sz="4" w:space="0" w:color="auto"/>
              <w:left w:val="single" w:sz="4" w:space="0" w:color="auto"/>
              <w:bottom w:val="single" w:sz="4" w:space="0" w:color="auto"/>
              <w:right w:val="nil"/>
            </w:tcBorders>
            <w:shd w:val="clear" w:color="auto" w:fill="auto"/>
            <w:vAlign w:val="center"/>
            <w:hideMark/>
          </w:tcPr>
          <w:p w:rsidR="003F03D4" w:rsidRPr="003F1FA8" w:rsidRDefault="003F03D4" w:rsidP="003F03D4">
            <w:pPr>
              <w:jc w:val="center"/>
              <w:rPr>
                <w:b/>
                <w:color w:val="000000"/>
              </w:rPr>
            </w:pPr>
            <w:r w:rsidRPr="003F1FA8">
              <w:rPr>
                <w:b/>
                <w:color w:val="000000"/>
              </w:rPr>
              <w:t>Обеспечение безопасности жизнедеятельности образовательных учреждений</w:t>
            </w:r>
          </w:p>
        </w:tc>
      </w:tr>
      <w:tr w:rsidR="003F03D4" w:rsidRPr="00032108" w:rsidTr="003F1FA8">
        <w:trPr>
          <w:trHeight w:val="1440"/>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МАДОУ детский сад № 12 «Родничок»</w:t>
            </w:r>
          </w:p>
        </w:tc>
        <w:tc>
          <w:tcPr>
            <w:tcW w:w="2254"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Капитальный ремонт кровли</w:t>
            </w:r>
          </w:p>
        </w:tc>
        <w:tc>
          <w:tcPr>
            <w:tcW w:w="4438" w:type="dxa"/>
            <w:tcBorders>
              <w:top w:val="nil"/>
              <w:left w:val="nil"/>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Произведен ремонт кровли площадью 1500 м², что обеспечило безопасность организации деятельности дошкольного учреждения.</w:t>
            </w:r>
          </w:p>
        </w:tc>
        <w:tc>
          <w:tcPr>
            <w:tcW w:w="184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1 504 483,50</w:t>
            </w:r>
          </w:p>
        </w:tc>
        <w:tc>
          <w:tcPr>
            <w:tcW w:w="1703"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1 489 438,66</w:t>
            </w:r>
          </w:p>
        </w:tc>
        <w:tc>
          <w:tcPr>
            <w:tcW w:w="1557"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p>
        </w:tc>
        <w:tc>
          <w:tcPr>
            <w:tcW w:w="1702" w:type="dxa"/>
            <w:tcBorders>
              <w:top w:val="nil"/>
              <w:left w:val="nil"/>
              <w:bottom w:val="single" w:sz="4" w:space="0" w:color="auto"/>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15 044,84</w:t>
            </w:r>
          </w:p>
        </w:tc>
      </w:tr>
      <w:tr w:rsidR="003F03D4" w:rsidRPr="00032108" w:rsidTr="003F1FA8">
        <w:trPr>
          <w:trHeight w:val="1875"/>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t>МБОУ «</w:t>
            </w:r>
            <w:proofErr w:type="spellStart"/>
            <w:r w:rsidRPr="00032108">
              <w:rPr>
                <w:color w:val="000000"/>
              </w:rPr>
              <w:t>Капцегайтуй-ская</w:t>
            </w:r>
            <w:proofErr w:type="spellEnd"/>
            <w:r w:rsidRPr="00032108">
              <w:rPr>
                <w:color w:val="000000"/>
              </w:rPr>
              <w:t xml:space="preserve"> СОШ»</w:t>
            </w:r>
            <w:r w:rsidRPr="00032108">
              <w:rPr>
                <w:color w:val="000000"/>
              </w:rPr>
              <w:br/>
              <w:t>МБОУ «</w:t>
            </w:r>
            <w:proofErr w:type="spellStart"/>
            <w:r w:rsidRPr="00032108">
              <w:rPr>
                <w:color w:val="000000"/>
              </w:rPr>
              <w:t>Юбилейнин-ская</w:t>
            </w:r>
            <w:proofErr w:type="spellEnd"/>
            <w:r w:rsidRPr="00032108">
              <w:rPr>
                <w:color w:val="000000"/>
              </w:rPr>
              <w:t xml:space="preserve"> СОШ»</w:t>
            </w:r>
          </w:p>
        </w:tc>
        <w:tc>
          <w:tcPr>
            <w:tcW w:w="2254" w:type="dxa"/>
            <w:tcBorders>
              <w:top w:val="nil"/>
              <w:left w:val="nil"/>
              <w:bottom w:val="single" w:sz="4" w:space="0" w:color="auto"/>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Восстановление санитарно-гигиенических помещений с соблюдением температурного режима</w:t>
            </w:r>
          </w:p>
        </w:tc>
        <w:tc>
          <w:tcPr>
            <w:tcW w:w="4438" w:type="dxa"/>
            <w:vMerge w:val="restart"/>
            <w:tcBorders>
              <w:top w:val="nil"/>
              <w:left w:val="single" w:sz="4" w:space="0" w:color="auto"/>
              <w:bottom w:val="single" w:sz="4" w:space="0" w:color="000000"/>
              <w:right w:val="single" w:sz="4" w:space="0" w:color="auto"/>
            </w:tcBorders>
            <w:shd w:val="clear" w:color="auto" w:fill="auto"/>
            <w:vAlign w:val="center"/>
            <w:hideMark/>
          </w:tcPr>
          <w:p w:rsidR="003F03D4" w:rsidRPr="00032108" w:rsidRDefault="003F03D4" w:rsidP="003F03D4">
            <w:pPr>
              <w:jc w:val="center"/>
            </w:pPr>
            <w:r w:rsidRPr="00032108">
              <w:t xml:space="preserve">Соблюдение санитарно-эпидемиологических требования к размещению, устройству, оборудованию, содержанию, санитарно-гигиеническому и противоэпидемическому режиму работы школ для  более 300 обучающихся и </w:t>
            </w:r>
            <w:r w:rsidRPr="00032108">
              <w:lastRenderedPageBreak/>
              <w:t>работников школы</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lastRenderedPageBreak/>
              <w:t>4 878 826,12</w:t>
            </w:r>
          </w:p>
        </w:tc>
        <w:tc>
          <w:tcPr>
            <w:tcW w:w="1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4 830 037,36</w:t>
            </w:r>
          </w:p>
        </w:tc>
        <w:tc>
          <w:tcPr>
            <w:tcW w:w="15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D4" w:rsidRPr="00032108" w:rsidRDefault="003F03D4" w:rsidP="003F03D4">
            <w:pPr>
              <w:jc w:val="center"/>
              <w:rPr>
                <w:color w:val="000000"/>
              </w:rPr>
            </w:pPr>
            <w:r w:rsidRPr="00032108">
              <w:rPr>
                <w:color w:val="000000"/>
              </w:rPr>
              <w:t>48 788,76</w:t>
            </w:r>
          </w:p>
        </w:tc>
        <w:tc>
          <w:tcPr>
            <w:tcW w:w="17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D4" w:rsidRPr="00032108" w:rsidRDefault="003F03D4" w:rsidP="003F03D4">
            <w:pPr>
              <w:jc w:val="center"/>
              <w:rPr>
                <w:color w:val="000000"/>
              </w:rPr>
            </w:pPr>
          </w:p>
        </w:tc>
      </w:tr>
      <w:tr w:rsidR="003F03D4" w:rsidRPr="00032108" w:rsidTr="003F1FA8">
        <w:trPr>
          <w:trHeight w:val="1875"/>
          <w:jc w:val="center"/>
        </w:trPr>
        <w:tc>
          <w:tcPr>
            <w:tcW w:w="1985" w:type="dxa"/>
            <w:tcBorders>
              <w:top w:val="nil"/>
              <w:left w:val="single" w:sz="4" w:space="0" w:color="auto"/>
              <w:bottom w:val="single" w:sz="4" w:space="0" w:color="auto"/>
              <w:right w:val="single" w:sz="4" w:space="0" w:color="auto"/>
            </w:tcBorders>
            <w:shd w:val="clear" w:color="auto" w:fill="auto"/>
            <w:hideMark/>
          </w:tcPr>
          <w:p w:rsidR="003F03D4" w:rsidRPr="00032108" w:rsidRDefault="003F03D4" w:rsidP="003F03D4">
            <w:pPr>
              <w:jc w:val="center"/>
              <w:rPr>
                <w:color w:val="000000"/>
              </w:rPr>
            </w:pPr>
            <w:r w:rsidRPr="00032108">
              <w:rPr>
                <w:color w:val="000000"/>
              </w:rPr>
              <w:lastRenderedPageBreak/>
              <w:t>МБОУ «</w:t>
            </w:r>
            <w:proofErr w:type="spellStart"/>
            <w:r w:rsidRPr="00032108">
              <w:rPr>
                <w:color w:val="000000"/>
              </w:rPr>
              <w:t>Ковылинская</w:t>
            </w:r>
            <w:proofErr w:type="spellEnd"/>
            <w:r w:rsidRPr="00032108">
              <w:rPr>
                <w:color w:val="000000"/>
              </w:rPr>
              <w:t xml:space="preserve"> СОШ»</w:t>
            </w:r>
            <w:r w:rsidRPr="00032108">
              <w:rPr>
                <w:color w:val="000000"/>
              </w:rPr>
              <w:br/>
              <w:t>МБОУ «</w:t>
            </w:r>
            <w:proofErr w:type="spellStart"/>
            <w:r w:rsidRPr="00032108">
              <w:rPr>
                <w:color w:val="000000"/>
              </w:rPr>
              <w:t>Среднеаргун-ская</w:t>
            </w:r>
            <w:proofErr w:type="spellEnd"/>
            <w:r w:rsidRPr="00032108">
              <w:rPr>
                <w:color w:val="000000"/>
              </w:rPr>
              <w:t xml:space="preserve"> ООШ»</w:t>
            </w:r>
          </w:p>
        </w:tc>
        <w:tc>
          <w:tcPr>
            <w:tcW w:w="2254" w:type="dxa"/>
            <w:tcBorders>
              <w:top w:val="nil"/>
              <w:left w:val="nil"/>
              <w:bottom w:val="single" w:sz="4" w:space="0" w:color="auto"/>
              <w:right w:val="single" w:sz="4" w:space="0" w:color="auto"/>
            </w:tcBorders>
            <w:shd w:val="clear" w:color="auto" w:fill="auto"/>
            <w:vAlign w:val="center"/>
            <w:hideMark/>
          </w:tcPr>
          <w:p w:rsidR="003F03D4" w:rsidRPr="00032108" w:rsidRDefault="003F03D4" w:rsidP="003F03D4">
            <w:pPr>
              <w:jc w:val="center"/>
              <w:rPr>
                <w:color w:val="000000"/>
              </w:rPr>
            </w:pPr>
            <w:r w:rsidRPr="00032108">
              <w:rPr>
                <w:color w:val="000000"/>
              </w:rPr>
              <w:t>Строительство санитарно-гигиенических помещений с соблюдением температурного режима</w:t>
            </w:r>
          </w:p>
        </w:tc>
        <w:tc>
          <w:tcPr>
            <w:tcW w:w="4438" w:type="dxa"/>
            <w:vMerge/>
            <w:tcBorders>
              <w:top w:val="nil"/>
              <w:left w:val="single" w:sz="4" w:space="0" w:color="auto"/>
              <w:bottom w:val="single" w:sz="4" w:space="0" w:color="000000"/>
              <w:right w:val="single" w:sz="4" w:space="0" w:color="auto"/>
            </w:tcBorders>
            <w:vAlign w:val="center"/>
            <w:hideMark/>
          </w:tcPr>
          <w:p w:rsidR="003F03D4" w:rsidRPr="00032108" w:rsidRDefault="003F03D4" w:rsidP="003F03D4">
            <w:pPr>
              <w:jc w:val="center"/>
            </w:pPr>
          </w:p>
        </w:tc>
        <w:tc>
          <w:tcPr>
            <w:tcW w:w="1842" w:type="dxa"/>
            <w:vMerge/>
            <w:tcBorders>
              <w:top w:val="nil"/>
              <w:left w:val="single" w:sz="4" w:space="0" w:color="auto"/>
              <w:bottom w:val="single" w:sz="4" w:space="0" w:color="000000"/>
              <w:right w:val="single" w:sz="4" w:space="0" w:color="auto"/>
            </w:tcBorders>
            <w:vAlign w:val="center"/>
            <w:hideMark/>
          </w:tcPr>
          <w:p w:rsidR="003F03D4" w:rsidRPr="00032108" w:rsidRDefault="003F03D4" w:rsidP="003F03D4">
            <w:pPr>
              <w:jc w:val="center"/>
              <w:rPr>
                <w:color w:val="000000"/>
              </w:rPr>
            </w:pPr>
          </w:p>
        </w:tc>
        <w:tc>
          <w:tcPr>
            <w:tcW w:w="1703" w:type="dxa"/>
            <w:vMerge/>
            <w:tcBorders>
              <w:top w:val="nil"/>
              <w:left w:val="single" w:sz="4" w:space="0" w:color="auto"/>
              <w:bottom w:val="single" w:sz="4" w:space="0" w:color="000000"/>
              <w:right w:val="single" w:sz="4" w:space="0" w:color="auto"/>
            </w:tcBorders>
            <w:vAlign w:val="center"/>
            <w:hideMark/>
          </w:tcPr>
          <w:p w:rsidR="003F03D4" w:rsidRPr="00032108" w:rsidRDefault="003F03D4" w:rsidP="003F03D4">
            <w:pPr>
              <w:jc w:val="center"/>
              <w:rPr>
                <w:color w:val="000000"/>
              </w:rPr>
            </w:pPr>
          </w:p>
        </w:tc>
        <w:tc>
          <w:tcPr>
            <w:tcW w:w="1557" w:type="dxa"/>
            <w:vMerge/>
            <w:tcBorders>
              <w:top w:val="nil"/>
              <w:left w:val="single" w:sz="4" w:space="0" w:color="auto"/>
              <w:bottom w:val="single" w:sz="4" w:space="0" w:color="000000"/>
              <w:right w:val="single" w:sz="4" w:space="0" w:color="auto"/>
            </w:tcBorders>
            <w:vAlign w:val="center"/>
            <w:hideMark/>
          </w:tcPr>
          <w:p w:rsidR="003F03D4" w:rsidRPr="00032108" w:rsidRDefault="003F03D4" w:rsidP="003F03D4">
            <w:pPr>
              <w:jc w:val="center"/>
              <w:rPr>
                <w:color w:val="000000"/>
              </w:rPr>
            </w:pPr>
          </w:p>
        </w:tc>
        <w:tc>
          <w:tcPr>
            <w:tcW w:w="1702" w:type="dxa"/>
            <w:vMerge/>
            <w:tcBorders>
              <w:top w:val="nil"/>
              <w:left w:val="single" w:sz="4" w:space="0" w:color="auto"/>
              <w:bottom w:val="single" w:sz="4" w:space="0" w:color="000000"/>
              <w:right w:val="single" w:sz="4" w:space="0" w:color="auto"/>
            </w:tcBorders>
            <w:vAlign w:val="center"/>
            <w:hideMark/>
          </w:tcPr>
          <w:p w:rsidR="003F03D4" w:rsidRPr="00032108" w:rsidRDefault="003F03D4" w:rsidP="003F03D4">
            <w:pPr>
              <w:jc w:val="center"/>
              <w:rPr>
                <w:color w:val="000000"/>
              </w:rPr>
            </w:pPr>
          </w:p>
        </w:tc>
      </w:tr>
      <w:tr w:rsidR="003F03D4" w:rsidRPr="005D2B8F" w:rsidTr="003F1FA8">
        <w:trPr>
          <w:trHeight w:val="375"/>
          <w:jc w:val="center"/>
        </w:trPr>
        <w:tc>
          <w:tcPr>
            <w:tcW w:w="1985" w:type="dxa"/>
            <w:tcBorders>
              <w:top w:val="nil"/>
              <w:left w:val="nil"/>
              <w:bottom w:val="nil"/>
              <w:right w:val="nil"/>
            </w:tcBorders>
            <w:shd w:val="clear" w:color="auto" w:fill="auto"/>
            <w:noWrap/>
            <w:vAlign w:val="bottom"/>
            <w:hideMark/>
          </w:tcPr>
          <w:p w:rsidR="003F03D4" w:rsidRPr="00032108" w:rsidRDefault="003F03D4" w:rsidP="003F03D4">
            <w:pPr>
              <w:rPr>
                <w:color w:val="000000"/>
              </w:rPr>
            </w:pPr>
          </w:p>
        </w:tc>
        <w:tc>
          <w:tcPr>
            <w:tcW w:w="2254" w:type="dxa"/>
            <w:tcBorders>
              <w:top w:val="nil"/>
              <w:left w:val="nil"/>
              <w:bottom w:val="nil"/>
              <w:right w:val="nil"/>
            </w:tcBorders>
            <w:shd w:val="clear" w:color="auto" w:fill="auto"/>
            <w:noWrap/>
            <w:vAlign w:val="bottom"/>
            <w:hideMark/>
          </w:tcPr>
          <w:p w:rsidR="003F03D4" w:rsidRPr="00032108" w:rsidRDefault="003F03D4" w:rsidP="003F03D4">
            <w:pPr>
              <w:rPr>
                <w:color w:val="000000"/>
              </w:rPr>
            </w:pPr>
          </w:p>
        </w:tc>
        <w:tc>
          <w:tcPr>
            <w:tcW w:w="4438" w:type="dxa"/>
            <w:tcBorders>
              <w:top w:val="nil"/>
              <w:left w:val="single" w:sz="4" w:space="0" w:color="auto"/>
              <w:bottom w:val="single" w:sz="4" w:space="0" w:color="auto"/>
              <w:right w:val="single" w:sz="4" w:space="0" w:color="auto"/>
            </w:tcBorders>
            <w:shd w:val="clear" w:color="auto" w:fill="auto"/>
            <w:noWrap/>
            <w:vAlign w:val="bottom"/>
            <w:hideMark/>
          </w:tcPr>
          <w:p w:rsidR="003F03D4" w:rsidRPr="003F1FA8" w:rsidRDefault="003F03D4" w:rsidP="003F03D4">
            <w:pPr>
              <w:rPr>
                <w:b/>
                <w:color w:val="000000"/>
              </w:rPr>
            </w:pPr>
            <w:r w:rsidRPr="003F1FA8">
              <w:rPr>
                <w:b/>
                <w:color w:val="000000"/>
              </w:rPr>
              <w:t>ИТОГО</w:t>
            </w:r>
          </w:p>
        </w:tc>
        <w:tc>
          <w:tcPr>
            <w:tcW w:w="1842" w:type="dxa"/>
            <w:tcBorders>
              <w:top w:val="nil"/>
              <w:left w:val="nil"/>
              <w:bottom w:val="single" w:sz="4" w:space="0" w:color="auto"/>
              <w:right w:val="single" w:sz="4" w:space="0" w:color="auto"/>
            </w:tcBorders>
            <w:shd w:val="clear" w:color="auto" w:fill="auto"/>
            <w:noWrap/>
            <w:vAlign w:val="bottom"/>
            <w:hideMark/>
          </w:tcPr>
          <w:p w:rsidR="003F03D4" w:rsidRPr="003F1FA8" w:rsidRDefault="003F03D4" w:rsidP="003F03D4">
            <w:pPr>
              <w:jc w:val="center"/>
              <w:rPr>
                <w:b/>
                <w:color w:val="000000"/>
              </w:rPr>
            </w:pPr>
            <w:r w:rsidRPr="003F1FA8">
              <w:rPr>
                <w:b/>
                <w:color w:val="000000"/>
              </w:rPr>
              <w:t>78 189 133,05</w:t>
            </w:r>
          </w:p>
        </w:tc>
        <w:tc>
          <w:tcPr>
            <w:tcW w:w="1703" w:type="dxa"/>
            <w:tcBorders>
              <w:top w:val="nil"/>
              <w:left w:val="nil"/>
              <w:bottom w:val="single" w:sz="4" w:space="0" w:color="auto"/>
              <w:right w:val="single" w:sz="4" w:space="0" w:color="auto"/>
            </w:tcBorders>
            <w:shd w:val="clear" w:color="auto" w:fill="auto"/>
            <w:noWrap/>
            <w:vAlign w:val="bottom"/>
            <w:hideMark/>
          </w:tcPr>
          <w:p w:rsidR="003F03D4" w:rsidRPr="003F1FA8" w:rsidRDefault="003F03D4" w:rsidP="003F03D4">
            <w:pPr>
              <w:jc w:val="center"/>
              <w:rPr>
                <w:b/>
                <w:color w:val="000000"/>
              </w:rPr>
            </w:pPr>
            <w:r w:rsidRPr="003F1FA8">
              <w:rPr>
                <w:b/>
                <w:color w:val="000000"/>
              </w:rPr>
              <w:t>55 111 766,55</w:t>
            </w:r>
          </w:p>
        </w:tc>
        <w:tc>
          <w:tcPr>
            <w:tcW w:w="1557" w:type="dxa"/>
            <w:tcBorders>
              <w:top w:val="nil"/>
              <w:left w:val="nil"/>
              <w:bottom w:val="single" w:sz="4" w:space="0" w:color="auto"/>
              <w:right w:val="single" w:sz="4" w:space="0" w:color="auto"/>
            </w:tcBorders>
            <w:shd w:val="clear" w:color="auto" w:fill="auto"/>
            <w:noWrap/>
            <w:vAlign w:val="bottom"/>
            <w:hideMark/>
          </w:tcPr>
          <w:p w:rsidR="003F03D4" w:rsidRPr="003F1FA8" w:rsidRDefault="003F03D4" w:rsidP="003F03D4">
            <w:pPr>
              <w:jc w:val="center"/>
              <w:rPr>
                <w:b/>
                <w:color w:val="000000"/>
              </w:rPr>
            </w:pPr>
            <w:r w:rsidRPr="003F1FA8">
              <w:rPr>
                <w:b/>
                <w:color w:val="000000"/>
                <w:sz w:val="22"/>
                <w:szCs w:val="22"/>
              </w:rPr>
              <w:t>18 043 093,96</w:t>
            </w:r>
          </w:p>
        </w:tc>
        <w:tc>
          <w:tcPr>
            <w:tcW w:w="1702" w:type="dxa"/>
            <w:tcBorders>
              <w:top w:val="nil"/>
              <w:left w:val="nil"/>
              <w:bottom w:val="single" w:sz="4" w:space="0" w:color="auto"/>
              <w:right w:val="single" w:sz="4" w:space="0" w:color="auto"/>
            </w:tcBorders>
            <w:shd w:val="clear" w:color="auto" w:fill="auto"/>
            <w:noWrap/>
            <w:vAlign w:val="bottom"/>
            <w:hideMark/>
          </w:tcPr>
          <w:p w:rsidR="003F03D4" w:rsidRPr="003F1FA8" w:rsidRDefault="003F03D4" w:rsidP="003F03D4">
            <w:pPr>
              <w:jc w:val="center"/>
              <w:rPr>
                <w:b/>
                <w:color w:val="000000"/>
              </w:rPr>
            </w:pPr>
            <w:r w:rsidRPr="003F1FA8">
              <w:rPr>
                <w:b/>
                <w:color w:val="000000"/>
              </w:rPr>
              <w:t>5 034 203,87</w:t>
            </w:r>
          </w:p>
        </w:tc>
      </w:tr>
    </w:tbl>
    <w:p w:rsidR="003F03D4" w:rsidRDefault="003F03D4" w:rsidP="003F03D4"/>
    <w:p w:rsidR="00EC302D" w:rsidRDefault="003F03D4" w:rsidP="003F03D4">
      <w:pPr>
        <w:pStyle w:val="a9"/>
        <w:jc w:val="center"/>
        <w:rPr>
          <w:rFonts w:ascii="Times New Roman" w:hAnsi="Times New Roman"/>
          <w:sz w:val="28"/>
          <w:szCs w:val="28"/>
        </w:rPr>
      </w:pPr>
      <w:r>
        <w:rPr>
          <w:rFonts w:ascii="Times New Roman" w:hAnsi="Times New Roman"/>
          <w:sz w:val="28"/>
          <w:szCs w:val="28"/>
        </w:rPr>
        <w:t>_________________________________________________________________</w:t>
      </w:r>
    </w:p>
    <w:p w:rsidR="00EC302D" w:rsidRDefault="00EC302D" w:rsidP="00EC302D">
      <w:pPr>
        <w:pStyle w:val="a9"/>
        <w:jc w:val="both"/>
        <w:rPr>
          <w:rFonts w:ascii="Times New Roman" w:hAnsi="Times New Roman"/>
          <w:sz w:val="28"/>
          <w:szCs w:val="28"/>
        </w:rPr>
      </w:pPr>
    </w:p>
    <w:p w:rsidR="00EC302D" w:rsidRDefault="00EC302D" w:rsidP="00EC302D">
      <w:pPr>
        <w:widowControl w:val="0"/>
        <w:autoSpaceDE w:val="0"/>
        <w:autoSpaceDN w:val="0"/>
        <w:adjustRightInd w:val="0"/>
        <w:jc w:val="both"/>
        <w:rPr>
          <w:rFonts w:eastAsiaTheme="minorHAnsi"/>
          <w:sz w:val="28"/>
          <w:szCs w:val="28"/>
          <w:lang w:eastAsia="en-US"/>
        </w:rPr>
      </w:pPr>
    </w:p>
    <w:p w:rsidR="00E70FBE" w:rsidRDefault="00E70FBE" w:rsidP="00EC302D">
      <w:pPr>
        <w:widowControl w:val="0"/>
        <w:autoSpaceDE w:val="0"/>
        <w:autoSpaceDN w:val="0"/>
        <w:adjustRightInd w:val="0"/>
        <w:jc w:val="both"/>
        <w:rPr>
          <w:rFonts w:eastAsiaTheme="minorHAnsi"/>
          <w:sz w:val="28"/>
          <w:szCs w:val="28"/>
          <w:lang w:eastAsia="en-US"/>
        </w:rPr>
        <w:sectPr w:rsidR="00E70FBE" w:rsidSect="00EC302D">
          <w:pgSz w:w="16838" w:h="11906" w:orient="landscape"/>
          <w:pgMar w:top="850" w:right="1134" w:bottom="1701" w:left="1134" w:header="708" w:footer="708" w:gutter="0"/>
          <w:cols w:space="708"/>
          <w:docGrid w:linePitch="360"/>
        </w:sectPr>
      </w:pPr>
    </w:p>
    <w:p w:rsidR="00873D03" w:rsidRPr="001F5D25" w:rsidRDefault="00873D03" w:rsidP="00873D03">
      <w:pPr>
        <w:ind w:firstLine="708"/>
        <w:jc w:val="both"/>
        <w:rPr>
          <w:rFonts w:eastAsiaTheme="minorHAnsi"/>
          <w:sz w:val="28"/>
          <w:szCs w:val="28"/>
          <w:lang w:eastAsia="en-US"/>
        </w:rPr>
      </w:pPr>
      <w:r w:rsidRPr="00873D03">
        <w:rPr>
          <w:rFonts w:eastAsiaTheme="minorHAnsi"/>
          <w:b/>
          <w:i/>
          <w:sz w:val="28"/>
          <w:szCs w:val="28"/>
          <w:u w:val="single"/>
          <w:lang w:eastAsia="en-US"/>
        </w:rPr>
        <w:lastRenderedPageBreak/>
        <w:t>Потребительский рынок</w:t>
      </w:r>
      <w:r w:rsidRPr="001F5D25">
        <w:rPr>
          <w:rFonts w:eastAsiaTheme="minorHAnsi"/>
          <w:sz w:val="28"/>
          <w:szCs w:val="28"/>
          <w:lang w:eastAsia="en-US"/>
        </w:rPr>
        <w:t xml:space="preserve"> муниципального района «Город </w:t>
      </w:r>
      <w:proofErr w:type="spellStart"/>
      <w:r w:rsidRPr="001F5D25">
        <w:rPr>
          <w:rFonts w:eastAsiaTheme="minorHAnsi"/>
          <w:sz w:val="28"/>
          <w:szCs w:val="28"/>
          <w:lang w:eastAsia="en-US"/>
        </w:rPr>
        <w:t>Краснокаменск</w:t>
      </w:r>
      <w:proofErr w:type="spellEnd"/>
      <w:r w:rsidRPr="001F5D25">
        <w:rPr>
          <w:rFonts w:eastAsiaTheme="minorHAnsi"/>
          <w:sz w:val="28"/>
          <w:szCs w:val="28"/>
          <w:lang w:eastAsia="en-US"/>
        </w:rPr>
        <w:t xml:space="preserve"> и </w:t>
      </w:r>
      <w:proofErr w:type="spellStart"/>
      <w:r w:rsidRPr="001F5D25">
        <w:rPr>
          <w:rFonts w:eastAsiaTheme="minorHAnsi"/>
          <w:sz w:val="28"/>
          <w:szCs w:val="28"/>
          <w:lang w:eastAsia="en-US"/>
        </w:rPr>
        <w:t>Краснокаменский</w:t>
      </w:r>
      <w:proofErr w:type="spellEnd"/>
      <w:r w:rsidRPr="001F5D25">
        <w:rPr>
          <w:rFonts w:eastAsiaTheme="minorHAnsi"/>
          <w:sz w:val="28"/>
          <w:szCs w:val="28"/>
          <w:lang w:eastAsia="en-US"/>
        </w:rPr>
        <w:t xml:space="preserve"> район» характеризуется динамичным развитием и сложившейся инфраструктурой. На территории муниципального района по состоянию на 01 января 20</w:t>
      </w:r>
      <w:r>
        <w:rPr>
          <w:rFonts w:eastAsiaTheme="minorHAnsi"/>
          <w:sz w:val="28"/>
          <w:szCs w:val="28"/>
          <w:lang w:eastAsia="en-US"/>
        </w:rPr>
        <w:t>20</w:t>
      </w:r>
      <w:r w:rsidRPr="001F5D25">
        <w:rPr>
          <w:rFonts w:eastAsiaTheme="minorHAnsi"/>
          <w:sz w:val="28"/>
          <w:szCs w:val="28"/>
          <w:lang w:eastAsia="en-US"/>
        </w:rPr>
        <w:t xml:space="preserve"> года осуществляют деятельность:</w:t>
      </w:r>
    </w:p>
    <w:p w:rsidR="00873D03" w:rsidRPr="001F5D25" w:rsidRDefault="00873D03" w:rsidP="00873D03">
      <w:pPr>
        <w:ind w:firstLine="708"/>
        <w:jc w:val="both"/>
        <w:rPr>
          <w:rFonts w:eastAsiaTheme="minorHAnsi"/>
          <w:sz w:val="28"/>
          <w:szCs w:val="28"/>
          <w:lang w:eastAsia="en-US"/>
        </w:rPr>
      </w:pPr>
      <w:r w:rsidRPr="001F5D25">
        <w:rPr>
          <w:rFonts w:eastAsiaTheme="minorHAnsi"/>
          <w:sz w:val="28"/>
          <w:szCs w:val="28"/>
          <w:lang w:eastAsia="en-US"/>
        </w:rPr>
        <w:t>2</w:t>
      </w:r>
      <w:r>
        <w:rPr>
          <w:rFonts w:eastAsiaTheme="minorHAnsi"/>
          <w:sz w:val="28"/>
          <w:szCs w:val="28"/>
          <w:lang w:eastAsia="en-US"/>
        </w:rPr>
        <w:t>92</w:t>
      </w:r>
      <w:r w:rsidRPr="001F5D25">
        <w:rPr>
          <w:rFonts w:eastAsiaTheme="minorHAnsi"/>
          <w:sz w:val="28"/>
          <w:szCs w:val="28"/>
          <w:lang w:eastAsia="en-US"/>
        </w:rPr>
        <w:t xml:space="preserve"> </w:t>
      </w:r>
      <w:proofErr w:type="gramStart"/>
      <w:r w:rsidRPr="001F5D25">
        <w:rPr>
          <w:rFonts w:eastAsiaTheme="minorHAnsi"/>
          <w:sz w:val="28"/>
          <w:szCs w:val="28"/>
          <w:lang w:eastAsia="en-US"/>
        </w:rPr>
        <w:t>стационарных</w:t>
      </w:r>
      <w:proofErr w:type="gramEnd"/>
      <w:r w:rsidRPr="001F5D25">
        <w:rPr>
          <w:rFonts w:eastAsiaTheme="minorHAnsi"/>
          <w:sz w:val="28"/>
          <w:szCs w:val="28"/>
          <w:lang w:eastAsia="en-US"/>
        </w:rPr>
        <w:t xml:space="preserve"> предприяти</w:t>
      </w:r>
      <w:r>
        <w:rPr>
          <w:rFonts w:eastAsiaTheme="minorHAnsi"/>
          <w:sz w:val="28"/>
          <w:szCs w:val="28"/>
          <w:lang w:eastAsia="en-US"/>
        </w:rPr>
        <w:t>я</w:t>
      </w:r>
      <w:r w:rsidRPr="001F5D25">
        <w:rPr>
          <w:rFonts w:eastAsiaTheme="minorHAnsi"/>
          <w:sz w:val="28"/>
          <w:szCs w:val="28"/>
          <w:lang w:eastAsia="en-US"/>
        </w:rPr>
        <w:t xml:space="preserve"> розничной торговли;</w:t>
      </w:r>
    </w:p>
    <w:p w:rsidR="00873D03" w:rsidRDefault="00873D03" w:rsidP="00873D03">
      <w:pPr>
        <w:ind w:firstLine="708"/>
        <w:jc w:val="both"/>
        <w:rPr>
          <w:rFonts w:eastAsiaTheme="minorHAnsi"/>
          <w:sz w:val="28"/>
          <w:szCs w:val="28"/>
          <w:lang w:eastAsia="en-US"/>
        </w:rPr>
      </w:pPr>
      <w:r>
        <w:rPr>
          <w:rFonts w:eastAsiaTheme="minorHAnsi"/>
          <w:sz w:val="28"/>
          <w:szCs w:val="28"/>
          <w:lang w:eastAsia="en-US"/>
        </w:rPr>
        <w:t>94</w:t>
      </w:r>
      <w:r w:rsidRPr="001F5D25">
        <w:rPr>
          <w:rFonts w:eastAsiaTheme="minorHAnsi"/>
          <w:sz w:val="28"/>
          <w:szCs w:val="28"/>
          <w:lang w:eastAsia="en-US"/>
        </w:rPr>
        <w:t xml:space="preserve"> торговых павильонов и киосков;</w:t>
      </w:r>
    </w:p>
    <w:p w:rsidR="00873D03" w:rsidRPr="001F5D25" w:rsidRDefault="00873D03" w:rsidP="00873D03">
      <w:pPr>
        <w:ind w:firstLine="708"/>
        <w:jc w:val="both"/>
        <w:rPr>
          <w:rFonts w:eastAsiaTheme="minorHAnsi"/>
          <w:sz w:val="28"/>
          <w:szCs w:val="28"/>
          <w:lang w:eastAsia="en-US"/>
        </w:rPr>
      </w:pPr>
      <w:r>
        <w:rPr>
          <w:rFonts w:eastAsiaTheme="minorHAnsi"/>
          <w:sz w:val="28"/>
          <w:szCs w:val="28"/>
          <w:lang w:eastAsia="en-US"/>
        </w:rPr>
        <w:t>14 предприятий оптовой торговли;</w:t>
      </w:r>
    </w:p>
    <w:p w:rsidR="00873D03" w:rsidRPr="001F5D25" w:rsidRDefault="00873D03" w:rsidP="00873D03">
      <w:pPr>
        <w:ind w:firstLine="708"/>
        <w:jc w:val="both"/>
        <w:rPr>
          <w:rFonts w:eastAsiaTheme="minorHAnsi"/>
          <w:sz w:val="28"/>
          <w:szCs w:val="28"/>
          <w:lang w:eastAsia="en-US"/>
        </w:rPr>
      </w:pPr>
      <w:r>
        <w:rPr>
          <w:rFonts w:eastAsiaTheme="minorHAnsi"/>
          <w:sz w:val="28"/>
          <w:szCs w:val="28"/>
          <w:lang w:eastAsia="en-US"/>
        </w:rPr>
        <w:t>35</w:t>
      </w:r>
      <w:r w:rsidRPr="001F5D25">
        <w:rPr>
          <w:rFonts w:eastAsiaTheme="minorHAnsi"/>
          <w:sz w:val="28"/>
          <w:szCs w:val="28"/>
          <w:lang w:eastAsia="en-US"/>
        </w:rPr>
        <w:t xml:space="preserve"> предприятий общественного питания; </w:t>
      </w:r>
    </w:p>
    <w:p w:rsidR="00873D03" w:rsidRPr="001F5D25" w:rsidRDefault="00873D03" w:rsidP="00873D03">
      <w:pPr>
        <w:ind w:firstLine="708"/>
        <w:jc w:val="both"/>
        <w:rPr>
          <w:rFonts w:eastAsiaTheme="minorHAnsi"/>
          <w:sz w:val="28"/>
          <w:szCs w:val="28"/>
          <w:lang w:eastAsia="en-US"/>
        </w:rPr>
      </w:pPr>
      <w:r>
        <w:rPr>
          <w:rFonts w:eastAsiaTheme="minorHAnsi"/>
          <w:sz w:val="28"/>
          <w:szCs w:val="28"/>
          <w:lang w:eastAsia="en-US"/>
        </w:rPr>
        <w:t>10</w:t>
      </w:r>
      <w:r w:rsidRPr="001F5D25">
        <w:rPr>
          <w:rFonts w:eastAsiaTheme="minorHAnsi"/>
          <w:sz w:val="28"/>
          <w:szCs w:val="28"/>
          <w:lang w:eastAsia="en-US"/>
        </w:rPr>
        <w:t xml:space="preserve"> рабочих столовых, расположенных на территории произ</w:t>
      </w:r>
      <w:r>
        <w:rPr>
          <w:rFonts w:eastAsiaTheme="minorHAnsi"/>
          <w:sz w:val="28"/>
          <w:szCs w:val="28"/>
          <w:lang w:eastAsia="en-US"/>
        </w:rPr>
        <w:t>водственных предприятий города;</w:t>
      </w:r>
    </w:p>
    <w:p w:rsidR="00873D03" w:rsidRPr="001F5D25" w:rsidRDefault="00873D03" w:rsidP="00873D03">
      <w:pPr>
        <w:ind w:firstLine="708"/>
        <w:jc w:val="both"/>
        <w:rPr>
          <w:rFonts w:eastAsiaTheme="minorHAnsi"/>
          <w:sz w:val="28"/>
          <w:szCs w:val="28"/>
          <w:lang w:eastAsia="en-US"/>
        </w:rPr>
      </w:pPr>
      <w:r w:rsidRPr="001F5D25">
        <w:rPr>
          <w:rFonts w:eastAsiaTheme="minorHAnsi"/>
          <w:sz w:val="28"/>
          <w:szCs w:val="28"/>
          <w:lang w:eastAsia="en-US"/>
        </w:rPr>
        <w:t>63 объект</w:t>
      </w:r>
      <w:r>
        <w:rPr>
          <w:rFonts w:eastAsiaTheme="minorHAnsi"/>
          <w:sz w:val="28"/>
          <w:szCs w:val="28"/>
          <w:lang w:eastAsia="en-US"/>
        </w:rPr>
        <w:t>а</w:t>
      </w:r>
      <w:r w:rsidRPr="001F5D25">
        <w:rPr>
          <w:rFonts w:eastAsiaTheme="minorHAnsi"/>
          <w:sz w:val="28"/>
          <w:szCs w:val="28"/>
          <w:lang w:eastAsia="en-US"/>
        </w:rPr>
        <w:t xml:space="preserve"> бытового обслуживания оказывают услуги населению.</w:t>
      </w:r>
    </w:p>
    <w:p w:rsidR="00873D03" w:rsidRPr="001F5D25" w:rsidRDefault="00873D03" w:rsidP="00873D03">
      <w:pPr>
        <w:ind w:firstLine="708"/>
        <w:jc w:val="both"/>
        <w:rPr>
          <w:rFonts w:eastAsiaTheme="minorHAnsi"/>
          <w:sz w:val="28"/>
          <w:szCs w:val="28"/>
          <w:lang w:eastAsia="en-US"/>
        </w:rPr>
      </w:pPr>
      <w:r w:rsidRPr="001F5D25">
        <w:rPr>
          <w:rFonts w:eastAsiaTheme="minorHAnsi"/>
          <w:sz w:val="28"/>
          <w:szCs w:val="28"/>
          <w:lang w:eastAsia="en-US"/>
        </w:rPr>
        <w:t>На территории города функциониру</w:t>
      </w:r>
      <w:r>
        <w:rPr>
          <w:rFonts w:eastAsiaTheme="minorHAnsi"/>
          <w:sz w:val="28"/>
          <w:szCs w:val="28"/>
          <w:lang w:eastAsia="en-US"/>
        </w:rPr>
        <w:t>ют два</w:t>
      </w:r>
      <w:r w:rsidRPr="001F5D25">
        <w:rPr>
          <w:rFonts w:eastAsiaTheme="minorHAnsi"/>
          <w:sz w:val="28"/>
          <w:szCs w:val="28"/>
          <w:lang w:eastAsia="en-US"/>
        </w:rPr>
        <w:t xml:space="preserve"> крытых</w:t>
      </w:r>
      <w:r>
        <w:rPr>
          <w:rFonts w:eastAsiaTheme="minorHAnsi"/>
          <w:sz w:val="28"/>
          <w:szCs w:val="28"/>
          <w:lang w:eastAsia="en-US"/>
        </w:rPr>
        <w:t xml:space="preserve"> розничных рынка, в которых 16</w:t>
      </w:r>
      <w:r w:rsidRPr="001F5D25">
        <w:rPr>
          <w:rFonts w:eastAsiaTheme="minorHAnsi"/>
          <w:sz w:val="28"/>
          <w:szCs w:val="28"/>
          <w:lang w:eastAsia="en-US"/>
        </w:rPr>
        <w:t>1 торговое место. Кроме этого, с западной стороны территории рынк</w:t>
      </w:r>
      <w:r>
        <w:rPr>
          <w:rFonts w:eastAsiaTheme="minorHAnsi"/>
          <w:sz w:val="28"/>
          <w:szCs w:val="28"/>
          <w:lang w:eastAsia="en-US"/>
        </w:rPr>
        <w:t xml:space="preserve">а размещены торговые лотки для </w:t>
      </w:r>
      <w:r w:rsidRPr="001F5D25">
        <w:rPr>
          <w:rFonts w:eastAsiaTheme="minorHAnsi"/>
          <w:sz w:val="28"/>
          <w:szCs w:val="28"/>
          <w:lang w:eastAsia="en-US"/>
        </w:rPr>
        <w:t>граждан, занимающихся</w:t>
      </w:r>
      <w:r>
        <w:rPr>
          <w:rFonts w:eastAsiaTheme="minorHAnsi"/>
          <w:sz w:val="28"/>
          <w:szCs w:val="28"/>
          <w:lang w:eastAsia="en-US"/>
        </w:rPr>
        <w:t xml:space="preserve"> садоводством, огородничеством </w:t>
      </w:r>
      <w:r w:rsidRPr="001F5D25">
        <w:rPr>
          <w:rFonts w:eastAsiaTheme="minorHAnsi"/>
          <w:sz w:val="28"/>
          <w:szCs w:val="28"/>
          <w:lang w:eastAsia="en-US"/>
        </w:rPr>
        <w:t>с целью реализации собственной продукции, выращенной на приусадебных участках в летний период.</w:t>
      </w:r>
    </w:p>
    <w:p w:rsidR="00873D03" w:rsidRPr="001F5D25" w:rsidRDefault="00873D03" w:rsidP="00873D03">
      <w:pPr>
        <w:ind w:firstLine="709"/>
        <w:jc w:val="both"/>
        <w:rPr>
          <w:rFonts w:eastAsiaTheme="minorHAnsi"/>
          <w:sz w:val="28"/>
          <w:szCs w:val="28"/>
          <w:lang w:eastAsia="en-US"/>
        </w:rPr>
      </w:pPr>
      <w:r>
        <w:rPr>
          <w:rFonts w:eastAsiaTheme="minorHAnsi"/>
          <w:sz w:val="28"/>
          <w:szCs w:val="28"/>
          <w:lang w:eastAsia="en-US"/>
        </w:rPr>
        <w:t xml:space="preserve">В состав </w:t>
      </w:r>
      <w:r w:rsidRPr="001F5D25">
        <w:rPr>
          <w:rFonts w:eastAsiaTheme="minorHAnsi"/>
          <w:sz w:val="28"/>
          <w:szCs w:val="28"/>
          <w:lang w:eastAsia="en-US"/>
        </w:rPr>
        <w:t xml:space="preserve">муниципального района «Город </w:t>
      </w:r>
      <w:proofErr w:type="spellStart"/>
      <w:r w:rsidRPr="001F5D25">
        <w:rPr>
          <w:rFonts w:eastAsiaTheme="minorHAnsi"/>
          <w:sz w:val="28"/>
          <w:szCs w:val="28"/>
          <w:lang w:eastAsia="en-US"/>
        </w:rPr>
        <w:t>Краснокаменск</w:t>
      </w:r>
      <w:proofErr w:type="spellEnd"/>
      <w:r w:rsidRPr="001F5D25">
        <w:rPr>
          <w:rFonts w:eastAsiaTheme="minorHAnsi"/>
          <w:sz w:val="28"/>
          <w:szCs w:val="28"/>
          <w:lang w:eastAsia="en-US"/>
        </w:rPr>
        <w:t xml:space="preserve"> и </w:t>
      </w:r>
      <w:proofErr w:type="spellStart"/>
      <w:r w:rsidRPr="001F5D25">
        <w:rPr>
          <w:rFonts w:eastAsiaTheme="minorHAnsi"/>
          <w:sz w:val="28"/>
          <w:szCs w:val="28"/>
          <w:lang w:eastAsia="en-US"/>
        </w:rPr>
        <w:t>Краснока</w:t>
      </w:r>
      <w:r>
        <w:rPr>
          <w:rFonts w:eastAsiaTheme="minorHAnsi"/>
          <w:sz w:val="28"/>
          <w:szCs w:val="28"/>
          <w:lang w:eastAsia="en-US"/>
        </w:rPr>
        <w:t>менский</w:t>
      </w:r>
      <w:proofErr w:type="spellEnd"/>
      <w:r>
        <w:rPr>
          <w:rFonts w:eastAsiaTheme="minorHAnsi"/>
          <w:sz w:val="28"/>
          <w:szCs w:val="28"/>
          <w:lang w:eastAsia="en-US"/>
        </w:rPr>
        <w:t xml:space="preserve"> район» входят </w:t>
      </w:r>
      <w:r w:rsidRPr="001F5D25">
        <w:rPr>
          <w:rFonts w:eastAsiaTheme="minorHAnsi"/>
          <w:sz w:val="28"/>
          <w:szCs w:val="28"/>
          <w:lang w:eastAsia="en-US"/>
        </w:rPr>
        <w:t xml:space="preserve">9 сельских поселений, в </w:t>
      </w:r>
      <w:r>
        <w:rPr>
          <w:rFonts w:eastAsiaTheme="minorHAnsi"/>
          <w:sz w:val="28"/>
          <w:szCs w:val="28"/>
          <w:lang w:eastAsia="en-US"/>
        </w:rPr>
        <w:t xml:space="preserve">которых 11 населенных пунктов. </w:t>
      </w:r>
      <w:r w:rsidRPr="001F5D25">
        <w:rPr>
          <w:rFonts w:eastAsiaTheme="minorHAnsi"/>
          <w:sz w:val="28"/>
          <w:szCs w:val="28"/>
          <w:lang w:eastAsia="en-US"/>
        </w:rPr>
        <w:t xml:space="preserve">В десяти населенных пунктах, </w:t>
      </w:r>
      <w:r w:rsidRPr="00BA4CEC">
        <w:rPr>
          <w:rFonts w:eastAsiaTheme="minorHAnsi"/>
          <w:sz w:val="28"/>
          <w:szCs w:val="28"/>
          <w:lang w:eastAsia="en-US"/>
        </w:rPr>
        <w:t xml:space="preserve">расположенных на территории муниципального района, имеются и функционируют на постоянной основе розничные предприятия потребительского рынка, жители сел в полном объеме обеспечены услугами торговли. В одном населенном пункте Брусиловка </w:t>
      </w:r>
      <w:r>
        <w:rPr>
          <w:rFonts w:eastAsiaTheme="minorHAnsi"/>
          <w:sz w:val="28"/>
          <w:szCs w:val="28"/>
          <w:lang w:eastAsia="en-US"/>
        </w:rPr>
        <w:t>сельского поселения «</w:t>
      </w:r>
      <w:proofErr w:type="spellStart"/>
      <w:r>
        <w:rPr>
          <w:rFonts w:eastAsiaTheme="minorHAnsi"/>
          <w:sz w:val="28"/>
          <w:szCs w:val="28"/>
          <w:lang w:eastAsia="en-US"/>
        </w:rPr>
        <w:t>Среднеаргунское</w:t>
      </w:r>
      <w:proofErr w:type="spellEnd"/>
      <w:r>
        <w:rPr>
          <w:rFonts w:eastAsiaTheme="minorHAnsi"/>
          <w:sz w:val="28"/>
          <w:szCs w:val="28"/>
          <w:lang w:eastAsia="en-US"/>
        </w:rPr>
        <w:t xml:space="preserve">» </w:t>
      </w:r>
      <w:proofErr w:type="spellStart"/>
      <w:r w:rsidRPr="00BA4CEC">
        <w:rPr>
          <w:rFonts w:eastAsiaTheme="minorHAnsi"/>
          <w:sz w:val="28"/>
          <w:szCs w:val="28"/>
          <w:lang w:eastAsia="en-US"/>
        </w:rPr>
        <w:t>Краснокаменского</w:t>
      </w:r>
      <w:proofErr w:type="spellEnd"/>
      <w:r w:rsidRPr="00BA4CEC">
        <w:rPr>
          <w:rFonts w:eastAsiaTheme="minorHAnsi"/>
          <w:sz w:val="28"/>
          <w:szCs w:val="28"/>
          <w:lang w:eastAsia="en-US"/>
        </w:rPr>
        <w:t xml:space="preserve"> района отсутствуют стационарные объекты торговли. По состоянию на 01 января 20</w:t>
      </w:r>
      <w:r>
        <w:rPr>
          <w:rFonts w:eastAsiaTheme="minorHAnsi"/>
          <w:sz w:val="28"/>
          <w:szCs w:val="28"/>
          <w:lang w:eastAsia="en-US"/>
        </w:rPr>
        <w:t>20</w:t>
      </w:r>
      <w:r w:rsidRPr="00BA4CEC">
        <w:rPr>
          <w:rFonts w:eastAsiaTheme="minorHAnsi"/>
          <w:sz w:val="28"/>
          <w:szCs w:val="28"/>
          <w:lang w:eastAsia="en-US"/>
        </w:rPr>
        <w:t xml:space="preserve"> года численность фактически проживающих жителей в селе составила </w:t>
      </w:r>
      <w:r>
        <w:rPr>
          <w:rFonts w:eastAsiaTheme="minorHAnsi"/>
          <w:sz w:val="28"/>
          <w:szCs w:val="28"/>
          <w:lang w:eastAsia="en-US"/>
        </w:rPr>
        <w:t>20</w:t>
      </w:r>
      <w:r w:rsidRPr="00BA4CEC">
        <w:rPr>
          <w:rFonts w:eastAsiaTheme="minorHAnsi"/>
          <w:sz w:val="28"/>
          <w:szCs w:val="28"/>
          <w:lang w:eastAsia="en-US"/>
        </w:rPr>
        <w:t xml:space="preserve"> человек. Товары повседневного спроса реализуются населению через почтовое отделение, а также приобретаются в близлежащих населенных пунктах.</w:t>
      </w:r>
    </w:p>
    <w:p w:rsidR="00873D03" w:rsidRPr="00BA4CEC" w:rsidRDefault="00873D03" w:rsidP="00873D03">
      <w:pPr>
        <w:ind w:firstLine="708"/>
        <w:jc w:val="both"/>
        <w:rPr>
          <w:rFonts w:eastAsiaTheme="minorHAnsi"/>
          <w:sz w:val="28"/>
          <w:szCs w:val="28"/>
          <w:lang w:eastAsia="en-US"/>
        </w:rPr>
      </w:pPr>
      <w:r>
        <w:rPr>
          <w:rFonts w:eastAsiaTheme="minorHAnsi"/>
          <w:sz w:val="28"/>
          <w:szCs w:val="28"/>
          <w:lang w:eastAsia="en-US"/>
        </w:rPr>
        <w:t xml:space="preserve">В границах города </w:t>
      </w:r>
      <w:r w:rsidRPr="001F5D25">
        <w:rPr>
          <w:rFonts w:eastAsiaTheme="minorHAnsi"/>
          <w:sz w:val="28"/>
          <w:szCs w:val="28"/>
          <w:lang w:eastAsia="en-US"/>
        </w:rPr>
        <w:t>действует оптовая база</w:t>
      </w:r>
      <w:r>
        <w:rPr>
          <w:rFonts w:eastAsiaTheme="minorHAnsi"/>
          <w:sz w:val="28"/>
          <w:szCs w:val="28"/>
          <w:lang w:eastAsia="en-US"/>
        </w:rPr>
        <w:t xml:space="preserve"> «УМП Центр»</w:t>
      </w:r>
      <w:r w:rsidRPr="001F5D25">
        <w:rPr>
          <w:rFonts w:eastAsiaTheme="minorHAnsi"/>
          <w:sz w:val="28"/>
          <w:szCs w:val="28"/>
          <w:lang w:eastAsia="en-US"/>
        </w:rPr>
        <w:t xml:space="preserve"> — </w:t>
      </w:r>
      <w:r>
        <w:rPr>
          <w:rFonts w:eastAsiaTheme="minorHAnsi"/>
          <w:sz w:val="28"/>
          <w:szCs w:val="28"/>
          <w:lang w:eastAsia="en-US"/>
        </w:rPr>
        <w:t xml:space="preserve">комплекс современных складских помещений с холодильными </w:t>
      </w:r>
      <w:r w:rsidRPr="001F5D25">
        <w:rPr>
          <w:rFonts w:eastAsiaTheme="minorHAnsi"/>
          <w:sz w:val="28"/>
          <w:szCs w:val="28"/>
          <w:lang w:eastAsia="en-US"/>
        </w:rPr>
        <w:t>камерами,</w:t>
      </w:r>
      <w:r>
        <w:rPr>
          <w:rFonts w:eastAsiaTheme="minorHAnsi"/>
          <w:sz w:val="28"/>
          <w:szCs w:val="28"/>
          <w:lang w:eastAsia="en-US"/>
        </w:rPr>
        <w:t xml:space="preserve"> </w:t>
      </w:r>
      <w:r w:rsidRPr="001F5D25">
        <w:rPr>
          <w:rFonts w:eastAsiaTheme="minorHAnsi"/>
          <w:sz w:val="28"/>
          <w:szCs w:val="28"/>
          <w:lang w:eastAsia="en-US"/>
        </w:rPr>
        <w:t xml:space="preserve">общей </w:t>
      </w:r>
      <w:r w:rsidRPr="00BA4CEC">
        <w:rPr>
          <w:rFonts w:eastAsiaTheme="minorHAnsi"/>
          <w:sz w:val="28"/>
          <w:szCs w:val="28"/>
          <w:lang w:eastAsia="en-US"/>
        </w:rPr>
        <w:t xml:space="preserve">площадью </w:t>
      </w:r>
      <w:r>
        <w:rPr>
          <w:rFonts w:eastAsiaTheme="minorHAnsi"/>
          <w:sz w:val="28"/>
          <w:szCs w:val="28"/>
          <w:lang w:eastAsia="en-US"/>
        </w:rPr>
        <w:t>33 111,7</w:t>
      </w:r>
      <w:r w:rsidRPr="00BA4CEC">
        <w:rPr>
          <w:rFonts w:eastAsiaTheme="minorHAnsi"/>
          <w:sz w:val="28"/>
          <w:szCs w:val="28"/>
          <w:lang w:eastAsia="en-US"/>
        </w:rPr>
        <w:t xml:space="preserve"> </w:t>
      </w:r>
      <w:proofErr w:type="spellStart"/>
      <w:r w:rsidRPr="00BA4CEC">
        <w:rPr>
          <w:rFonts w:eastAsiaTheme="minorHAnsi"/>
          <w:sz w:val="28"/>
          <w:szCs w:val="28"/>
          <w:lang w:eastAsia="en-US"/>
        </w:rPr>
        <w:t>кв.м</w:t>
      </w:r>
      <w:proofErr w:type="spellEnd"/>
      <w:r w:rsidRPr="00BA4CEC">
        <w:rPr>
          <w:rFonts w:eastAsiaTheme="minorHAnsi"/>
          <w:sz w:val="28"/>
          <w:szCs w:val="28"/>
          <w:lang w:eastAsia="en-US"/>
        </w:rPr>
        <w:t>.</w:t>
      </w:r>
    </w:p>
    <w:p w:rsidR="00873D03" w:rsidRDefault="00873D03" w:rsidP="00873D03">
      <w:pPr>
        <w:ind w:firstLine="708"/>
        <w:jc w:val="both"/>
        <w:rPr>
          <w:rFonts w:eastAsiaTheme="minorHAnsi"/>
          <w:sz w:val="28"/>
          <w:szCs w:val="28"/>
          <w:lang w:eastAsia="en-US"/>
        </w:rPr>
      </w:pPr>
      <w:r w:rsidRPr="00BA4CEC">
        <w:rPr>
          <w:rFonts w:eastAsiaTheme="minorHAnsi"/>
          <w:sz w:val="28"/>
          <w:szCs w:val="28"/>
          <w:lang w:eastAsia="en-US"/>
        </w:rPr>
        <w:t>На территории муниципального района в условиях усиливающейся</w:t>
      </w:r>
      <w:r w:rsidRPr="001F5D25">
        <w:rPr>
          <w:rFonts w:eastAsiaTheme="minorHAnsi"/>
          <w:sz w:val="28"/>
          <w:szCs w:val="28"/>
          <w:lang w:eastAsia="en-US"/>
        </w:rPr>
        <w:t xml:space="preserve"> конкуренции в торговле активно развиваются розничные торговые сети, пре</w:t>
      </w:r>
      <w:r>
        <w:rPr>
          <w:rFonts w:eastAsiaTheme="minorHAnsi"/>
          <w:sz w:val="28"/>
          <w:szCs w:val="28"/>
          <w:lang w:eastAsia="en-US"/>
        </w:rPr>
        <w:t xml:space="preserve">дставляющие собой совокупность </w:t>
      </w:r>
      <w:r w:rsidRPr="001F5D25">
        <w:rPr>
          <w:rFonts w:eastAsiaTheme="minorHAnsi"/>
          <w:sz w:val="28"/>
          <w:szCs w:val="28"/>
          <w:lang w:eastAsia="en-US"/>
        </w:rPr>
        <w:t>торговых предприятий, находящихся под общим управлением.</w:t>
      </w:r>
    </w:p>
    <w:p w:rsidR="00873D03" w:rsidRPr="00BA4CEC" w:rsidRDefault="00873D03" w:rsidP="00873D03">
      <w:pPr>
        <w:ind w:firstLine="708"/>
        <w:jc w:val="both"/>
        <w:rPr>
          <w:rFonts w:eastAsiaTheme="minorHAnsi"/>
          <w:sz w:val="28"/>
          <w:szCs w:val="28"/>
          <w:lang w:eastAsia="en-US"/>
        </w:rPr>
      </w:pPr>
      <w:r w:rsidRPr="001F5D25">
        <w:rPr>
          <w:rFonts w:eastAsiaTheme="minorHAnsi"/>
          <w:sz w:val="28"/>
          <w:szCs w:val="28"/>
          <w:lang w:eastAsia="en-US"/>
        </w:rPr>
        <w:t>Норматив минимальной обеспеченности населения площадью стационарных торговых объектов, утвержденный приказом Министерства экономического развития Забайкальского</w:t>
      </w:r>
      <w:r>
        <w:rPr>
          <w:rFonts w:eastAsiaTheme="minorHAnsi"/>
          <w:sz w:val="28"/>
          <w:szCs w:val="28"/>
          <w:lang w:eastAsia="en-US"/>
        </w:rPr>
        <w:t xml:space="preserve"> края от 27.12.2016 г. № 138-од, </w:t>
      </w:r>
      <w:r w:rsidRPr="001F5D25">
        <w:rPr>
          <w:rFonts w:eastAsiaTheme="minorHAnsi"/>
          <w:sz w:val="28"/>
          <w:szCs w:val="28"/>
          <w:lang w:eastAsia="en-US"/>
        </w:rPr>
        <w:t xml:space="preserve">для муниципального </w:t>
      </w:r>
      <w:r w:rsidRPr="00BA4CEC">
        <w:rPr>
          <w:rFonts w:eastAsiaTheme="minorHAnsi"/>
          <w:sz w:val="28"/>
          <w:szCs w:val="28"/>
          <w:lang w:eastAsia="en-US"/>
        </w:rPr>
        <w:t xml:space="preserve">района «Город </w:t>
      </w:r>
      <w:proofErr w:type="spellStart"/>
      <w:r w:rsidRPr="00BA4CEC">
        <w:rPr>
          <w:rFonts w:eastAsiaTheme="minorHAnsi"/>
          <w:sz w:val="28"/>
          <w:szCs w:val="28"/>
          <w:lang w:eastAsia="en-US"/>
        </w:rPr>
        <w:t>Краснокаменск</w:t>
      </w:r>
      <w:proofErr w:type="spellEnd"/>
      <w:r w:rsidRPr="00BA4CEC">
        <w:rPr>
          <w:rFonts w:eastAsiaTheme="minorHAnsi"/>
          <w:sz w:val="28"/>
          <w:szCs w:val="28"/>
          <w:lang w:eastAsia="en-US"/>
        </w:rPr>
        <w:t xml:space="preserve"> и </w:t>
      </w:r>
      <w:proofErr w:type="spellStart"/>
      <w:r w:rsidRPr="00BA4CEC">
        <w:rPr>
          <w:rFonts w:eastAsiaTheme="minorHAnsi"/>
          <w:sz w:val="28"/>
          <w:szCs w:val="28"/>
          <w:lang w:eastAsia="en-US"/>
        </w:rPr>
        <w:t>Краснокаменский</w:t>
      </w:r>
      <w:proofErr w:type="spellEnd"/>
      <w:r w:rsidRPr="00BA4CEC">
        <w:rPr>
          <w:rFonts w:eastAsiaTheme="minorHAnsi"/>
          <w:sz w:val="28"/>
          <w:szCs w:val="28"/>
          <w:lang w:eastAsia="en-US"/>
        </w:rPr>
        <w:t xml:space="preserve"> район» </w:t>
      </w:r>
      <w:r>
        <w:rPr>
          <w:rFonts w:eastAsiaTheme="minorHAnsi"/>
          <w:sz w:val="28"/>
          <w:szCs w:val="28"/>
          <w:lang w:eastAsia="en-US"/>
        </w:rPr>
        <w:t xml:space="preserve">представлена в таблице ниже </w:t>
      </w:r>
      <w:r w:rsidRPr="00BA4CEC">
        <w:rPr>
          <w:rFonts w:eastAsiaTheme="minorHAnsi"/>
          <w:sz w:val="28"/>
          <w:szCs w:val="28"/>
          <w:lang w:eastAsia="en-US"/>
        </w:rPr>
        <w:t>(</w:t>
      </w:r>
      <w:proofErr w:type="spellStart"/>
      <w:r w:rsidRPr="00BA4CEC">
        <w:rPr>
          <w:rFonts w:eastAsiaTheme="minorHAnsi"/>
          <w:sz w:val="28"/>
          <w:szCs w:val="28"/>
          <w:lang w:eastAsia="en-US"/>
        </w:rPr>
        <w:t>кв.м</w:t>
      </w:r>
      <w:proofErr w:type="gramStart"/>
      <w:r w:rsidRPr="00BA4CEC">
        <w:rPr>
          <w:rFonts w:eastAsiaTheme="minorHAnsi"/>
          <w:sz w:val="28"/>
          <w:szCs w:val="28"/>
          <w:lang w:eastAsia="en-US"/>
        </w:rPr>
        <w:t>.н</w:t>
      </w:r>
      <w:proofErr w:type="gramEnd"/>
      <w:r w:rsidRPr="00BA4CEC">
        <w:rPr>
          <w:rFonts w:eastAsiaTheme="minorHAnsi"/>
          <w:sz w:val="28"/>
          <w:szCs w:val="28"/>
          <w:lang w:eastAsia="en-US"/>
        </w:rPr>
        <w:t>а</w:t>
      </w:r>
      <w:proofErr w:type="spellEnd"/>
      <w:r w:rsidRPr="00BA4CEC">
        <w:rPr>
          <w:rFonts w:eastAsiaTheme="minorHAnsi"/>
          <w:sz w:val="28"/>
          <w:szCs w:val="28"/>
          <w:lang w:eastAsia="en-US"/>
        </w:rPr>
        <w:t xml:space="preserve"> 1000 человек), численность населения по состоянию на 01.01.20</w:t>
      </w:r>
      <w:r>
        <w:rPr>
          <w:rFonts w:eastAsiaTheme="minorHAnsi"/>
          <w:sz w:val="28"/>
          <w:szCs w:val="28"/>
          <w:lang w:eastAsia="en-US"/>
        </w:rPr>
        <w:t>20</w:t>
      </w:r>
      <w:r w:rsidRPr="00BA4CEC">
        <w:rPr>
          <w:rFonts w:eastAsiaTheme="minorHAnsi"/>
          <w:sz w:val="28"/>
          <w:szCs w:val="28"/>
          <w:lang w:eastAsia="en-US"/>
        </w:rPr>
        <w:t xml:space="preserve"> г.-</w:t>
      </w:r>
      <w:r>
        <w:rPr>
          <w:rFonts w:eastAsiaTheme="minorHAnsi"/>
          <w:sz w:val="28"/>
          <w:szCs w:val="28"/>
          <w:lang w:eastAsia="en-US"/>
        </w:rPr>
        <w:t xml:space="preserve"> 57 944 </w:t>
      </w:r>
      <w:r w:rsidRPr="00BA4CEC">
        <w:rPr>
          <w:rFonts w:eastAsiaTheme="minorHAnsi"/>
          <w:sz w:val="28"/>
          <w:szCs w:val="28"/>
          <w:lang w:eastAsia="en-US"/>
        </w:rPr>
        <w:t>человек</w:t>
      </w:r>
      <w:r>
        <w:rPr>
          <w:rFonts w:eastAsiaTheme="minorHAns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544"/>
        <w:gridCol w:w="1702"/>
        <w:gridCol w:w="992"/>
        <w:gridCol w:w="815"/>
      </w:tblGrid>
      <w:tr w:rsidR="00873D03" w:rsidRPr="00BA4CEC" w:rsidTr="003F1FA8">
        <w:tc>
          <w:tcPr>
            <w:tcW w:w="271" w:type="pct"/>
            <w:vAlign w:val="center"/>
          </w:tcPr>
          <w:p w:rsidR="00873D03" w:rsidRPr="00BA4CEC" w:rsidRDefault="00873D03" w:rsidP="003F1FA8">
            <w:pPr>
              <w:jc w:val="center"/>
              <w:rPr>
                <w:rFonts w:eastAsiaTheme="minorHAnsi"/>
                <w:lang w:eastAsia="en-US"/>
              </w:rPr>
            </w:pPr>
            <w:r w:rsidRPr="00BA4CEC">
              <w:rPr>
                <w:rFonts w:eastAsiaTheme="minorHAnsi"/>
                <w:lang w:eastAsia="en-US"/>
              </w:rPr>
              <w:t>№</w:t>
            </w:r>
          </w:p>
        </w:tc>
        <w:tc>
          <w:tcPr>
            <w:tcW w:w="2896" w:type="pct"/>
            <w:vAlign w:val="center"/>
          </w:tcPr>
          <w:p w:rsidR="00873D03" w:rsidRPr="00BA4CEC" w:rsidRDefault="00873D03" w:rsidP="003F1FA8">
            <w:pPr>
              <w:jc w:val="center"/>
              <w:rPr>
                <w:rFonts w:eastAsiaTheme="minorHAnsi"/>
                <w:lang w:eastAsia="en-US"/>
              </w:rPr>
            </w:pPr>
            <w:r w:rsidRPr="00BA4CEC">
              <w:rPr>
                <w:rFonts w:eastAsiaTheme="minorHAnsi"/>
                <w:lang w:eastAsia="en-US"/>
              </w:rPr>
              <w:t>Наименование</w:t>
            </w:r>
          </w:p>
        </w:tc>
        <w:tc>
          <w:tcPr>
            <w:tcW w:w="889" w:type="pct"/>
            <w:vAlign w:val="center"/>
          </w:tcPr>
          <w:p w:rsidR="00873D03" w:rsidRPr="00BA4CEC" w:rsidRDefault="00873D03" w:rsidP="003F1FA8">
            <w:pPr>
              <w:jc w:val="center"/>
              <w:rPr>
                <w:rFonts w:eastAsiaTheme="minorHAnsi"/>
                <w:lang w:eastAsia="en-US"/>
              </w:rPr>
            </w:pPr>
            <w:r w:rsidRPr="00BA4CEC">
              <w:rPr>
                <w:rFonts w:eastAsiaTheme="minorHAnsi"/>
                <w:lang w:eastAsia="en-US"/>
              </w:rPr>
              <w:t>норматив</w:t>
            </w:r>
          </w:p>
        </w:tc>
        <w:tc>
          <w:tcPr>
            <w:tcW w:w="518" w:type="pct"/>
            <w:vAlign w:val="center"/>
          </w:tcPr>
          <w:p w:rsidR="00873D03" w:rsidRPr="00BA4CEC" w:rsidRDefault="00873D03" w:rsidP="003F1FA8">
            <w:pPr>
              <w:jc w:val="center"/>
              <w:rPr>
                <w:rFonts w:eastAsiaTheme="minorHAnsi"/>
                <w:lang w:eastAsia="en-US"/>
              </w:rPr>
            </w:pPr>
            <w:r w:rsidRPr="00BA4CEC">
              <w:rPr>
                <w:rFonts w:eastAsiaTheme="minorHAnsi"/>
                <w:lang w:eastAsia="en-US"/>
              </w:rPr>
              <w:t>факт</w:t>
            </w:r>
          </w:p>
        </w:tc>
        <w:tc>
          <w:tcPr>
            <w:tcW w:w="426" w:type="pct"/>
            <w:vAlign w:val="center"/>
          </w:tcPr>
          <w:p w:rsidR="00873D03" w:rsidRPr="00BA4CEC" w:rsidRDefault="00873D03" w:rsidP="003F1FA8">
            <w:pPr>
              <w:jc w:val="center"/>
              <w:rPr>
                <w:rFonts w:eastAsiaTheme="minorHAnsi"/>
                <w:lang w:eastAsia="en-US"/>
              </w:rPr>
            </w:pPr>
            <w:r w:rsidRPr="00BA4CEC">
              <w:rPr>
                <w:rFonts w:eastAsiaTheme="minorHAnsi"/>
                <w:lang w:eastAsia="en-US"/>
              </w:rPr>
              <w:t>%</w:t>
            </w:r>
          </w:p>
        </w:tc>
      </w:tr>
      <w:tr w:rsidR="00873D03" w:rsidRPr="001F5D25" w:rsidTr="003F1FA8">
        <w:tc>
          <w:tcPr>
            <w:tcW w:w="271" w:type="pct"/>
            <w:vAlign w:val="center"/>
          </w:tcPr>
          <w:p w:rsidR="00873D03" w:rsidRPr="00BA4CEC" w:rsidRDefault="00873D03" w:rsidP="003F1FA8">
            <w:pPr>
              <w:jc w:val="center"/>
              <w:rPr>
                <w:rFonts w:eastAsiaTheme="minorHAnsi"/>
                <w:lang w:eastAsia="en-US"/>
              </w:rPr>
            </w:pPr>
            <w:r w:rsidRPr="00BA4CEC">
              <w:rPr>
                <w:rFonts w:eastAsiaTheme="minorHAnsi"/>
                <w:lang w:eastAsia="en-US"/>
              </w:rPr>
              <w:t>1.</w:t>
            </w:r>
          </w:p>
        </w:tc>
        <w:tc>
          <w:tcPr>
            <w:tcW w:w="2896" w:type="pct"/>
            <w:vAlign w:val="center"/>
          </w:tcPr>
          <w:p w:rsidR="00873D03" w:rsidRPr="00BA4CEC" w:rsidRDefault="00873D03" w:rsidP="003F1FA8">
            <w:pPr>
              <w:rPr>
                <w:rFonts w:eastAsiaTheme="minorHAnsi"/>
                <w:lang w:eastAsia="en-US"/>
              </w:rPr>
            </w:pPr>
            <w:r w:rsidRPr="00BA4CEC">
              <w:rPr>
                <w:rFonts w:eastAsiaTheme="minorHAnsi"/>
                <w:lang w:eastAsia="en-US"/>
              </w:rPr>
              <w:t>Норматив минимальной обеспеченности населения площадью стационарных торговых объектов</w:t>
            </w:r>
          </w:p>
        </w:tc>
        <w:tc>
          <w:tcPr>
            <w:tcW w:w="889" w:type="pct"/>
            <w:vAlign w:val="center"/>
          </w:tcPr>
          <w:p w:rsidR="00873D03" w:rsidRPr="00BA4CEC" w:rsidRDefault="00873D03" w:rsidP="003F1FA8">
            <w:pPr>
              <w:jc w:val="center"/>
              <w:rPr>
                <w:rFonts w:eastAsiaTheme="minorHAnsi"/>
                <w:lang w:eastAsia="en-US"/>
              </w:rPr>
            </w:pPr>
            <w:r w:rsidRPr="00BA4CEC">
              <w:rPr>
                <w:rFonts w:eastAsiaTheme="minorHAnsi"/>
                <w:lang w:eastAsia="en-US"/>
              </w:rPr>
              <w:t>594,4</w:t>
            </w:r>
          </w:p>
        </w:tc>
        <w:tc>
          <w:tcPr>
            <w:tcW w:w="518" w:type="pct"/>
            <w:vAlign w:val="center"/>
          </w:tcPr>
          <w:p w:rsidR="00873D03" w:rsidRPr="00BA4CEC" w:rsidRDefault="00873D03" w:rsidP="003F1FA8">
            <w:pPr>
              <w:jc w:val="center"/>
              <w:rPr>
                <w:rFonts w:eastAsiaTheme="minorHAnsi"/>
                <w:lang w:eastAsia="en-US"/>
              </w:rPr>
            </w:pPr>
            <w:r>
              <w:rPr>
                <w:rFonts w:eastAsiaTheme="minorHAnsi"/>
                <w:lang w:eastAsia="en-US"/>
              </w:rPr>
              <w:t>755,4</w:t>
            </w:r>
          </w:p>
        </w:tc>
        <w:tc>
          <w:tcPr>
            <w:tcW w:w="426" w:type="pct"/>
            <w:vAlign w:val="center"/>
          </w:tcPr>
          <w:p w:rsidR="00873D03" w:rsidRPr="001F5D25" w:rsidRDefault="00873D03" w:rsidP="003F1FA8">
            <w:pPr>
              <w:jc w:val="center"/>
              <w:rPr>
                <w:rFonts w:eastAsiaTheme="minorHAnsi"/>
                <w:lang w:eastAsia="en-US"/>
              </w:rPr>
            </w:pPr>
            <w:r w:rsidRPr="00BA4CEC">
              <w:rPr>
                <w:rFonts w:eastAsiaTheme="minorHAnsi"/>
                <w:lang w:eastAsia="en-US"/>
              </w:rPr>
              <w:t>12</w:t>
            </w:r>
            <w:r>
              <w:rPr>
                <w:rFonts w:eastAsiaTheme="minorHAnsi"/>
                <w:lang w:eastAsia="en-US"/>
              </w:rPr>
              <w:t>7</w:t>
            </w:r>
            <w:r w:rsidRPr="00BA4CEC">
              <w:rPr>
                <w:rFonts w:eastAsiaTheme="minorHAnsi"/>
                <w:lang w:eastAsia="en-US"/>
              </w:rPr>
              <w:t>,0</w:t>
            </w:r>
          </w:p>
        </w:tc>
      </w:tr>
      <w:tr w:rsidR="00873D03" w:rsidRPr="001F5D25" w:rsidTr="003F1FA8">
        <w:tc>
          <w:tcPr>
            <w:tcW w:w="271" w:type="pct"/>
            <w:vAlign w:val="center"/>
          </w:tcPr>
          <w:p w:rsidR="00873D03" w:rsidRPr="001F5D25" w:rsidRDefault="00873D03" w:rsidP="003F1FA8">
            <w:pPr>
              <w:jc w:val="center"/>
              <w:rPr>
                <w:rFonts w:eastAsiaTheme="minorHAnsi"/>
                <w:lang w:eastAsia="en-US"/>
              </w:rPr>
            </w:pPr>
            <w:r w:rsidRPr="001F5D25">
              <w:rPr>
                <w:rFonts w:eastAsiaTheme="minorHAnsi"/>
                <w:lang w:eastAsia="en-US"/>
              </w:rPr>
              <w:t>2.</w:t>
            </w:r>
          </w:p>
        </w:tc>
        <w:tc>
          <w:tcPr>
            <w:tcW w:w="2896" w:type="pct"/>
            <w:vAlign w:val="center"/>
          </w:tcPr>
          <w:p w:rsidR="00873D03" w:rsidRPr="001F5D25" w:rsidRDefault="00873D03" w:rsidP="003F1FA8">
            <w:pPr>
              <w:rPr>
                <w:rFonts w:eastAsiaTheme="minorHAnsi"/>
                <w:lang w:eastAsia="en-US"/>
              </w:rPr>
            </w:pPr>
            <w:r w:rsidRPr="001F5D25">
              <w:rPr>
                <w:rFonts w:eastAsiaTheme="minorHAnsi"/>
                <w:lang w:eastAsia="en-US"/>
              </w:rPr>
              <w:t>Норма</w:t>
            </w:r>
            <w:r>
              <w:rPr>
                <w:rFonts w:eastAsiaTheme="minorHAnsi"/>
                <w:lang w:eastAsia="en-US"/>
              </w:rPr>
              <w:t xml:space="preserve">тив минимальной обеспеченности </w:t>
            </w:r>
            <w:r w:rsidRPr="001F5D25">
              <w:rPr>
                <w:rFonts w:eastAsiaTheme="minorHAnsi"/>
                <w:lang w:eastAsia="en-US"/>
              </w:rPr>
              <w:t xml:space="preserve">населения </w:t>
            </w:r>
            <w:r w:rsidRPr="001F5D25">
              <w:rPr>
                <w:rFonts w:eastAsiaTheme="minorHAnsi"/>
                <w:lang w:eastAsia="en-US"/>
              </w:rPr>
              <w:lastRenderedPageBreak/>
              <w:t>площадью стационарных торговых объектов, на которых осу</w:t>
            </w:r>
            <w:r>
              <w:rPr>
                <w:rFonts w:eastAsiaTheme="minorHAnsi"/>
                <w:lang w:eastAsia="en-US"/>
              </w:rPr>
              <w:t xml:space="preserve">ществляется </w:t>
            </w:r>
            <w:r w:rsidRPr="001F5D25">
              <w:rPr>
                <w:rFonts w:eastAsiaTheme="minorHAnsi"/>
                <w:lang w:eastAsia="en-US"/>
              </w:rPr>
              <w:t>продажа продовольственных товаров</w:t>
            </w:r>
          </w:p>
        </w:tc>
        <w:tc>
          <w:tcPr>
            <w:tcW w:w="889" w:type="pct"/>
            <w:vAlign w:val="center"/>
          </w:tcPr>
          <w:p w:rsidR="00873D03" w:rsidRPr="001F5D25" w:rsidRDefault="00873D03" w:rsidP="003F1FA8">
            <w:pPr>
              <w:jc w:val="center"/>
              <w:rPr>
                <w:rFonts w:eastAsiaTheme="minorHAnsi"/>
                <w:lang w:eastAsia="en-US"/>
              </w:rPr>
            </w:pPr>
            <w:r w:rsidRPr="001F5D25">
              <w:rPr>
                <w:rFonts w:eastAsiaTheme="minorHAnsi"/>
                <w:lang w:eastAsia="en-US"/>
              </w:rPr>
              <w:lastRenderedPageBreak/>
              <w:t>206,3</w:t>
            </w:r>
          </w:p>
        </w:tc>
        <w:tc>
          <w:tcPr>
            <w:tcW w:w="518" w:type="pct"/>
            <w:vAlign w:val="center"/>
          </w:tcPr>
          <w:p w:rsidR="00873D03" w:rsidRPr="001F5D25" w:rsidRDefault="00873D03" w:rsidP="003F1FA8">
            <w:pPr>
              <w:jc w:val="center"/>
              <w:rPr>
                <w:rFonts w:eastAsiaTheme="minorHAnsi"/>
                <w:lang w:eastAsia="en-US"/>
              </w:rPr>
            </w:pPr>
            <w:r>
              <w:rPr>
                <w:rFonts w:eastAsiaTheme="minorHAnsi"/>
                <w:lang w:eastAsia="en-US"/>
              </w:rPr>
              <w:t>276,0</w:t>
            </w:r>
          </w:p>
        </w:tc>
        <w:tc>
          <w:tcPr>
            <w:tcW w:w="426" w:type="pct"/>
            <w:vAlign w:val="center"/>
          </w:tcPr>
          <w:p w:rsidR="00873D03" w:rsidRPr="001F5D25" w:rsidRDefault="00873D03" w:rsidP="003F1FA8">
            <w:pPr>
              <w:jc w:val="center"/>
              <w:rPr>
                <w:rFonts w:eastAsiaTheme="minorHAnsi"/>
                <w:lang w:eastAsia="en-US"/>
              </w:rPr>
            </w:pPr>
            <w:r>
              <w:rPr>
                <w:rFonts w:eastAsiaTheme="minorHAnsi"/>
                <w:lang w:eastAsia="en-US"/>
              </w:rPr>
              <w:t>133,0</w:t>
            </w:r>
          </w:p>
        </w:tc>
      </w:tr>
      <w:tr w:rsidR="00873D03" w:rsidRPr="001F5D25" w:rsidTr="003F1FA8">
        <w:tc>
          <w:tcPr>
            <w:tcW w:w="271" w:type="pct"/>
            <w:vAlign w:val="center"/>
          </w:tcPr>
          <w:p w:rsidR="00873D03" w:rsidRPr="001F5D25" w:rsidRDefault="00873D03" w:rsidP="003F1FA8">
            <w:pPr>
              <w:jc w:val="center"/>
              <w:rPr>
                <w:rFonts w:eastAsiaTheme="minorHAnsi"/>
                <w:lang w:eastAsia="en-US"/>
              </w:rPr>
            </w:pPr>
            <w:r w:rsidRPr="001F5D25">
              <w:rPr>
                <w:rFonts w:eastAsiaTheme="minorHAnsi"/>
                <w:lang w:eastAsia="en-US"/>
              </w:rPr>
              <w:lastRenderedPageBreak/>
              <w:t>3.</w:t>
            </w:r>
          </w:p>
        </w:tc>
        <w:tc>
          <w:tcPr>
            <w:tcW w:w="2896" w:type="pct"/>
            <w:vAlign w:val="center"/>
          </w:tcPr>
          <w:p w:rsidR="00873D03" w:rsidRPr="001F5D25" w:rsidRDefault="00873D03" w:rsidP="003F1FA8">
            <w:pPr>
              <w:rPr>
                <w:rFonts w:eastAsiaTheme="minorHAnsi"/>
                <w:lang w:eastAsia="en-US"/>
              </w:rPr>
            </w:pPr>
            <w:r w:rsidRPr="001F5D25">
              <w:rPr>
                <w:rFonts w:eastAsiaTheme="minorHAnsi"/>
                <w:lang w:eastAsia="en-US"/>
              </w:rPr>
              <w:t>Норма</w:t>
            </w:r>
            <w:r>
              <w:rPr>
                <w:rFonts w:eastAsiaTheme="minorHAnsi"/>
                <w:lang w:eastAsia="en-US"/>
              </w:rPr>
              <w:t xml:space="preserve">тив минимальной обеспеченности </w:t>
            </w:r>
            <w:r w:rsidRPr="001F5D25">
              <w:rPr>
                <w:rFonts w:eastAsiaTheme="minorHAnsi"/>
                <w:lang w:eastAsia="en-US"/>
              </w:rPr>
              <w:t>населения площадью стационарных торговых объектов, на которых осуществляется  продажа непродовольственных товаров</w:t>
            </w:r>
          </w:p>
        </w:tc>
        <w:tc>
          <w:tcPr>
            <w:tcW w:w="889" w:type="pct"/>
            <w:vAlign w:val="center"/>
          </w:tcPr>
          <w:p w:rsidR="00873D03" w:rsidRPr="001F5D25" w:rsidRDefault="00873D03" w:rsidP="003F1FA8">
            <w:pPr>
              <w:jc w:val="center"/>
              <w:rPr>
                <w:rFonts w:eastAsiaTheme="minorHAnsi"/>
                <w:lang w:eastAsia="en-US"/>
              </w:rPr>
            </w:pPr>
            <w:r w:rsidRPr="001F5D25">
              <w:rPr>
                <w:rFonts w:eastAsiaTheme="minorHAnsi"/>
                <w:lang w:eastAsia="en-US"/>
              </w:rPr>
              <w:t>388,1</w:t>
            </w:r>
          </w:p>
        </w:tc>
        <w:tc>
          <w:tcPr>
            <w:tcW w:w="518" w:type="pct"/>
            <w:vAlign w:val="center"/>
          </w:tcPr>
          <w:p w:rsidR="00873D03" w:rsidRPr="001F5D25" w:rsidRDefault="00873D03" w:rsidP="003F1FA8">
            <w:pPr>
              <w:jc w:val="center"/>
              <w:rPr>
                <w:rFonts w:eastAsiaTheme="minorHAnsi"/>
                <w:lang w:eastAsia="en-US"/>
              </w:rPr>
            </w:pPr>
            <w:r>
              <w:rPr>
                <w:rFonts w:eastAsiaTheme="minorHAnsi"/>
                <w:lang w:eastAsia="en-US"/>
              </w:rPr>
              <w:t>466,0</w:t>
            </w:r>
          </w:p>
        </w:tc>
        <w:tc>
          <w:tcPr>
            <w:tcW w:w="426" w:type="pct"/>
            <w:vAlign w:val="center"/>
          </w:tcPr>
          <w:p w:rsidR="00873D03" w:rsidRPr="001F5D25" w:rsidRDefault="00873D03" w:rsidP="003F1FA8">
            <w:pPr>
              <w:jc w:val="center"/>
              <w:rPr>
                <w:rFonts w:eastAsiaTheme="minorHAnsi"/>
                <w:lang w:eastAsia="en-US"/>
              </w:rPr>
            </w:pPr>
            <w:r>
              <w:rPr>
                <w:rFonts w:eastAsiaTheme="minorHAnsi"/>
                <w:lang w:eastAsia="en-US"/>
              </w:rPr>
              <w:t>120,0</w:t>
            </w:r>
          </w:p>
        </w:tc>
      </w:tr>
      <w:tr w:rsidR="00873D03" w:rsidRPr="001F5D25" w:rsidTr="003F1FA8">
        <w:tc>
          <w:tcPr>
            <w:tcW w:w="271" w:type="pct"/>
            <w:vAlign w:val="center"/>
          </w:tcPr>
          <w:p w:rsidR="00873D03" w:rsidRPr="001F5D25" w:rsidRDefault="00873D03" w:rsidP="003F1FA8">
            <w:pPr>
              <w:jc w:val="center"/>
              <w:rPr>
                <w:rFonts w:eastAsiaTheme="minorHAnsi"/>
                <w:lang w:eastAsia="en-US"/>
              </w:rPr>
            </w:pPr>
            <w:r w:rsidRPr="001F5D25">
              <w:rPr>
                <w:rFonts w:eastAsiaTheme="minorHAnsi"/>
                <w:lang w:eastAsia="en-US"/>
              </w:rPr>
              <w:t>4.</w:t>
            </w:r>
          </w:p>
        </w:tc>
        <w:tc>
          <w:tcPr>
            <w:tcW w:w="2896" w:type="pct"/>
            <w:vAlign w:val="center"/>
          </w:tcPr>
          <w:p w:rsidR="00873D03" w:rsidRPr="001F5D25" w:rsidRDefault="00873D03" w:rsidP="003F1FA8">
            <w:pPr>
              <w:rPr>
                <w:rFonts w:eastAsiaTheme="minorHAnsi"/>
                <w:lang w:eastAsia="en-US"/>
              </w:rPr>
            </w:pPr>
            <w:r w:rsidRPr="001F5D25">
              <w:rPr>
                <w:rFonts w:eastAsiaTheme="minorHAnsi"/>
                <w:lang w:eastAsia="en-US"/>
              </w:rPr>
              <w:t>Норматив м</w:t>
            </w:r>
            <w:r>
              <w:rPr>
                <w:rFonts w:eastAsiaTheme="minorHAnsi"/>
                <w:lang w:eastAsia="en-US"/>
              </w:rPr>
              <w:t xml:space="preserve">инимальной обеспеченности населения </w:t>
            </w:r>
            <w:r w:rsidRPr="001F5D25">
              <w:rPr>
                <w:rFonts w:eastAsiaTheme="minorHAnsi"/>
                <w:lang w:eastAsia="en-US"/>
              </w:rPr>
              <w:t>торговыми павильонами и киосками по продаже  продовольственных товаров и с/х продукции</w:t>
            </w:r>
          </w:p>
        </w:tc>
        <w:tc>
          <w:tcPr>
            <w:tcW w:w="889" w:type="pct"/>
            <w:vAlign w:val="center"/>
          </w:tcPr>
          <w:p w:rsidR="00873D03" w:rsidRPr="001F5D25" w:rsidRDefault="00873D03" w:rsidP="003F1FA8">
            <w:pPr>
              <w:jc w:val="center"/>
              <w:rPr>
                <w:rFonts w:eastAsiaTheme="minorHAnsi"/>
                <w:lang w:eastAsia="en-US"/>
              </w:rPr>
            </w:pPr>
            <w:r>
              <w:rPr>
                <w:rFonts w:eastAsiaTheme="minorHAnsi"/>
                <w:lang w:eastAsia="en-US"/>
              </w:rPr>
              <w:t xml:space="preserve">7 </w:t>
            </w:r>
            <w:r w:rsidRPr="001F5D25">
              <w:rPr>
                <w:rFonts w:eastAsiaTheme="minorHAnsi"/>
                <w:lang w:eastAsia="en-US"/>
              </w:rPr>
              <w:t>торговых объектов на 10 000 человек (42)</w:t>
            </w:r>
          </w:p>
        </w:tc>
        <w:tc>
          <w:tcPr>
            <w:tcW w:w="518" w:type="pct"/>
            <w:vAlign w:val="center"/>
          </w:tcPr>
          <w:p w:rsidR="00873D03" w:rsidRPr="001F5D25" w:rsidRDefault="00873D03" w:rsidP="003F1FA8">
            <w:pPr>
              <w:jc w:val="center"/>
              <w:rPr>
                <w:rFonts w:eastAsiaTheme="minorHAnsi"/>
                <w:lang w:eastAsia="en-US"/>
              </w:rPr>
            </w:pPr>
            <w:r>
              <w:rPr>
                <w:rFonts w:eastAsiaTheme="minorHAnsi"/>
                <w:lang w:eastAsia="en-US"/>
              </w:rPr>
              <w:t xml:space="preserve">9,3 </w:t>
            </w:r>
            <w:r w:rsidRPr="001F5D25">
              <w:rPr>
                <w:rFonts w:eastAsiaTheme="minorHAnsi"/>
                <w:lang w:eastAsia="en-US"/>
              </w:rPr>
              <w:t>(</w:t>
            </w:r>
            <w:r>
              <w:rPr>
                <w:rFonts w:eastAsiaTheme="minorHAnsi"/>
                <w:lang w:eastAsia="en-US"/>
              </w:rPr>
              <w:t>35</w:t>
            </w:r>
            <w:r w:rsidRPr="001F5D25">
              <w:rPr>
                <w:rFonts w:eastAsiaTheme="minorHAnsi"/>
                <w:lang w:eastAsia="en-US"/>
              </w:rPr>
              <w:t>)</w:t>
            </w:r>
          </w:p>
        </w:tc>
        <w:tc>
          <w:tcPr>
            <w:tcW w:w="426" w:type="pct"/>
            <w:vAlign w:val="center"/>
          </w:tcPr>
          <w:p w:rsidR="00873D03" w:rsidRPr="001F5D25" w:rsidRDefault="00873D03" w:rsidP="003F1FA8">
            <w:pPr>
              <w:jc w:val="center"/>
              <w:rPr>
                <w:rFonts w:eastAsiaTheme="minorHAnsi"/>
                <w:lang w:eastAsia="en-US"/>
              </w:rPr>
            </w:pPr>
            <w:r>
              <w:rPr>
                <w:rFonts w:eastAsiaTheme="minorHAnsi"/>
                <w:lang w:eastAsia="en-US"/>
              </w:rPr>
              <w:t>83</w:t>
            </w:r>
            <w:r w:rsidRPr="001F5D25">
              <w:rPr>
                <w:rFonts w:eastAsiaTheme="minorHAnsi"/>
                <w:lang w:eastAsia="en-US"/>
              </w:rPr>
              <w:t>,3</w:t>
            </w:r>
          </w:p>
        </w:tc>
      </w:tr>
      <w:tr w:rsidR="00873D03" w:rsidRPr="001F5D25" w:rsidTr="003F1FA8">
        <w:tc>
          <w:tcPr>
            <w:tcW w:w="271" w:type="pct"/>
            <w:vAlign w:val="center"/>
          </w:tcPr>
          <w:p w:rsidR="00873D03" w:rsidRPr="001F5D25" w:rsidRDefault="00873D03" w:rsidP="003F1FA8">
            <w:pPr>
              <w:jc w:val="center"/>
              <w:rPr>
                <w:rFonts w:eastAsiaTheme="minorHAnsi"/>
                <w:lang w:eastAsia="en-US"/>
              </w:rPr>
            </w:pPr>
            <w:r w:rsidRPr="001F5D25">
              <w:rPr>
                <w:rFonts w:eastAsiaTheme="minorHAnsi"/>
                <w:lang w:eastAsia="en-US"/>
              </w:rPr>
              <w:t>5.</w:t>
            </w:r>
          </w:p>
        </w:tc>
        <w:tc>
          <w:tcPr>
            <w:tcW w:w="2896" w:type="pct"/>
            <w:vAlign w:val="center"/>
          </w:tcPr>
          <w:p w:rsidR="00873D03" w:rsidRPr="001F5D25" w:rsidRDefault="00873D03" w:rsidP="003F1FA8">
            <w:pPr>
              <w:rPr>
                <w:rFonts w:eastAsiaTheme="minorHAnsi"/>
                <w:lang w:eastAsia="en-US"/>
              </w:rPr>
            </w:pPr>
            <w:r>
              <w:rPr>
                <w:rFonts w:eastAsiaTheme="minorHAnsi"/>
                <w:lang w:eastAsia="en-US"/>
              </w:rPr>
              <w:t>Норматив минимальной обеспеченности населения торговыми</w:t>
            </w:r>
            <w:r w:rsidRPr="001F5D25">
              <w:rPr>
                <w:rFonts w:eastAsiaTheme="minorHAnsi"/>
                <w:lang w:eastAsia="en-US"/>
              </w:rPr>
              <w:t xml:space="preserve"> пав</w:t>
            </w:r>
            <w:r>
              <w:rPr>
                <w:rFonts w:eastAsiaTheme="minorHAnsi"/>
                <w:lang w:eastAsia="en-US"/>
              </w:rPr>
              <w:t xml:space="preserve">ильонами и киосками по продаже </w:t>
            </w:r>
            <w:r w:rsidRPr="001F5D25">
              <w:rPr>
                <w:rFonts w:eastAsiaTheme="minorHAnsi"/>
                <w:lang w:eastAsia="en-US"/>
              </w:rPr>
              <w:t>печатной продукции</w:t>
            </w:r>
          </w:p>
        </w:tc>
        <w:tc>
          <w:tcPr>
            <w:tcW w:w="889" w:type="pct"/>
            <w:vAlign w:val="center"/>
          </w:tcPr>
          <w:p w:rsidR="00873D03" w:rsidRPr="001F5D25" w:rsidRDefault="00873D03" w:rsidP="003F1FA8">
            <w:pPr>
              <w:jc w:val="center"/>
              <w:rPr>
                <w:rFonts w:eastAsiaTheme="minorHAnsi"/>
                <w:lang w:eastAsia="en-US"/>
              </w:rPr>
            </w:pPr>
            <w:r w:rsidRPr="001F5D25">
              <w:rPr>
                <w:rFonts w:eastAsiaTheme="minorHAnsi"/>
                <w:lang w:eastAsia="en-US"/>
              </w:rPr>
              <w:t>1 торговый объект на 10 000 человек</w:t>
            </w:r>
          </w:p>
          <w:p w:rsidR="00873D03" w:rsidRPr="001F5D25" w:rsidRDefault="00873D03" w:rsidP="003F1FA8">
            <w:pPr>
              <w:jc w:val="center"/>
              <w:rPr>
                <w:rFonts w:eastAsiaTheme="minorHAnsi"/>
                <w:lang w:eastAsia="en-US"/>
              </w:rPr>
            </w:pPr>
            <w:r w:rsidRPr="001F5D25">
              <w:rPr>
                <w:rFonts w:eastAsiaTheme="minorHAnsi"/>
                <w:lang w:eastAsia="en-US"/>
              </w:rPr>
              <w:t>(6)</w:t>
            </w:r>
          </w:p>
        </w:tc>
        <w:tc>
          <w:tcPr>
            <w:tcW w:w="518" w:type="pct"/>
            <w:vAlign w:val="center"/>
          </w:tcPr>
          <w:p w:rsidR="00873D03" w:rsidRPr="001F5D25" w:rsidRDefault="00873D03" w:rsidP="003F1FA8">
            <w:pPr>
              <w:jc w:val="center"/>
              <w:rPr>
                <w:rFonts w:eastAsiaTheme="minorHAnsi"/>
                <w:lang w:eastAsia="en-US"/>
              </w:rPr>
            </w:pPr>
            <w:r w:rsidRPr="001F5D25">
              <w:rPr>
                <w:rFonts w:eastAsiaTheme="minorHAnsi"/>
                <w:lang w:eastAsia="en-US"/>
              </w:rPr>
              <w:t>(1</w:t>
            </w:r>
            <w:r>
              <w:rPr>
                <w:rFonts w:eastAsiaTheme="minorHAnsi"/>
                <w:lang w:eastAsia="en-US"/>
              </w:rPr>
              <w:t>3</w:t>
            </w:r>
            <w:r w:rsidRPr="001F5D25">
              <w:rPr>
                <w:rFonts w:eastAsiaTheme="minorHAnsi"/>
                <w:lang w:eastAsia="en-US"/>
              </w:rPr>
              <w:t>)</w:t>
            </w:r>
          </w:p>
        </w:tc>
        <w:tc>
          <w:tcPr>
            <w:tcW w:w="426" w:type="pct"/>
            <w:vAlign w:val="center"/>
          </w:tcPr>
          <w:p w:rsidR="00873D03" w:rsidRPr="001F5D25" w:rsidRDefault="00873D03" w:rsidP="003F1FA8">
            <w:pPr>
              <w:jc w:val="center"/>
              <w:rPr>
                <w:rFonts w:eastAsiaTheme="minorHAnsi"/>
                <w:lang w:eastAsia="en-US"/>
              </w:rPr>
            </w:pPr>
            <w:r>
              <w:rPr>
                <w:rFonts w:eastAsiaTheme="minorHAnsi"/>
                <w:lang w:eastAsia="en-US"/>
              </w:rPr>
              <w:t>216,6</w:t>
            </w:r>
          </w:p>
        </w:tc>
      </w:tr>
      <w:tr w:rsidR="00873D03" w:rsidRPr="001F5D25" w:rsidTr="003F1FA8">
        <w:tc>
          <w:tcPr>
            <w:tcW w:w="271" w:type="pct"/>
            <w:vAlign w:val="center"/>
          </w:tcPr>
          <w:p w:rsidR="00873D03" w:rsidRPr="001F5D25" w:rsidRDefault="00873D03" w:rsidP="003F1FA8">
            <w:pPr>
              <w:jc w:val="center"/>
              <w:rPr>
                <w:rFonts w:eastAsiaTheme="minorHAnsi"/>
                <w:lang w:eastAsia="en-US"/>
              </w:rPr>
            </w:pPr>
            <w:r w:rsidRPr="001F5D25">
              <w:rPr>
                <w:rFonts w:eastAsiaTheme="minorHAnsi"/>
                <w:lang w:eastAsia="en-US"/>
              </w:rPr>
              <w:t>6.</w:t>
            </w:r>
          </w:p>
        </w:tc>
        <w:tc>
          <w:tcPr>
            <w:tcW w:w="2896" w:type="pct"/>
            <w:vAlign w:val="center"/>
          </w:tcPr>
          <w:p w:rsidR="00873D03" w:rsidRPr="001F5D25" w:rsidRDefault="00873D03" w:rsidP="003F1FA8">
            <w:pPr>
              <w:rPr>
                <w:rFonts w:eastAsiaTheme="minorHAnsi"/>
                <w:lang w:eastAsia="en-US"/>
              </w:rPr>
            </w:pPr>
            <w:r w:rsidRPr="001F5D25">
              <w:rPr>
                <w:rFonts w:eastAsiaTheme="minorHAnsi"/>
                <w:lang w:eastAsia="en-US"/>
              </w:rPr>
              <w:t>Норматив минимальной обеспеченности</w:t>
            </w:r>
            <w:r>
              <w:rPr>
                <w:rFonts w:eastAsiaTheme="minorHAnsi"/>
                <w:lang w:eastAsia="en-US"/>
              </w:rPr>
              <w:t xml:space="preserve"> населения площадью торговых мест, исполь</w:t>
            </w:r>
            <w:r w:rsidRPr="001F5D25">
              <w:rPr>
                <w:rFonts w:eastAsiaTheme="minorHAnsi"/>
                <w:lang w:eastAsia="en-US"/>
              </w:rPr>
              <w:t>зуемых для осуществ</w:t>
            </w:r>
            <w:r>
              <w:rPr>
                <w:rFonts w:eastAsiaTheme="minorHAnsi"/>
                <w:lang w:eastAsia="en-US"/>
              </w:rPr>
              <w:t xml:space="preserve">ления деятельности по продаже </w:t>
            </w:r>
            <w:r w:rsidRPr="001F5D25">
              <w:rPr>
                <w:rFonts w:eastAsiaTheme="minorHAnsi"/>
                <w:lang w:eastAsia="en-US"/>
              </w:rPr>
              <w:t xml:space="preserve">продовольственных товаров на розничных рынках </w:t>
            </w:r>
          </w:p>
        </w:tc>
        <w:tc>
          <w:tcPr>
            <w:tcW w:w="889" w:type="pct"/>
            <w:vAlign w:val="center"/>
          </w:tcPr>
          <w:p w:rsidR="00873D03" w:rsidRPr="001F5D25" w:rsidRDefault="00873D03" w:rsidP="003F1FA8">
            <w:pPr>
              <w:jc w:val="center"/>
              <w:rPr>
                <w:rFonts w:eastAsiaTheme="minorHAnsi"/>
                <w:lang w:eastAsia="en-US"/>
              </w:rPr>
            </w:pPr>
            <w:r w:rsidRPr="001F5D25">
              <w:rPr>
                <w:rFonts w:eastAsiaTheme="minorHAnsi"/>
                <w:lang w:eastAsia="en-US"/>
              </w:rPr>
              <w:t>1 торговое место на 1 000         (59,6)</w:t>
            </w:r>
          </w:p>
        </w:tc>
        <w:tc>
          <w:tcPr>
            <w:tcW w:w="518" w:type="pct"/>
            <w:vAlign w:val="center"/>
          </w:tcPr>
          <w:p w:rsidR="00873D03" w:rsidRPr="001F5D25" w:rsidRDefault="00873D03" w:rsidP="003F1FA8">
            <w:pPr>
              <w:jc w:val="center"/>
              <w:rPr>
                <w:rFonts w:eastAsiaTheme="minorHAnsi"/>
                <w:lang w:eastAsia="en-US"/>
              </w:rPr>
            </w:pPr>
            <w:r w:rsidRPr="001F5D25">
              <w:rPr>
                <w:rFonts w:eastAsiaTheme="minorHAnsi"/>
                <w:lang w:eastAsia="en-US"/>
              </w:rPr>
              <w:t>(</w:t>
            </w:r>
            <w:r>
              <w:rPr>
                <w:rFonts w:eastAsiaTheme="minorHAnsi"/>
                <w:lang w:eastAsia="en-US"/>
              </w:rPr>
              <w:t>56</w:t>
            </w:r>
            <w:r w:rsidRPr="001F5D25">
              <w:rPr>
                <w:rFonts w:eastAsiaTheme="minorHAnsi"/>
                <w:lang w:eastAsia="en-US"/>
              </w:rPr>
              <w:t>)</w:t>
            </w:r>
          </w:p>
        </w:tc>
        <w:tc>
          <w:tcPr>
            <w:tcW w:w="426" w:type="pct"/>
            <w:vAlign w:val="center"/>
          </w:tcPr>
          <w:p w:rsidR="00873D03" w:rsidRPr="001F5D25" w:rsidRDefault="00873D03" w:rsidP="003F1FA8">
            <w:pPr>
              <w:jc w:val="center"/>
              <w:rPr>
                <w:rFonts w:eastAsiaTheme="minorHAnsi"/>
                <w:lang w:eastAsia="en-US"/>
              </w:rPr>
            </w:pPr>
            <w:r>
              <w:rPr>
                <w:rFonts w:eastAsiaTheme="minorHAnsi"/>
                <w:lang w:eastAsia="en-US"/>
              </w:rPr>
              <w:t>94</w:t>
            </w:r>
          </w:p>
        </w:tc>
      </w:tr>
    </w:tbl>
    <w:p w:rsidR="00873D03" w:rsidRDefault="00873D03" w:rsidP="00873D03">
      <w:pPr>
        <w:jc w:val="both"/>
        <w:rPr>
          <w:rFonts w:eastAsiaTheme="minorHAnsi"/>
          <w:sz w:val="28"/>
          <w:szCs w:val="28"/>
          <w:lang w:eastAsia="en-US"/>
        </w:rPr>
      </w:pPr>
      <w:r w:rsidRPr="001F5D25">
        <w:rPr>
          <w:rFonts w:eastAsiaTheme="minorHAnsi"/>
          <w:sz w:val="28"/>
          <w:szCs w:val="28"/>
          <w:lang w:eastAsia="en-US"/>
        </w:rPr>
        <w:tab/>
      </w:r>
    </w:p>
    <w:p w:rsidR="00873D03" w:rsidRPr="001F5D25" w:rsidRDefault="00873D03" w:rsidP="00873D03">
      <w:pPr>
        <w:jc w:val="both"/>
        <w:rPr>
          <w:rFonts w:eastAsiaTheme="minorHAnsi"/>
          <w:sz w:val="28"/>
          <w:szCs w:val="28"/>
          <w:lang w:eastAsia="en-US"/>
        </w:rPr>
      </w:pPr>
      <w:r>
        <w:rPr>
          <w:rFonts w:eastAsiaTheme="minorHAnsi"/>
          <w:sz w:val="28"/>
          <w:szCs w:val="28"/>
          <w:lang w:eastAsia="en-US"/>
        </w:rPr>
        <w:tab/>
      </w:r>
      <w:r w:rsidRPr="001F5D25">
        <w:rPr>
          <w:rFonts w:eastAsiaTheme="minorHAnsi"/>
          <w:sz w:val="28"/>
          <w:szCs w:val="28"/>
          <w:lang w:eastAsia="en-US"/>
        </w:rPr>
        <w:t>В 201</w:t>
      </w:r>
      <w:r>
        <w:rPr>
          <w:rFonts w:eastAsiaTheme="minorHAnsi"/>
          <w:sz w:val="28"/>
          <w:szCs w:val="28"/>
          <w:lang w:eastAsia="en-US"/>
        </w:rPr>
        <w:t>9</w:t>
      </w:r>
      <w:r w:rsidRPr="001F5D25">
        <w:rPr>
          <w:rFonts w:eastAsiaTheme="minorHAnsi"/>
          <w:sz w:val="28"/>
          <w:szCs w:val="28"/>
          <w:lang w:eastAsia="en-US"/>
        </w:rPr>
        <w:t xml:space="preserve"> году на т</w:t>
      </w:r>
      <w:r>
        <w:rPr>
          <w:rFonts w:eastAsiaTheme="minorHAnsi"/>
          <w:sz w:val="28"/>
          <w:szCs w:val="28"/>
          <w:lang w:eastAsia="en-US"/>
        </w:rPr>
        <w:t>ерритории муниципального района</w:t>
      </w:r>
      <w:r w:rsidRPr="001F5D25">
        <w:rPr>
          <w:rFonts w:eastAsiaTheme="minorHAnsi"/>
          <w:sz w:val="28"/>
          <w:szCs w:val="28"/>
          <w:lang w:eastAsia="en-US"/>
        </w:rPr>
        <w:t xml:space="preserve"> было проведено </w:t>
      </w:r>
      <w:r>
        <w:rPr>
          <w:rFonts w:eastAsiaTheme="minorHAnsi"/>
          <w:sz w:val="28"/>
          <w:szCs w:val="28"/>
          <w:lang w:eastAsia="en-US"/>
        </w:rPr>
        <w:t>12</w:t>
      </w:r>
      <w:r w:rsidRPr="001F5D25">
        <w:rPr>
          <w:rFonts w:eastAsiaTheme="minorHAnsi"/>
          <w:sz w:val="28"/>
          <w:szCs w:val="28"/>
          <w:lang w:eastAsia="en-US"/>
        </w:rPr>
        <w:t xml:space="preserve"> ярмарок</w:t>
      </w:r>
      <w:r>
        <w:rPr>
          <w:rFonts w:eastAsiaTheme="minorHAnsi"/>
          <w:sz w:val="28"/>
          <w:szCs w:val="28"/>
          <w:lang w:eastAsia="en-US"/>
        </w:rPr>
        <w:t xml:space="preserve"> </w:t>
      </w:r>
      <w:r w:rsidRPr="001F5D25">
        <w:rPr>
          <w:rFonts w:eastAsiaTheme="minorHAnsi"/>
          <w:sz w:val="28"/>
          <w:szCs w:val="28"/>
          <w:lang w:eastAsia="en-US"/>
        </w:rPr>
        <w:t>и расширенных распродаж продовольственных и  непродовольственных товаров, сельскохозяйственной продукции и продукции общественного питания вне пределов розничных рынков, которые были приурочены к праздничным мероприятиям</w:t>
      </w:r>
      <w:r>
        <w:rPr>
          <w:rFonts w:eastAsiaTheme="minorHAnsi"/>
          <w:sz w:val="28"/>
          <w:szCs w:val="28"/>
          <w:lang w:eastAsia="en-US"/>
        </w:rPr>
        <w:t xml:space="preserve">, </w:t>
      </w:r>
      <w:r w:rsidRPr="001F5D25">
        <w:rPr>
          <w:rFonts w:eastAsiaTheme="minorHAnsi"/>
          <w:sz w:val="28"/>
          <w:szCs w:val="28"/>
          <w:lang w:eastAsia="en-US"/>
        </w:rPr>
        <w:t>проводимым в городе и селах.</w:t>
      </w:r>
      <w:r>
        <w:rPr>
          <w:rFonts w:eastAsiaTheme="minorHAnsi"/>
          <w:sz w:val="28"/>
          <w:szCs w:val="28"/>
          <w:lang w:eastAsia="en-US"/>
        </w:rPr>
        <w:t xml:space="preserve"> </w:t>
      </w:r>
      <w:r w:rsidRPr="001F5D25">
        <w:rPr>
          <w:rFonts w:eastAsiaTheme="minorHAnsi"/>
          <w:sz w:val="28"/>
          <w:szCs w:val="28"/>
          <w:lang w:eastAsia="en-US"/>
        </w:rPr>
        <w:t>Был</w:t>
      </w:r>
      <w:r>
        <w:rPr>
          <w:rFonts w:eastAsiaTheme="minorHAnsi"/>
          <w:sz w:val="28"/>
          <w:szCs w:val="28"/>
          <w:lang w:eastAsia="en-US"/>
        </w:rPr>
        <w:t>и</w:t>
      </w:r>
      <w:r w:rsidRPr="001F5D25">
        <w:rPr>
          <w:rFonts w:eastAsiaTheme="minorHAnsi"/>
          <w:sz w:val="28"/>
          <w:szCs w:val="28"/>
          <w:lang w:eastAsia="en-US"/>
        </w:rPr>
        <w:t xml:space="preserve"> проведены </w:t>
      </w:r>
      <w:r>
        <w:rPr>
          <w:rFonts w:eastAsiaTheme="minorHAnsi"/>
          <w:sz w:val="28"/>
          <w:szCs w:val="28"/>
          <w:lang w:eastAsia="en-US"/>
        </w:rPr>
        <w:t>2</w:t>
      </w:r>
      <w:r w:rsidRPr="001F5D25">
        <w:rPr>
          <w:rFonts w:eastAsiaTheme="minorHAnsi"/>
          <w:sz w:val="28"/>
          <w:szCs w:val="28"/>
          <w:lang w:eastAsia="en-US"/>
        </w:rPr>
        <w:t xml:space="preserve"> дополнительные ярмарки выходного дня</w:t>
      </w:r>
      <w:r>
        <w:rPr>
          <w:rFonts w:eastAsiaTheme="minorHAnsi"/>
          <w:sz w:val="28"/>
          <w:szCs w:val="28"/>
          <w:lang w:eastAsia="en-US"/>
        </w:rPr>
        <w:t xml:space="preserve">, в т. ч. 8 </w:t>
      </w:r>
      <w:r w:rsidRPr="001F5D25">
        <w:rPr>
          <w:rFonts w:eastAsiaTheme="minorHAnsi"/>
          <w:sz w:val="28"/>
          <w:szCs w:val="28"/>
          <w:lang w:eastAsia="en-US"/>
        </w:rPr>
        <w:t>специализированны</w:t>
      </w:r>
      <w:r>
        <w:rPr>
          <w:rFonts w:eastAsiaTheme="minorHAnsi"/>
          <w:sz w:val="28"/>
          <w:szCs w:val="28"/>
          <w:lang w:eastAsia="en-US"/>
        </w:rPr>
        <w:t>х сельскохозяйственных</w:t>
      </w:r>
      <w:r w:rsidRPr="001F5D25">
        <w:rPr>
          <w:rFonts w:eastAsiaTheme="minorHAnsi"/>
          <w:sz w:val="28"/>
          <w:szCs w:val="28"/>
          <w:lang w:eastAsia="en-US"/>
        </w:rPr>
        <w:t xml:space="preserve"> ярма</w:t>
      </w:r>
      <w:r>
        <w:rPr>
          <w:rFonts w:eastAsiaTheme="minorHAnsi"/>
          <w:sz w:val="28"/>
          <w:szCs w:val="28"/>
          <w:lang w:eastAsia="en-US"/>
        </w:rPr>
        <w:t>рок, на которых реализовывалась</w:t>
      </w:r>
      <w:r w:rsidRPr="001F5D25">
        <w:rPr>
          <w:rFonts w:eastAsiaTheme="minorHAnsi"/>
          <w:sz w:val="28"/>
          <w:szCs w:val="28"/>
          <w:lang w:eastAsia="en-US"/>
        </w:rPr>
        <w:t xml:space="preserve"> сельскохозяйственная продукция местного производства.</w:t>
      </w:r>
      <w:r w:rsidRPr="0064084A">
        <w:rPr>
          <w:rFonts w:eastAsiaTheme="minorHAnsi"/>
          <w:sz w:val="28"/>
          <w:szCs w:val="28"/>
          <w:lang w:eastAsia="en-US"/>
        </w:rPr>
        <w:tab/>
      </w:r>
      <w:r w:rsidRPr="0064084A">
        <w:rPr>
          <w:rFonts w:eastAsiaTheme="minorHAnsi"/>
          <w:sz w:val="28"/>
          <w:szCs w:val="28"/>
          <w:lang w:eastAsia="en-US"/>
        </w:rPr>
        <w:tab/>
        <w:t>В соответствии с распоряжением Правительства Забайкальского</w:t>
      </w:r>
      <w:r w:rsidRPr="001F5D25">
        <w:rPr>
          <w:rFonts w:eastAsiaTheme="minorHAnsi"/>
          <w:sz w:val="28"/>
          <w:szCs w:val="28"/>
          <w:lang w:eastAsia="en-US"/>
        </w:rPr>
        <w:t xml:space="preserve"> края с август</w:t>
      </w:r>
      <w:r>
        <w:rPr>
          <w:rFonts w:eastAsiaTheme="minorHAnsi"/>
          <w:sz w:val="28"/>
          <w:szCs w:val="28"/>
          <w:lang w:eastAsia="en-US"/>
        </w:rPr>
        <w:t>а 2014 года отделом проводятся</w:t>
      </w:r>
      <w:r w:rsidRPr="001F5D25">
        <w:rPr>
          <w:rFonts w:eastAsiaTheme="minorHAnsi"/>
          <w:sz w:val="28"/>
          <w:szCs w:val="28"/>
          <w:lang w:eastAsia="en-US"/>
        </w:rPr>
        <w:t xml:space="preserve"> еже</w:t>
      </w:r>
      <w:r>
        <w:rPr>
          <w:rFonts w:eastAsiaTheme="minorHAnsi"/>
          <w:sz w:val="28"/>
          <w:szCs w:val="28"/>
          <w:lang w:eastAsia="en-US"/>
        </w:rPr>
        <w:t>недельные</w:t>
      </w:r>
      <w:r w:rsidRPr="001F5D25">
        <w:rPr>
          <w:rFonts w:eastAsiaTheme="minorHAnsi"/>
          <w:sz w:val="28"/>
          <w:szCs w:val="28"/>
          <w:lang w:eastAsia="en-US"/>
        </w:rPr>
        <w:t xml:space="preserve"> мониторинг</w:t>
      </w:r>
      <w:r>
        <w:rPr>
          <w:rFonts w:eastAsiaTheme="minorHAnsi"/>
          <w:sz w:val="28"/>
          <w:szCs w:val="28"/>
          <w:lang w:eastAsia="en-US"/>
        </w:rPr>
        <w:t>и</w:t>
      </w:r>
      <w:r w:rsidRPr="001F5D25">
        <w:rPr>
          <w:rFonts w:eastAsiaTheme="minorHAnsi"/>
          <w:sz w:val="28"/>
          <w:szCs w:val="28"/>
          <w:lang w:eastAsia="en-US"/>
        </w:rPr>
        <w:t xml:space="preserve"> уровня цен на фиксированный набор продовольственных товаров </w:t>
      </w:r>
      <w:r>
        <w:rPr>
          <w:rFonts w:eastAsiaTheme="minorHAnsi"/>
          <w:sz w:val="28"/>
          <w:szCs w:val="28"/>
          <w:lang w:eastAsia="en-US"/>
        </w:rPr>
        <w:t>в стационарных и нестационарных</w:t>
      </w:r>
      <w:r w:rsidRPr="001F5D25">
        <w:rPr>
          <w:rFonts w:eastAsiaTheme="minorHAnsi"/>
          <w:sz w:val="28"/>
          <w:szCs w:val="28"/>
          <w:lang w:eastAsia="en-US"/>
        </w:rPr>
        <w:t xml:space="preserve"> торговых объектах, розничном </w:t>
      </w:r>
      <w:r>
        <w:rPr>
          <w:rFonts w:eastAsiaTheme="minorHAnsi"/>
          <w:sz w:val="28"/>
          <w:szCs w:val="28"/>
          <w:lang w:eastAsia="en-US"/>
        </w:rPr>
        <w:t xml:space="preserve">рынке, в </w:t>
      </w:r>
      <w:proofErr w:type="spellStart"/>
      <w:r>
        <w:rPr>
          <w:rFonts w:eastAsiaTheme="minorHAnsi"/>
          <w:sz w:val="28"/>
          <w:szCs w:val="28"/>
          <w:lang w:eastAsia="en-US"/>
        </w:rPr>
        <w:t>т.ч</w:t>
      </w:r>
      <w:proofErr w:type="spellEnd"/>
      <w:r>
        <w:rPr>
          <w:rFonts w:eastAsiaTheme="minorHAnsi"/>
          <w:sz w:val="28"/>
          <w:szCs w:val="28"/>
          <w:lang w:eastAsia="en-US"/>
        </w:rPr>
        <w:t xml:space="preserve">. и в селах района; мониторинг цен на нефтепродукты. </w:t>
      </w:r>
      <w:r w:rsidRPr="001F5D25">
        <w:rPr>
          <w:rFonts w:eastAsiaTheme="minorHAnsi"/>
          <w:sz w:val="28"/>
          <w:szCs w:val="28"/>
          <w:lang w:eastAsia="en-US"/>
        </w:rPr>
        <w:t>Данные мониторин</w:t>
      </w:r>
      <w:r>
        <w:rPr>
          <w:rFonts w:eastAsiaTheme="minorHAnsi"/>
          <w:sz w:val="28"/>
          <w:szCs w:val="28"/>
          <w:lang w:eastAsia="en-US"/>
        </w:rPr>
        <w:t xml:space="preserve">гов </w:t>
      </w:r>
      <w:r w:rsidRPr="001F5D25">
        <w:rPr>
          <w:rFonts w:eastAsiaTheme="minorHAnsi"/>
          <w:sz w:val="28"/>
          <w:szCs w:val="28"/>
          <w:lang w:eastAsia="en-US"/>
        </w:rPr>
        <w:t>розничных цен передаются в Региональную службу по тарифам и ценообразованию Забайкальского края.</w:t>
      </w:r>
    </w:p>
    <w:p w:rsidR="00873D03" w:rsidRPr="001F5D25" w:rsidRDefault="00873D03" w:rsidP="00873D03">
      <w:pPr>
        <w:jc w:val="both"/>
        <w:rPr>
          <w:rFonts w:eastAsiaTheme="minorHAnsi"/>
          <w:sz w:val="28"/>
          <w:szCs w:val="28"/>
          <w:lang w:eastAsia="en-US"/>
        </w:rPr>
      </w:pPr>
      <w:r>
        <w:rPr>
          <w:rFonts w:eastAsiaTheme="minorHAnsi"/>
          <w:sz w:val="28"/>
          <w:szCs w:val="28"/>
          <w:lang w:eastAsia="en-US"/>
        </w:rPr>
        <w:tab/>
      </w:r>
      <w:r w:rsidRPr="001F5D25">
        <w:rPr>
          <w:rFonts w:eastAsiaTheme="minorHAnsi"/>
          <w:sz w:val="28"/>
          <w:szCs w:val="28"/>
          <w:lang w:eastAsia="en-US"/>
        </w:rPr>
        <w:t xml:space="preserve">Проводится работа с индивидуальными предпринимателями  и юридическими лицами в целях доведения новой информации для ознакомления и применения в работе. Вся актуальная информация для субъектов малого и среднего предпринимательства размещается на </w:t>
      </w:r>
      <w:proofErr w:type="gramStart"/>
      <w:r w:rsidRPr="001F5D25">
        <w:rPr>
          <w:rFonts w:eastAsiaTheme="minorHAnsi"/>
          <w:sz w:val="28"/>
          <w:szCs w:val="28"/>
          <w:lang w:eastAsia="en-US"/>
        </w:rPr>
        <w:t>официальном</w:t>
      </w:r>
      <w:proofErr w:type="gramEnd"/>
      <w:r>
        <w:rPr>
          <w:rFonts w:eastAsiaTheme="minorHAnsi"/>
          <w:sz w:val="28"/>
          <w:szCs w:val="28"/>
          <w:lang w:eastAsia="en-US"/>
        </w:rPr>
        <w:t xml:space="preserve"> веб-</w:t>
      </w:r>
      <w:r w:rsidRPr="001F5D25">
        <w:rPr>
          <w:rFonts w:eastAsiaTheme="minorHAnsi"/>
          <w:sz w:val="28"/>
          <w:szCs w:val="28"/>
          <w:lang w:eastAsia="en-US"/>
        </w:rPr>
        <w:t>сайте Администрации муниципального района</w:t>
      </w:r>
      <w:r>
        <w:rPr>
          <w:rFonts w:eastAsiaTheme="minorHAnsi"/>
          <w:sz w:val="28"/>
          <w:szCs w:val="28"/>
          <w:lang w:eastAsia="en-US"/>
        </w:rPr>
        <w:t xml:space="preserve"> «Город </w:t>
      </w:r>
      <w:proofErr w:type="spellStart"/>
      <w:r>
        <w:rPr>
          <w:rFonts w:eastAsiaTheme="minorHAnsi"/>
          <w:sz w:val="28"/>
          <w:szCs w:val="28"/>
          <w:lang w:eastAsia="en-US"/>
        </w:rPr>
        <w:t>Краснокаменск</w:t>
      </w:r>
      <w:proofErr w:type="spellEnd"/>
      <w:r>
        <w:rPr>
          <w:rFonts w:eastAsiaTheme="minorHAnsi"/>
          <w:sz w:val="28"/>
          <w:szCs w:val="28"/>
          <w:lang w:eastAsia="en-US"/>
        </w:rPr>
        <w:t xml:space="preserve"> и </w:t>
      </w:r>
      <w:proofErr w:type="spellStart"/>
      <w:r>
        <w:rPr>
          <w:rFonts w:eastAsiaTheme="minorHAnsi"/>
          <w:sz w:val="28"/>
          <w:szCs w:val="28"/>
          <w:lang w:eastAsia="en-US"/>
        </w:rPr>
        <w:t>Краснокаменский</w:t>
      </w:r>
      <w:proofErr w:type="spellEnd"/>
      <w:r>
        <w:rPr>
          <w:rFonts w:eastAsiaTheme="minorHAnsi"/>
          <w:sz w:val="28"/>
          <w:szCs w:val="28"/>
          <w:lang w:eastAsia="en-US"/>
        </w:rPr>
        <w:t xml:space="preserve"> район» Забайкальского края</w:t>
      </w:r>
      <w:r w:rsidRPr="001F5D25">
        <w:rPr>
          <w:rFonts w:eastAsiaTheme="minorHAnsi"/>
          <w:sz w:val="28"/>
          <w:szCs w:val="28"/>
          <w:lang w:eastAsia="en-US"/>
        </w:rPr>
        <w:t xml:space="preserve"> и периодически обновляется по мере ее изменения и поступления новой.</w:t>
      </w:r>
    </w:p>
    <w:p w:rsidR="00873D03" w:rsidRPr="001F5D25" w:rsidRDefault="00873D03" w:rsidP="00873D03">
      <w:pPr>
        <w:ind w:firstLine="708"/>
        <w:jc w:val="both"/>
        <w:rPr>
          <w:rFonts w:eastAsiaTheme="minorHAnsi"/>
          <w:sz w:val="28"/>
          <w:szCs w:val="28"/>
          <w:lang w:eastAsia="en-US"/>
        </w:rPr>
      </w:pPr>
      <w:r w:rsidRPr="001F5D25">
        <w:rPr>
          <w:rFonts w:eastAsiaTheme="minorHAnsi"/>
          <w:sz w:val="28"/>
          <w:szCs w:val="28"/>
          <w:lang w:eastAsia="en-US"/>
        </w:rPr>
        <w:t>В соответствии с правами и полномочиями</w:t>
      </w:r>
      <w:r>
        <w:rPr>
          <w:rFonts w:eastAsiaTheme="minorHAnsi"/>
          <w:sz w:val="28"/>
          <w:szCs w:val="28"/>
          <w:lang w:eastAsia="en-US"/>
        </w:rPr>
        <w:t xml:space="preserve">, определенными </w:t>
      </w:r>
      <w:r w:rsidRPr="001F5D25">
        <w:rPr>
          <w:rFonts w:eastAsiaTheme="minorHAnsi"/>
          <w:sz w:val="28"/>
          <w:szCs w:val="28"/>
          <w:lang w:eastAsia="en-US"/>
        </w:rPr>
        <w:t>статьей 44 Закона РФ «О защите прав потребителей»</w:t>
      </w:r>
      <w:r>
        <w:rPr>
          <w:rFonts w:eastAsiaTheme="minorHAnsi"/>
          <w:sz w:val="28"/>
          <w:szCs w:val="28"/>
          <w:lang w:eastAsia="en-US"/>
        </w:rPr>
        <w:t xml:space="preserve">, отдел выполняет </w:t>
      </w:r>
      <w:r w:rsidRPr="001F5D25">
        <w:rPr>
          <w:rFonts w:eastAsiaTheme="minorHAnsi"/>
          <w:sz w:val="28"/>
          <w:szCs w:val="28"/>
          <w:lang w:eastAsia="en-US"/>
        </w:rPr>
        <w:t>комплекс зада</w:t>
      </w:r>
      <w:r>
        <w:rPr>
          <w:rFonts w:eastAsiaTheme="minorHAnsi"/>
          <w:sz w:val="28"/>
          <w:szCs w:val="28"/>
          <w:lang w:eastAsia="en-US"/>
        </w:rPr>
        <w:t xml:space="preserve">ч по защите прав потребителей: </w:t>
      </w:r>
      <w:r w:rsidRPr="001F5D25">
        <w:rPr>
          <w:rFonts w:eastAsiaTheme="minorHAnsi"/>
          <w:sz w:val="28"/>
          <w:szCs w:val="28"/>
          <w:lang w:eastAsia="en-US"/>
        </w:rPr>
        <w:t xml:space="preserve">рассматриваются заявления граждан, даются консультации, </w:t>
      </w:r>
      <w:r>
        <w:rPr>
          <w:rFonts w:eastAsiaTheme="minorHAnsi"/>
          <w:sz w:val="28"/>
          <w:szCs w:val="28"/>
          <w:lang w:eastAsia="en-US"/>
        </w:rPr>
        <w:t xml:space="preserve">оказывается практическая, </w:t>
      </w:r>
      <w:r w:rsidRPr="001F5D25">
        <w:rPr>
          <w:rFonts w:eastAsiaTheme="minorHAnsi"/>
          <w:sz w:val="28"/>
          <w:szCs w:val="28"/>
          <w:lang w:eastAsia="en-US"/>
        </w:rPr>
        <w:t>квалифицирован</w:t>
      </w:r>
      <w:r>
        <w:rPr>
          <w:rFonts w:eastAsiaTheme="minorHAnsi"/>
          <w:sz w:val="28"/>
          <w:szCs w:val="28"/>
          <w:lang w:eastAsia="en-US"/>
        </w:rPr>
        <w:t xml:space="preserve">ная </w:t>
      </w:r>
      <w:r w:rsidRPr="001F5D25">
        <w:rPr>
          <w:rFonts w:eastAsiaTheme="minorHAnsi"/>
          <w:sz w:val="28"/>
          <w:szCs w:val="28"/>
          <w:lang w:eastAsia="en-US"/>
        </w:rPr>
        <w:t xml:space="preserve">помощь в </w:t>
      </w:r>
      <w:r w:rsidRPr="001F5D25">
        <w:rPr>
          <w:rFonts w:eastAsiaTheme="minorHAnsi"/>
          <w:sz w:val="28"/>
          <w:szCs w:val="28"/>
          <w:lang w:eastAsia="en-US"/>
        </w:rPr>
        <w:lastRenderedPageBreak/>
        <w:t xml:space="preserve">составлении заявлений, претензий к хозяйствующим субъектам способствуя тем самым разрешению конфликтных </w:t>
      </w:r>
      <w:r>
        <w:rPr>
          <w:rFonts w:eastAsiaTheme="minorHAnsi"/>
          <w:sz w:val="28"/>
          <w:szCs w:val="28"/>
          <w:lang w:eastAsia="en-US"/>
        </w:rPr>
        <w:t>ситуаций в досудебном порядке.</w:t>
      </w:r>
    </w:p>
    <w:p w:rsidR="00873D03" w:rsidRPr="001F5D25" w:rsidRDefault="00873D03" w:rsidP="00873D03">
      <w:pPr>
        <w:ind w:firstLine="708"/>
        <w:jc w:val="both"/>
        <w:rPr>
          <w:rFonts w:eastAsiaTheme="minorHAnsi"/>
          <w:sz w:val="28"/>
          <w:szCs w:val="28"/>
          <w:lang w:eastAsia="en-US"/>
        </w:rPr>
      </w:pPr>
      <w:r>
        <w:rPr>
          <w:rFonts w:eastAsiaTheme="minorHAnsi"/>
          <w:sz w:val="28"/>
          <w:szCs w:val="28"/>
          <w:lang w:eastAsia="en-US"/>
        </w:rPr>
        <w:t xml:space="preserve">За </w:t>
      </w:r>
      <w:r w:rsidRPr="001F5D25">
        <w:rPr>
          <w:rFonts w:eastAsiaTheme="minorHAnsi"/>
          <w:sz w:val="28"/>
          <w:szCs w:val="28"/>
          <w:lang w:eastAsia="en-US"/>
        </w:rPr>
        <w:t>12 месяцев 201</w:t>
      </w:r>
      <w:r>
        <w:rPr>
          <w:rFonts w:eastAsiaTheme="minorHAnsi"/>
          <w:sz w:val="28"/>
          <w:szCs w:val="28"/>
          <w:lang w:eastAsia="en-US"/>
        </w:rPr>
        <w:t>9</w:t>
      </w:r>
      <w:r w:rsidRPr="001F5D25">
        <w:rPr>
          <w:rFonts w:eastAsiaTheme="minorHAnsi"/>
          <w:sz w:val="28"/>
          <w:szCs w:val="28"/>
          <w:lang w:eastAsia="en-US"/>
        </w:rPr>
        <w:t xml:space="preserve"> год</w:t>
      </w:r>
      <w:r>
        <w:rPr>
          <w:rFonts w:eastAsiaTheme="minorHAnsi"/>
          <w:sz w:val="28"/>
          <w:szCs w:val="28"/>
          <w:lang w:eastAsia="en-US"/>
        </w:rPr>
        <w:t>а в отдел обратилось 17</w:t>
      </w:r>
      <w:r w:rsidRPr="001F5D25">
        <w:rPr>
          <w:rFonts w:eastAsiaTheme="minorHAnsi"/>
          <w:sz w:val="28"/>
          <w:szCs w:val="28"/>
          <w:lang w:eastAsia="en-US"/>
        </w:rPr>
        <w:t xml:space="preserve"> человек.</w:t>
      </w:r>
      <w:r>
        <w:rPr>
          <w:rFonts w:eastAsiaTheme="minorHAnsi"/>
          <w:sz w:val="28"/>
          <w:szCs w:val="28"/>
          <w:lang w:eastAsia="en-US"/>
        </w:rPr>
        <w:t xml:space="preserve"> </w:t>
      </w:r>
      <w:r w:rsidRPr="001F5D25">
        <w:rPr>
          <w:rFonts w:eastAsiaTheme="minorHAnsi"/>
          <w:sz w:val="28"/>
          <w:szCs w:val="28"/>
          <w:lang w:eastAsia="en-US"/>
        </w:rPr>
        <w:t>Структу</w:t>
      </w:r>
      <w:r>
        <w:rPr>
          <w:rFonts w:eastAsiaTheme="minorHAnsi"/>
          <w:sz w:val="28"/>
          <w:szCs w:val="28"/>
          <w:lang w:eastAsia="en-US"/>
        </w:rPr>
        <w:t>ра поступивших и рассмотренных</w:t>
      </w:r>
      <w:r w:rsidRPr="001F5D25">
        <w:rPr>
          <w:rFonts w:eastAsiaTheme="minorHAnsi"/>
          <w:sz w:val="28"/>
          <w:szCs w:val="28"/>
          <w:lang w:eastAsia="en-US"/>
        </w:rPr>
        <w:t xml:space="preserve"> жалоб потребителей, это: п</w:t>
      </w:r>
      <w:r>
        <w:rPr>
          <w:rFonts w:eastAsiaTheme="minorHAnsi"/>
          <w:sz w:val="28"/>
          <w:szCs w:val="28"/>
          <w:lang w:eastAsia="en-US"/>
        </w:rPr>
        <w:t xml:space="preserve">риобретение технически сложных товаров бытового назначения </w:t>
      </w:r>
      <w:r w:rsidRPr="001F5D25">
        <w:rPr>
          <w:rFonts w:eastAsiaTheme="minorHAnsi"/>
          <w:sz w:val="28"/>
          <w:szCs w:val="28"/>
          <w:lang w:eastAsia="en-US"/>
        </w:rPr>
        <w:t xml:space="preserve">и непродовольственных товаров с недостатками, некачественно оказанные услуги, нарушение правил </w:t>
      </w:r>
      <w:r>
        <w:rPr>
          <w:rFonts w:eastAsiaTheme="minorHAnsi"/>
          <w:sz w:val="28"/>
          <w:szCs w:val="28"/>
          <w:lang w:eastAsia="en-US"/>
        </w:rPr>
        <w:t>продажи</w:t>
      </w:r>
      <w:r w:rsidRPr="001F5D25">
        <w:rPr>
          <w:rFonts w:eastAsiaTheme="minorHAnsi"/>
          <w:sz w:val="28"/>
          <w:szCs w:val="28"/>
          <w:lang w:eastAsia="en-US"/>
        </w:rPr>
        <w:t xml:space="preserve"> отдельных видов товаров.</w:t>
      </w:r>
      <w:r>
        <w:rPr>
          <w:rFonts w:eastAsiaTheme="minorHAnsi"/>
          <w:sz w:val="28"/>
          <w:szCs w:val="28"/>
          <w:lang w:eastAsia="en-US"/>
        </w:rPr>
        <w:t xml:space="preserve"> </w:t>
      </w:r>
      <w:r w:rsidRPr="001F5D25">
        <w:rPr>
          <w:rFonts w:eastAsiaTheme="minorHAnsi"/>
          <w:sz w:val="28"/>
          <w:szCs w:val="28"/>
          <w:lang w:eastAsia="en-US"/>
        </w:rPr>
        <w:t>О</w:t>
      </w:r>
      <w:r>
        <w:rPr>
          <w:rFonts w:eastAsiaTheme="minorHAnsi"/>
          <w:sz w:val="28"/>
          <w:szCs w:val="28"/>
          <w:lang w:eastAsia="en-US"/>
        </w:rPr>
        <w:t xml:space="preserve">бращений субъектов </w:t>
      </w:r>
      <w:r w:rsidRPr="001F5D25">
        <w:rPr>
          <w:rFonts w:eastAsiaTheme="minorHAnsi"/>
          <w:sz w:val="28"/>
          <w:szCs w:val="28"/>
          <w:lang w:eastAsia="en-US"/>
        </w:rPr>
        <w:t>пре</w:t>
      </w:r>
      <w:r>
        <w:rPr>
          <w:rFonts w:eastAsiaTheme="minorHAnsi"/>
          <w:sz w:val="28"/>
          <w:szCs w:val="28"/>
          <w:lang w:eastAsia="en-US"/>
        </w:rPr>
        <w:t>дпринимательской деятельности - 3</w:t>
      </w:r>
      <w:r w:rsidRPr="001F5D25">
        <w:rPr>
          <w:rFonts w:eastAsiaTheme="minorHAnsi"/>
          <w:sz w:val="28"/>
          <w:szCs w:val="28"/>
          <w:lang w:eastAsia="en-US"/>
        </w:rPr>
        <w:t>.</w:t>
      </w:r>
    </w:p>
    <w:p w:rsidR="002437D9" w:rsidRDefault="002437D9" w:rsidP="002437D9">
      <w:pPr>
        <w:widowControl w:val="0"/>
        <w:autoSpaceDE w:val="0"/>
        <w:autoSpaceDN w:val="0"/>
        <w:adjustRightInd w:val="0"/>
        <w:ind w:firstLine="539"/>
        <w:jc w:val="center"/>
        <w:rPr>
          <w:rFonts w:eastAsiaTheme="minorHAnsi"/>
          <w:b/>
          <w:sz w:val="28"/>
          <w:szCs w:val="28"/>
          <w:lang w:eastAsia="en-US"/>
        </w:rPr>
      </w:pPr>
    </w:p>
    <w:p w:rsidR="00873D03" w:rsidRPr="00A373B4" w:rsidRDefault="00873D03" w:rsidP="00873D03">
      <w:pPr>
        <w:contextualSpacing/>
        <w:jc w:val="center"/>
        <w:rPr>
          <w:sz w:val="28"/>
          <w:szCs w:val="28"/>
        </w:rPr>
      </w:pPr>
      <w:r w:rsidRPr="00A373B4">
        <w:rPr>
          <w:b/>
          <w:sz w:val="28"/>
          <w:szCs w:val="28"/>
        </w:rPr>
        <w:t xml:space="preserve">Осуществление государственных полномочий в сфере труда в муниципальном районе «Город </w:t>
      </w:r>
      <w:proofErr w:type="spellStart"/>
      <w:r w:rsidRPr="00A373B4">
        <w:rPr>
          <w:b/>
          <w:sz w:val="28"/>
          <w:szCs w:val="28"/>
        </w:rPr>
        <w:t>Краснокаменск</w:t>
      </w:r>
      <w:proofErr w:type="spellEnd"/>
      <w:r w:rsidRPr="00A373B4">
        <w:rPr>
          <w:b/>
          <w:sz w:val="28"/>
          <w:szCs w:val="28"/>
        </w:rPr>
        <w:t xml:space="preserve"> и </w:t>
      </w:r>
      <w:proofErr w:type="spellStart"/>
      <w:r w:rsidRPr="00A373B4">
        <w:rPr>
          <w:b/>
          <w:sz w:val="28"/>
          <w:szCs w:val="28"/>
        </w:rPr>
        <w:t>Краснокаменский</w:t>
      </w:r>
      <w:proofErr w:type="spellEnd"/>
      <w:r w:rsidRPr="00A373B4">
        <w:rPr>
          <w:b/>
          <w:sz w:val="28"/>
          <w:szCs w:val="28"/>
        </w:rPr>
        <w:t xml:space="preserve"> район»</w:t>
      </w:r>
      <w:r>
        <w:rPr>
          <w:b/>
          <w:sz w:val="28"/>
          <w:szCs w:val="28"/>
        </w:rPr>
        <w:t xml:space="preserve"> </w:t>
      </w:r>
      <w:r w:rsidRPr="00A373B4">
        <w:rPr>
          <w:b/>
          <w:sz w:val="28"/>
          <w:szCs w:val="28"/>
        </w:rPr>
        <w:t>Забайкальского края в 2019 году</w:t>
      </w:r>
      <w:r w:rsidRPr="00A373B4">
        <w:rPr>
          <w:sz w:val="28"/>
          <w:szCs w:val="28"/>
        </w:rPr>
        <w:t xml:space="preserve"> </w:t>
      </w:r>
    </w:p>
    <w:p w:rsidR="00873D03" w:rsidRPr="00A373B4" w:rsidRDefault="00873D03" w:rsidP="00873D03">
      <w:pPr>
        <w:contextualSpacing/>
        <w:jc w:val="center"/>
        <w:rPr>
          <w:sz w:val="28"/>
          <w:szCs w:val="28"/>
        </w:rPr>
      </w:pPr>
    </w:p>
    <w:p w:rsidR="00873D03" w:rsidRPr="00A373B4" w:rsidRDefault="00873D03" w:rsidP="00546E73">
      <w:pPr>
        <w:ind w:firstLine="708"/>
        <w:contextualSpacing/>
        <w:jc w:val="both"/>
        <w:rPr>
          <w:sz w:val="28"/>
          <w:szCs w:val="28"/>
        </w:rPr>
      </w:pPr>
      <w:r w:rsidRPr="00A373B4">
        <w:rPr>
          <w:sz w:val="28"/>
          <w:szCs w:val="28"/>
        </w:rPr>
        <w:t xml:space="preserve">Государственные полномочия в сфере труда на территории муниципального района осуществляются на основании Закона Забайкальского края от 29 декабря 2008 года №100-ЗЗК «О наделении органов местного самоуправления муниципальных районов и городских округов отдельными государственными полномочиями в сфере труда». </w:t>
      </w:r>
    </w:p>
    <w:p w:rsidR="00873D03" w:rsidRPr="00A373B4" w:rsidRDefault="00873D03" w:rsidP="00873D03">
      <w:pPr>
        <w:contextualSpacing/>
        <w:jc w:val="both"/>
        <w:rPr>
          <w:sz w:val="28"/>
          <w:szCs w:val="28"/>
        </w:rPr>
      </w:pPr>
      <w:r w:rsidRPr="00A373B4">
        <w:rPr>
          <w:sz w:val="28"/>
          <w:szCs w:val="28"/>
        </w:rPr>
        <w:tab/>
        <w:t xml:space="preserve">По состоянию на 01.01.2019 года численность населения муниципального района по данным </w:t>
      </w:r>
      <w:proofErr w:type="spellStart"/>
      <w:r w:rsidRPr="00A373B4">
        <w:rPr>
          <w:sz w:val="28"/>
          <w:szCs w:val="28"/>
        </w:rPr>
        <w:t>Забайкалкрайстата</w:t>
      </w:r>
      <w:proofErr w:type="spellEnd"/>
      <w:r w:rsidRPr="00A373B4">
        <w:rPr>
          <w:sz w:val="28"/>
          <w:szCs w:val="28"/>
        </w:rPr>
        <w:t xml:space="preserve"> составляла 57944 чел. (2018 г. - 58840 чел.), из них городское население – 51648 чел. (2018г. - 52299 чел.), сельское население – 6296 чел. (2018 г. - 6541 чел.). </w:t>
      </w:r>
      <w:proofErr w:type="gramStart"/>
      <w:r w:rsidRPr="00A373B4">
        <w:rPr>
          <w:sz w:val="28"/>
          <w:szCs w:val="28"/>
        </w:rPr>
        <w:t>Численность трудовых ресурсов составляет 34437 чел., из них занятых в экономике – 18844 чел. (2018 год – 19135 чел.). 15593 человека в трудоспособном возрасте официально не занято в экономике (2018 г. – 16061 чел.), из них 2351 человек – обучающиеся с отрывом от производства, 624 чел. - безработны</w:t>
      </w:r>
      <w:r>
        <w:rPr>
          <w:sz w:val="28"/>
          <w:szCs w:val="28"/>
        </w:rPr>
        <w:t>е</w:t>
      </w:r>
      <w:r w:rsidRPr="00A373B4">
        <w:rPr>
          <w:sz w:val="28"/>
          <w:szCs w:val="28"/>
        </w:rPr>
        <w:t>, зарегистрированны</w:t>
      </w:r>
      <w:r>
        <w:rPr>
          <w:sz w:val="28"/>
          <w:szCs w:val="28"/>
        </w:rPr>
        <w:t>е</w:t>
      </w:r>
      <w:r w:rsidRPr="00A373B4">
        <w:rPr>
          <w:sz w:val="28"/>
          <w:szCs w:val="28"/>
        </w:rPr>
        <w:t xml:space="preserve"> в </w:t>
      </w:r>
      <w:proofErr w:type="spellStart"/>
      <w:r w:rsidRPr="00A373B4">
        <w:rPr>
          <w:sz w:val="28"/>
          <w:szCs w:val="28"/>
        </w:rPr>
        <w:t>Краснокаменском</w:t>
      </w:r>
      <w:proofErr w:type="spellEnd"/>
      <w:r w:rsidRPr="00A373B4">
        <w:rPr>
          <w:sz w:val="28"/>
          <w:szCs w:val="28"/>
        </w:rPr>
        <w:t xml:space="preserve"> отделе ГКУ КЦЗН Забайкальского края (2018 г. – 760 чел.);</w:t>
      </w:r>
      <w:proofErr w:type="gramEnd"/>
      <w:r w:rsidRPr="00A373B4">
        <w:rPr>
          <w:sz w:val="28"/>
          <w:szCs w:val="28"/>
        </w:rPr>
        <w:t xml:space="preserve"> 12618 чел. - численность прочих категорий граждан, не занятых в экономике (2018 г. – 13347 чел.).</w:t>
      </w:r>
    </w:p>
    <w:p w:rsidR="00873D03" w:rsidRPr="00A373B4" w:rsidRDefault="00873D03" w:rsidP="00873D03">
      <w:pPr>
        <w:contextualSpacing/>
        <w:jc w:val="both"/>
        <w:rPr>
          <w:sz w:val="28"/>
          <w:szCs w:val="28"/>
        </w:rPr>
      </w:pPr>
      <w:r w:rsidRPr="00A373B4">
        <w:rPr>
          <w:sz w:val="28"/>
          <w:szCs w:val="28"/>
        </w:rPr>
        <w:tab/>
      </w:r>
      <w:proofErr w:type="gramStart"/>
      <w:r w:rsidRPr="00A373B4">
        <w:rPr>
          <w:sz w:val="28"/>
          <w:szCs w:val="28"/>
        </w:rPr>
        <w:t>На 01.10.2019 года на территории муниципального района осуществляют свою деятельность 411 организаций, из них 148 организаций с нулевым количеством работников; 156 организаций с количеством</w:t>
      </w:r>
      <w:r>
        <w:rPr>
          <w:sz w:val="28"/>
          <w:szCs w:val="28"/>
        </w:rPr>
        <w:t xml:space="preserve"> работников от 1 д</w:t>
      </w:r>
      <w:r w:rsidRPr="00A373B4">
        <w:rPr>
          <w:sz w:val="28"/>
          <w:szCs w:val="28"/>
        </w:rPr>
        <w:t xml:space="preserve">о 15; 26 организаций </w:t>
      </w:r>
      <w:r>
        <w:rPr>
          <w:sz w:val="28"/>
          <w:szCs w:val="28"/>
        </w:rPr>
        <w:t>с количеством работников от 16 д</w:t>
      </w:r>
      <w:r w:rsidRPr="00A373B4">
        <w:rPr>
          <w:sz w:val="28"/>
          <w:szCs w:val="28"/>
        </w:rPr>
        <w:t xml:space="preserve">о 25; 62 организации </w:t>
      </w:r>
      <w:r>
        <w:rPr>
          <w:sz w:val="28"/>
          <w:szCs w:val="28"/>
        </w:rPr>
        <w:t>с количеством работников от 26 д</w:t>
      </w:r>
      <w:r w:rsidRPr="00A373B4">
        <w:rPr>
          <w:sz w:val="28"/>
          <w:szCs w:val="28"/>
        </w:rPr>
        <w:t>о 100; 11 организаций с</w:t>
      </w:r>
      <w:r>
        <w:rPr>
          <w:sz w:val="28"/>
          <w:szCs w:val="28"/>
        </w:rPr>
        <w:t xml:space="preserve"> количеством работников от 101 д</w:t>
      </w:r>
      <w:r w:rsidRPr="00A373B4">
        <w:rPr>
          <w:sz w:val="28"/>
          <w:szCs w:val="28"/>
        </w:rPr>
        <w:t>о 250;</w:t>
      </w:r>
      <w:proofErr w:type="gramEnd"/>
      <w:r w:rsidRPr="00A373B4">
        <w:rPr>
          <w:sz w:val="28"/>
          <w:szCs w:val="28"/>
        </w:rPr>
        <w:t xml:space="preserve"> 8 организаций с количеством работников от 251. Из 1010 индивидуальных предпринимателей 759 осуществляют деятельность без наемных работников. Общее количество занятых в экономике граждан на 01.10.2019 года составляло 18844 чел., из них </w:t>
      </w:r>
      <w:r>
        <w:rPr>
          <w:sz w:val="28"/>
          <w:szCs w:val="28"/>
        </w:rPr>
        <w:t xml:space="preserve">- </w:t>
      </w:r>
      <w:r w:rsidRPr="00A373B4">
        <w:rPr>
          <w:sz w:val="28"/>
          <w:szCs w:val="28"/>
        </w:rPr>
        <w:t>777 мужчин, 10067 женщин.</w:t>
      </w:r>
    </w:p>
    <w:p w:rsidR="00873D03" w:rsidRDefault="00873D03" w:rsidP="00873D03">
      <w:pPr>
        <w:contextualSpacing/>
        <w:jc w:val="center"/>
        <w:rPr>
          <w:b/>
          <w:sz w:val="28"/>
          <w:szCs w:val="28"/>
        </w:rPr>
      </w:pPr>
    </w:p>
    <w:p w:rsidR="00873D03" w:rsidRPr="00C44BEA" w:rsidRDefault="00873D03" w:rsidP="00873D03">
      <w:pPr>
        <w:contextualSpacing/>
        <w:jc w:val="center"/>
        <w:rPr>
          <w:sz w:val="28"/>
          <w:szCs w:val="28"/>
        </w:rPr>
      </w:pPr>
      <w:r w:rsidRPr="00C44BEA">
        <w:rPr>
          <w:sz w:val="28"/>
          <w:szCs w:val="28"/>
        </w:rPr>
        <w:t>Характеристика состояния условий и охраны труда</w:t>
      </w:r>
    </w:p>
    <w:p w:rsidR="00873D03" w:rsidRPr="00C44BEA" w:rsidRDefault="00873D03" w:rsidP="00873D03">
      <w:pPr>
        <w:contextualSpacing/>
        <w:jc w:val="center"/>
        <w:rPr>
          <w:sz w:val="28"/>
          <w:szCs w:val="28"/>
        </w:rPr>
      </w:pPr>
      <w:r w:rsidRPr="00C44BEA">
        <w:rPr>
          <w:sz w:val="28"/>
          <w:szCs w:val="28"/>
        </w:rPr>
        <w:t>в муниципальном районе</w:t>
      </w:r>
    </w:p>
    <w:p w:rsidR="00873D03" w:rsidRPr="00C44BEA" w:rsidRDefault="00873D03" w:rsidP="00873D03">
      <w:pPr>
        <w:contextualSpacing/>
        <w:jc w:val="center"/>
        <w:rPr>
          <w:i/>
          <w:sz w:val="28"/>
          <w:szCs w:val="28"/>
        </w:rPr>
      </w:pPr>
      <w:r w:rsidRPr="00C44BEA">
        <w:rPr>
          <w:i/>
          <w:sz w:val="28"/>
          <w:szCs w:val="28"/>
        </w:rPr>
        <w:t>Анализ состояния производственного травматизма</w:t>
      </w:r>
    </w:p>
    <w:p w:rsidR="00873D03" w:rsidRPr="00F96A53" w:rsidRDefault="00873D03" w:rsidP="00873D03">
      <w:pPr>
        <w:contextualSpacing/>
        <w:jc w:val="right"/>
      </w:pPr>
    </w:p>
    <w:tbl>
      <w:tblPr>
        <w:tblStyle w:val="ab"/>
        <w:tblW w:w="0" w:type="auto"/>
        <w:tblInd w:w="360" w:type="dxa"/>
        <w:tblLook w:val="04A0" w:firstRow="1" w:lastRow="0" w:firstColumn="1" w:lastColumn="0" w:noHBand="0" w:noVBand="1"/>
      </w:tblPr>
      <w:tblGrid>
        <w:gridCol w:w="1053"/>
        <w:gridCol w:w="2528"/>
        <w:gridCol w:w="1780"/>
        <w:gridCol w:w="1785"/>
        <w:gridCol w:w="1839"/>
      </w:tblGrid>
      <w:tr w:rsidR="00873D03" w:rsidRPr="00F96A53" w:rsidTr="003F1FA8">
        <w:tc>
          <w:tcPr>
            <w:tcW w:w="1053" w:type="dxa"/>
            <w:vAlign w:val="center"/>
          </w:tcPr>
          <w:p w:rsidR="00873D03" w:rsidRPr="00F96A53" w:rsidRDefault="00873D03" w:rsidP="003F1FA8">
            <w:pPr>
              <w:contextualSpacing/>
            </w:pPr>
          </w:p>
        </w:tc>
        <w:tc>
          <w:tcPr>
            <w:tcW w:w="2528" w:type="dxa"/>
            <w:vAlign w:val="center"/>
          </w:tcPr>
          <w:p w:rsidR="00873D03" w:rsidRPr="00F96A53" w:rsidRDefault="00873D03" w:rsidP="003F1FA8">
            <w:pPr>
              <w:contextualSpacing/>
            </w:pPr>
            <w:r w:rsidRPr="00F96A53">
              <w:t xml:space="preserve">всего </w:t>
            </w:r>
            <w:r w:rsidRPr="00F96A53">
              <w:lastRenderedPageBreak/>
              <w:t>случаев/чел.,</w:t>
            </w:r>
          </w:p>
          <w:p w:rsidR="00873D03" w:rsidRPr="00F96A53" w:rsidRDefault="00873D03" w:rsidP="003F1FA8">
            <w:pPr>
              <w:contextualSpacing/>
            </w:pPr>
            <w:r w:rsidRPr="00F96A53">
              <w:t>из них</w:t>
            </w:r>
          </w:p>
        </w:tc>
        <w:tc>
          <w:tcPr>
            <w:tcW w:w="1780" w:type="dxa"/>
            <w:vAlign w:val="center"/>
          </w:tcPr>
          <w:p w:rsidR="00873D03" w:rsidRPr="00F96A53" w:rsidRDefault="00873D03" w:rsidP="003F1FA8">
            <w:pPr>
              <w:contextualSpacing/>
            </w:pPr>
          </w:p>
          <w:p w:rsidR="00873D03" w:rsidRPr="00F96A53" w:rsidRDefault="00873D03" w:rsidP="003F1FA8">
            <w:pPr>
              <w:contextualSpacing/>
            </w:pPr>
            <w:r w:rsidRPr="00F96A53">
              <w:lastRenderedPageBreak/>
              <w:t>легкой степени</w:t>
            </w:r>
          </w:p>
        </w:tc>
        <w:tc>
          <w:tcPr>
            <w:tcW w:w="1785" w:type="dxa"/>
            <w:vAlign w:val="center"/>
          </w:tcPr>
          <w:p w:rsidR="00873D03" w:rsidRPr="00F96A53" w:rsidRDefault="00873D03" w:rsidP="003F1FA8">
            <w:pPr>
              <w:contextualSpacing/>
            </w:pPr>
          </w:p>
          <w:p w:rsidR="00873D03" w:rsidRPr="00F96A53" w:rsidRDefault="00873D03" w:rsidP="003F1FA8">
            <w:pPr>
              <w:contextualSpacing/>
            </w:pPr>
            <w:r w:rsidRPr="00F96A53">
              <w:lastRenderedPageBreak/>
              <w:t>тяжелой степени</w:t>
            </w:r>
          </w:p>
        </w:tc>
        <w:tc>
          <w:tcPr>
            <w:tcW w:w="1839" w:type="dxa"/>
            <w:vAlign w:val="center"/>
          </w:tcPr>
          <w:p w:rsidR="00873D03" w:rsidRPr="00F96A53" w:rsidRDefault="00873D03" w:rsidP="003F1FA8">
            <w:pPr>
              <w:contextualSpacing/>
            </w:pPr>
            <w:r w:rsidRPr="00F96A53">
              <w:lastRenderedPageBreak/>
              <w:t xml:space="preserve">со </w:t>
            </w:r>
            <w:r w:rsidRPr="00F96A53">
              <w:lastRenderedPageBreak/>
              <w:t>смертельным исходом</w:t>
            </w:r>
          </w:p>
        </w:tc>
      </w:tr>
      <w:tr w:rsidR="00873D03" w:rsidRPr="00F96A53" w:rsidTr="003F1FA8">
        <w:tc>
          <w:tcPr>
            <w:tcW w:w="1053" w:type="dxa"/>
            <w:vAlign w:val="center"/>
          </w:tcPr>
          <w:p w:rsidR="00873D03" w:rsidRPr="00F96A53" w:rsidRDefault="00873D03" w:rsidP="003F1FA8">
            <w:pPr>
              <w:contextualSpacing/>
            </w:pPr>
            <w:r w:rsidRPr="00F96A53">
              <w:lastRenderedPageBreak/>
              <w:t>2014</w:t>
            </w:r>
          </w:p>
        </w:tc>
        <w:tc>
          <w:tcPr>
            <w:tcW w:w="2528" w:type="dxa"/>
            <w:vAlign w:val="center"/>
          </w:tcPr>
          <w:p w:rsidR="00873D03" w:rsidRPr="00F96A53" w:rsidRDefault="00873D03" w:rsidP="003F1FA8">
            <w:pPr>
              <w:contextualSpacing/>
            </w:pPr>
            <w:r w:rsidRPr="00F96A53">
              <w:t>13/22</w:t>
            </w:r>
          </w:p>
          <w:p w:rsidR="00873D03" w:rsidRPr="00F96A53" w:rsidRDefault="00873D03" w:rsidP="003F1FA8">
            <w:pPr>
              <w:contextualSpacing/>
            </w:pPr>
            <w:r w:rsidRPr="00F96A53">
              <w:t xml:space="preserve">(в </w:t>
            </w:r>
            <w:proofErr w:type="spellStart"/>
            <w:r w:rsidRPr="00F96A53">
              <w:t>т.ч</w:t>
            </w:r>
            <w:proofErr w:type="spellEnd"/>
            <w:r w:rsidRPr="00F96A53">
              <w:t>. 2 жен.)</w:t>
            </w:r>
          </w:p>
        </w:tc>
        <w:tc>
          <w:tcPr>
            <w:tcW w:w="1780" w:type="dxa"/>
            <w:vAlign w:val="center"/>
          </w:tcPr>
          <w:p w:rsidR="00873D03" w:rsidRPr="00F96A53" w:rsidRDefault="00873D03" w:rsidP="003F1FA8">
            <w:pPr>
              <w:contextualSpacing/>
            </w:pPr>
            <w:r w:rsidRPr="00F96A53">
              <w:t>11/19</w:t>
            </w:r>
          </w:p>
          <w:p w:rsidR="00873D03" w:rsidRPr="00F96A53" w:rsidRDefault="00873D03" w:rsidP="003F1FA8">
            <w:pPr>
              <w:contextualSpacing/>
            </w:pPr>
            <w:r w:rsidRPr="00F96A53">
              <w:t>(</w:t>
            </w:r>
            <w:proofErr w:type="spellStart"/>
            <w:r w:rsidRPr="00F96A53">
              <w:t>в.т.ч</w:t>
            </w:r>
            <w:proofErr w:type="spellEnd"/>
            <w:r w:rsidRPr="00F96A53">
              <w:t>. 2 жен.)</w:t>
            </w:r>
          </w:p>
        </w:tc>
        <w:tc>
          <w:tcPr>
            <w:tcW w:w="1785" w:type="dxa"/>
            <w:vAlign w:val="center"/>
          </w:tcPr>
          <w:p w:rsidR="00873D03" w:rsidRPr="00F96A53" w:rsidRDefault="00873D03" w:rsidP="003F1FA8">
            <w:pPr>
              <w:contextualSpacing/>
            </w:pPr>
            <w:r w:rsidRPr="00F96A53">
              <w:t>1/2</w:t>
            </w:r>
          </w:p>
        </w:tc>
        <w:tc>
          <w:tcPr>
            <w:tcW w:w="1839" w:type="dxa"/>
            <w:vAlign w:val="center"/>
          </w:tcPr>
          <w:p w:rsidR="00873D03" w:rsidRPr="00F96A53" w:rsidRDefault="00873D03" w:rsidP="003F1FA8">
            <w:pPr>
              <w:contextualSpacing/>
            </w:pPr>
            <w:r w:rsidRPr="00F96A53">
              <w:t>1/1</w:t>
            </w:r>
          </w:p>
        </w:tc>
      </w:tr>
      <w:tr w:rsidR="00873D03" w:rsidRPr="00F96A53" w:rsidTr="003F1FA8">
        <w:tc>
          <w:tcPr>
            <w:tcW w:w="1053" w:type="dxa"/>
            <w:vAlign w:val="center"/>
          </w:tcPr>
          <w:p w:rsidR="00873D03" w:rsidRPr="00F96A53" w:rsidRDefault="00873D03" w:rsidP="003F1FA8">
            <w:pPr>
              <w:contextualSpacing/>
            </w:pPr>
            <w:r w:rsidRPr="00F96A53">
              <w:t>2015</w:t>
            </w:r>
          </w:p>
        </w:tc>
        <w:tc>
          <w:tcPr>
            <w:tcW w:w="2528" w:type="dxa"/>
            <w:vAlign w:val="center"/>
          </w:tcPr>
          <w:p w:rsidR="00873D03" w:rsidRPr="00F96A53" w:rsidRDefault="00873D03" w:rsidP="003F1FA8">
            <w:pPr>
              <w:contextualSpacing/>
            </w:pPr>
            <w:r w:rsidRPr="00F96A53">
              <w:t>13/14</w:t>
            </w:r>
          </w:p>
          <w:p w:rsidR="00873D03" w:rsidRPr="00F96A53" w:rsidRDefault="00873D03" w:rsidP="003F1FA8">
            <w:pPr>
              <w:contextualSpacing/>
            </w:pPr>
            <w:r w:rsidRPr="00F96A53">
              <w:t xml:space="preserve">(в </w:t>
            </w:r>
            <w:proofErr w:type="spellStart"/>
            <w:r w:rsidRPr="00F96A53">
              <w:t>т.ч</w:t>
            </w:r>
            <w:proofErr w:type="spellEnd"/>
            <w:r w:rsidRPr="00F96A53">
              <w:t>. 3 жен.)</w:t>
            </w:r>
          </w:p>
        </w:tc>
        <w:tc>
          <w:tcPr>
            <w:tcW w:w="1780" w:type="dxa"/>
            <w:vAlign w:val="center"/>
          </w:tcPr>
          <w:p w:rsidR="00873D03" w:rsidRPr="00F96A53" w:rsidRDefault="00873D03" w:rsidP="003F1FA8">
            <w:pPr>
              <w:contextualSpacing/>
            </w:pPr>
            <w:r w:rsidRPr="00F96A53">
              <w:t>10/10</w:t>
            </w:r>
          </w:p>
          <w:p w:rsidR="00873D03" w:rsidRPr="00F96A53" w:rsidRDefault="00873D03" w:rsidP="003F1FA8">
            <w:pPr>
              <w:contextualSpacing/>
            </w:pPr>
            <w:r w:rsidRPr="00F96A53">
              <w:t xml:space="preserve">(в </w:t>
            </w:r>
            <w:proofErr w:type="spellStart"/>
            <w:r w:rsidRPr="00F96A53">
              <w:t>т.ч</w:t>
            </w:r>
            <w:proofErr w:type="spellEnd"/>
            <w:r w:rsidRPr="00F96A53">
              <w:t>. 3 жен.)</w:t>
            </w:r>
          </w:p>
        </w:tc>
        <w:tc>
          <w:tcPr>
            <w:tcW w:w="1785" w:type="dxa"/>
            <w:vAlign w:val="center"/>
          </w:tcPr>
          <w:p w:rsidR="00873D03" w:rsidRPr="00F96A53" w:rsidRDefault="00873D03" w:rsidP="003F1FA8">
            <w:pPr>
              <w:contextualSpacing/>
            </w:pPr>
          </w:p>
          <w:p w:rsidR="00873D03" w:rsidRPr="00F96A53" w:rsidRDefault="00873D03" w:rsidP="003F1FA8">
            <w:pPr>
              <w:contextualSpacing/>
            </w:pPr>
            <w:r w:rsidRPr="00F96A53">
              <w:t>2/3</w:t>
            </w:r>
          </w:p>
        </w:tc>
        <w:tc>
          <w:tcPr>
            <w:tcW w:w="1839" w:type="dxa"/>
            <w:vAlign w:val="center"/>
          </w:tcPr>
          <w:p w:rsidR="00873D03" w:rsidRPr="00F96A53" w:rsidRDefault="00873D03" w:rsidP="003F1FA8">
            <w:pPr>
              <w:contextualSpacing/>
            </w:pPr>
          </w:p>
          <w:p w:rsidR="00873D03" w:rsidRPr="00F96A53" w:rsidRDefault="00873D03" w:rsidP="003F1FA8">
            <w:pPr>
              <w:contextualSpacing/>
            </w:pPr>
            <w:r w:rsidRPr="00F96A53">
              <w:t>1/1</w:t>
            </w:r>
          </w:p>
        </w:tc>
      </w:tr>
      <w:tr w:rsidR="00873D03" w:rsidRPr="00F96A53" w:rsidTr="003F1FA8">
        <w:tc>
          <w:tcPr>
            <w:tcW w:w="1053" w:type="dxa"/>
            <w:vAlign w:val="center"/>
          </w:tcPr>
          <w:p w:rsidR="00873D03" w:rsidRPr="00F96A53" w:rsidRDefault="00873D03" w:rsidP="003F1FA8">
            <w:pPr>
              <w:contextualSpacing/>
            </w:pPr>
            <w:r w:rsidRPr="00F96A53">
              <w:t>2016</w:t>
            </w:r>
          </w:p>
        </w:tc>
        <w:tc>
          <w:tcPr>
            <w:tcW w:w="2528" w:type="dxa"/>
            <w:vAlign w:val="center"/>
          </w:tcPr>
          <w:p w:rsidR="00873D03" w:rsidRPr="00F96A53" w:rsidRDefault="00873D03" w:rsidP="003F1FA8">
            <w:pPr>
              <w:contextualSpacing/>
            </w:pPr>
            <w:r w:rsidRPr="00F96A53">
              <w:t>19/23</w:t>
            </w:r>
          </w:p>
          <w:p w:rsidR="00873D03" w:rsidRPr="00F96A53" w:rsidRDefault="00873D03" w:rsidP="003F1FA8">
            <w:pPr>
              <w:contextualSpacing/>
            </w:pPr>
            <w:r w:rsidRPr="00F96A53">
              <w:t xml:space="preserve">(в </w:t>
            </w:r>
            <w:proofErr w:type="spellStart"/>
            <w:r w:rsidRPr="00F96A53">
              <w:t>т.ч</w:t>
            </w:r>
            <w:proofErr w:type="spellEnd"/>
            <w:r w:rsidRPr="00F96A53">
              <w:t>. 9 жен.)</w:t>
            </w:r>
          </w:p>
        </w:tc>
        <w:tc>
          <w:tcPr>
            <w:tcW w:w="1780" w:type="dxa"/>
            <w:vAlign w:val="center"/>
          </w:tcPr>
          <w:p w:rsidR="00873D03" w:rsidRPr="00F96A53" w:rsidRDefault="00873D03" w:rsidP="003F1FA8">
            <w:pPr>
              <w:contextualSpacing/>
            </w:pPr>
            <w:r w:rsidRPr="00F96A53">
              <w:t>12/15</w:t>
            </w:r>
          </w:p>
          <w:p w:rsidR="00873D03" w:rsidRPr="00F96A53" w:rsidRDefault="00873D03" w:rsidP="003F1FA8">
            <w:pPr>
              <w:contextualSpacing/>
            </w:pPr>
            <w:r w:rsidRPr="00F96A53">
              <w:t>(в т.ч.9 жен.)</w:t>
            </w:r>
          </w:p>
        </w:tc>
        <w:tc>
          <w:tcPr>
            <w:tcW w:w="1785" w:type="dxa"/>
            <w:vAlign w:val="center"/>
          </w:tcPr>
          <w:p w:rsidR="00873D03" w:rsidRPr="00F96A53" w:rsidRDefault="00873D03" w:rsidP="003F1FA8">
            <w:pPr>
              <w:contextualSpacing/>
            </w:pPr>
            <w:r w:rsidRPr="00F96A53">
              <w:t>5/6</w:t>
            </w:r>
          </w:p>
        </w:tc>
        <w:tc>
          <w:tcPr>
            <w:tcW w:w="1839" w:type="dxa"/>
            <w:vAlign w:val="center"/>
          </w:tcPr>
          <w:p w:rsidR="00873D03" w:rsidRPr="00F96A53" w:rsidRDefault="00873D03" w:rsidP="003F1FA8">
            <w:pPr>
              <w:contextualSpacing/>
            </w:pPr>
            <w:r w:rsidRPr="00F96A53">
              <w:t>2/2</w:t>
            </w:r>
          </w:p>
        </w:tc>
      </w:tr>
      <w:tr w:rsidR="00873D03" w:rsidRPr="00F96A53" w:rsidTr="003F1FA8">
        <w:tc>
          <w:tcPr>
            <w:tcW w:w="1053" w:type="dxa"/>
            <w:tcBorders>
              <w:bottom w:val="single" w:sz="4" w:space="0" w:color="auto"/>
            </w:tcBorders>
            <w:vAlign w:val="center"/>
          </w:tcPr>
          <w:p w:rsidR="00873D03" w:rsidRPr="000C2E8C" w:rsidRDefault="00873D03" w:rsidP="003F1FA8">
            <w:pPr>
              <w:contextualSpacing/>
            </w:pPr>
            <w:r w:rsidRPr="000C2E8C">
              <w:t>2017</w:t>
            </w:r>
          </w:p>
        </w:tc>
        <w:tc>
          <w:tcPr>
            <w:tcW w:w="2528" w:type="dxa"/>
            <w:tcBorders>
              <w:bottom w:val="single" w:sz="4" w:space="0" w:color="auto"/>
            </w:tcBorders>
            <w:vAlign w:val="center"/>
          </w:tcPr>
          <w:p w:rsidR="00873D03" w:rsidRPr="000C2E8C" w:rsidRDefault="00873D03" w:rsidP="003F1FA8">
            <w:pPr>
              <w:contextualSpacing/>
            </w:pPr>
            <w:r w:rsidRPr="000C2E8C">
              <w:t>13/13</w:t>
            </w:r>
          </w:p>
          <w:p w:rsidR="00873D03" w:rsidRPr="000C2E8C" w:rsidRDefault="00873D03" w:rsidP="003F1FA8">
            <w:pPr>
              <w:contextualSpacing/>
            </w:pPr>
            <w:r w:rsidRPr="000C2E8C">
              <w:t xml:space="preserve">(в </w:t>
            </w:r>
            <w:proofErr w:type="spellStart"/>
            <w:r w:rsidRPr="000C2E8C">
              <w:t>т.ч</w:t>
            </w:r>
            <w:proofErr w:type="spellEnd"/>
            <w:r w:rsidRPr="000C2E8C">
              <w:t>. 5 жен.)</w:t>
            </w:r>
          </w:p>
        </w:tc>
        <w:tc>
          <w:tcPr>
            <w:tcW w:w="1780" w:type="dxa"/>
            <w:tcBorders>
              <w:bottom w:val="single" w:sz="4" w:space="0" w:color="auto"/>
            </w:tcBorders>
            <w:vAlign w:val="center"/>
          </w:tcPr>
          <w:p w:rsidR="00873D03" w:rsidRPr="000C2E8C" w:rsidRDefault="00873D03" w:rsidP="003F1FA8">
            <w:pPr>
              <w:contextualSpacing/>
            </w:pPr>
            <w:r w:rsidRPr="000C2E8C">
              <w:t>12/12</w:t>
            </w:r>
          </w:p>
          <w:p w:rsidR="00873D03" w:rsidRPr="000C2E8C" w:rsidRDefault="00873D03" w:rsidP="003F1FA8">
            <w:pPr>
              <w:contextualSpacing/>
            </w:pPr>
            <w:r w:rsidRPr="000C2E8C">
              <w:t xml:space="preserve">(в </w:t>
            </w:r>
            <w:proofErr w:type="spellStart"/>
            <w:r w:rsidRPr="000C2E8C">
              <w:t>т.ч</w:t>
            </w:r>
            <w:proofErr w:type="spellEnd"/>
            <w:r w:rsidRPr="000C2E8C">
              <w:t>. 5 жен.)</w:t>
            </w:r>
          </w:p>
        </w:tc>
        <w:tc>
          <w:tcPr>
            <w:tcW w:w="1785" w:type="dxa"/>
            <w:tcBorders>
              <w:bottom w:val="single" w:sz="4" w:space="0" w:color="auto"/>
            </w:tcBorders>
            <w:vAlign w:val="center"/>
          </w:tcPr>
          <w:p w:rsidR="00873D03" w:rsidRPr="000C2E8C" w:rsidRDefault="00873D03" w:rsidP="003F1FA8">
            <w:pPr>
              <w:contextualSpacing/>
            </w:pPr>
            <w:r w:rsidRPr="000C2E8C">
              <w:t>1/1</w:t>
            </w:r>
          </w:p>
        </w:tc>
        <w:tc>
          <w:tcPr>
            <w:tcW w:w="1839" w:type="dxa"/>
            <w:tcBorders>
              <w:bottom w:val="single" w:sz="4" w:space="0" w:color="auto"/>
            </w:tcBorders>
            <w:vAlign w:val="center"/>
          </w:tcPr>
          <w:p w:rsidR="00873D03" w:rsidRPr="000C2E8C" w:rsidRDefault="00873D03" w:rsidP="003F1FA8">
            <w:pPr>
              <w:contextualSpacing/>
            </w:pPr>
            <w:r w:rsidRPr="000C2E8C">
              <w:t>0/0</w:t>
            </w:r>
          </w:p>
        </w:tc>
      </w:tr>
      <w:tr w:rsidR="00873D03" w:rsidRPr="00F96A53" w:rsidTr="003F1FA8">
        <w:tc>
          <w:tcPr>
            <w:tcW w:w="1053" w:type="dxa"/>
            <w:vAlign w:val="center"/>
          </w:tcPr>
          <w:p w:rsidR="00873D03" w:rsidRPr="00EB33E3" w:rsidRDefault="00873D03" w:rsidP="003F1FA8">
            <w:pPr>
              <w:contextualSpacing/>
            </w:pPr>
            <w:r w:rsidRPr="00EB33E3">
              <w:t>2018</w:t>
            </w:r>
          </w:p>
        </w:tc>
        <w:tc>
          <w:tcPr>
            <w:tcW w:w="2528" w:type="dxa"/>
            <w:vAlign w:val="center"/>
          </w:tcPr>
          <w:p w:rsidR="00873D03" w:rsidRPr="00EB33E3" w:rsidRDefault="00873D03" w:rsidP="003F1FA8">
            <w:pPr>
              <w:contextualSpacing/>
            </w:pPr>
            <w:r w:rsidRPr="00EB33E3">
              <w:t>16/16</w:t>
            </w:r>
          </w:p>
          <w:p w:rsidR="00873D03" w:rsidRPr="00EB33E3" w:rsidRDefault="00873D03" w:rsidP="003F1FA8">
            <w:pPr>
              <w:contextualSpacing/>
            </w:pPr>
            <w:r w:rsidRPr="00EB33E3">
              <w:t xml:space="preserve">(в </w:t>
            </w:r>
            <w:proofErr w:type="spellStart"/>
            <w:r w:rsidRPr="00EB33E3">
              <w:t>т.ч</w:t>
            </w:r>
            <w:proofErr w:type="spellEnd"/>
            <w:r w:rsidRPr="00EB33E3">
              <w:t>. 3 жен.)</w:t>
            </w:r>
          </w:p>
        </w:tc>
        <w:tc>
          <w:tcPr>
            <w:tcW w:w="1780" w:type="dxa"/>
            <w:vAlign w:val="center"/>
          </w:tcPr>
          <w:p w:rsidR="00873D03" w:rsidRPr="00EB33E3" w:rsidRDefault="00873D03" w:rsidP="003F1FA8">
            <w:pPr>
              <w:contextualSpacing/>
            </w:pPr>
            <w:r w:rsidRPr="00EB33E3">
              <w:t>13/13</w:t>
            </w:r>
          </w:p>
          <w:p w:rsidR="00873D03" w:rsidRPr="00EB33E3" w:rsidRDefault="00873D03" w:rsidP="003F1FA8">
            <w:pPr>
              <w:contextualSpacing/>
            </w:pPr>
            <w:r w:rsidRPr="00EB33E3">
              <w:t xml:space="preserve">(в </w:t>
            </w:r>
            <w:proofErr w:type="spellStart"/>
            <w:r w:rsidRPr="00EB33E3">
              <w:t>т.ч</w:t>
            </w:r>
            <w:proofErr w:type="spellEnd"/>
            <w:r w:rsidRPr="00EB33E3">
              <w:t>. 3 жен.)</w:t>
            </w:r>
          </w:p>
        </w:tc>
        <w:tc>
          <w:tcPr>
            <w:tcW w:w="1785" w:type="dxa"/>
            <w:vAlign w:val="center"/>
          </w:tcPr>
          <w:p w:rsidR="00873D03" w:rsidRPr="00EB33E3" w:rsidRDefault="00873D03" w:rsidP="003F1FA8">
            <w:pPr>
              <w:contextualSpacing/>
            </w:pPr>
            <w:r w:rsidRPr="00EB33E3">
              <w:t>2/2</w:t>
            </w:r>
          </w:p>
        </w:tc>
        <w:tc>
          <w:tcPr>
            <w:tcW w:w="1839" w:type="dxa"/>
            <w:vAlign w:val="center"/>
          </w:tcPr>
          <w:p w:rsidR="00873D03" w:rsidRPr="00EB33E3" w:rsidRDefault="00873D03" w:rsidP="003F1FA8">
            <w:pPr>
              <w:contextualSpacing/>
            </w:pPr>
            <w:r w:rsidRPr="00EB33E3">
              <w:t>1/1</w:t>
            </w:r>
          </w:p>
        </w:tc>
      </w:tr>
      <w:tr w:rsidR="00873D03" w:rsidRPr="00F96A53" w:rsidTr="003F1FA8">
        <w:tc>
          <w:tcPr>
            <w:tcW w:w="1053" w:type="dxa"/>
            <w:tcBorders>
              <w:bottom w:val="single" w:sz="4" w:space="0" w:color="auto"/>
            </w:tcBorders>
            <w:vAlign w:val="center"/>
          </w:tcPr>
          <w:p w:rsidR="00873D03" w:rsidRPr="00C23D6F" w:rsidRDefault="00873D03" w:rsidP="003F1FA8">
            <w:pPr>
              <w:contextualSpacing/>
              <w:rPr>
                <w:b/>
              </w:rPr>
            </w:pPr>
            <w:r w:rsidRPr="00C23D6F">
              <w:rPr>
                <w:b/>
              </w:rPr>
              <w:t>2019</w:t>
            </w:r>
          </w:p>
        </w:tc>
        <w:tc>
          <w:tcPr>
            <w:tcW w:w="2528" w:type="dxa"/>
            <w:tcBorders>
              <w:bottom w:val="single" w:sz="4" w:space="0" w:color="auto"/>
            </w:tcBorders>
            <w:vAlign w:val="center"/>
          </w:tcPr>
          <w:p w:rsidR="00873D03" w:rsidRPr="00C23D6F" w:rsidRDefault="00873D03" w:rsidP="003F1FA8">
            <w:pPr>
              <w:contextualSpacing/>
              <w:rPr>
                <w:b/>
              </w:rPr>
            </w:pPr>
            <w:r w:rsidRPr="00C23D6F">
              <w:rPr>
                <w:b/>
              </w:rPr>
              <w:t>7/7</w:t>
            </w:r>
          </w:p>
          <w:p w:rsidR="00873D03" w:rsidRPr="00C23D6F" w:rsidRDefault="00873D03" w:rsidP="003F1FA8">
            <w:pPr>
              <w:contextualSpacing/>
              <w:rPr>
                <w:b/>
              </w:rPr>
            </w:pPr>
            <w:r w:rsidRPr="00C23D6F">
              <w:rPr>
                <w:b/>
              </w:rPr>
              <w:t xml:space="preserve">(в </w:t>
            </w:r>
            <w:proofErr w:type="spellStart"/>
            <w:r w:rsidRPr="00C23D6F">
              <w:rPr>
                <w:b/>
              </w:rPr>
              <w:t>т.ч</w:t>
            </w:r>
            <w:proofErr w:type="spellEnd"/>
            <w:r w:rsidRPr="00C23D6F">
              <w:rPr>
                <w:b/>
              </w:rPr>
              <w:t>. 3 жен.)</w:t>
            </w:r>
          </w:p>
        </w:tc>
        <w:tc>
          <w:tcPr>
            <w:tcW w:w="1780" w:type="dxa"/>
            <w:tcBorders>
              <w:bottom w:val="single" w:sz="4" w:space="0" w:color="auto"/>
            </w:tcBorders>
            <w:vAlign w:val="center"/>
          </w:tcPr>
          <w:p w:rsidR="00873D03" w:rsidRPr="00C23D6F" w:rsidRDefault="00873D03" w:rsidP="003F1FA8">
            <w:pPr>
              <w:contextualSpacing/>
              <w:rPr>
                <w:b/>
              </w:rPr>
            </w:pPr>
            <w:r w:rsidRPr="00C23D6F">
              <w:rPr>
                <w:b/>
              </w:rPr>
              <w:t>3/3</w:t>
            </w:r>
          </w:p>
          <w:p w:rsidR="00873D03" w:rsidRPr="00C23D6F" w:rsidRDefault="00873D03" w:rsidP="003F1FA8">
            <w:pPr>
              <w:contextualSpacing/>
              <w:rPr>
                <w:b/>
              </w:rPr>
            </w:pPr>
            <w:r w:rsidRPr="00C23D6F">
              <w:rPr>
                <w:b/>
              </w:rPr>
              <w:t xml:space="preserve">(в </w:t>
            </w:r>
            <w:proofErr w:type="spellStart"/>
            <w:r w:rsidRPr="00C23D6F">
              <w:rPr>
                <w:b/>
              </w:rPr>
              <w:t>т.ч</w:t>
            </w:r>
            <w:proofErr w:type="spellEnd"/>
            <w:r w:rsidRPr="00C23D6F">
              <w:rPr>
                <w:b/>
              </w:rPr>
              <w:t>. 2 жен.)</w:t>
            </w:r>
          </w:p>
        </w:tc>
        <w:tc>
          <w:tcPr>
            <w:tcW w:w="1785" w:type="dxa"/>
            <w:tcBorders>
              <w:bottom w:val="single" w:sz="4" w:space="0" w:color="auto"/>
            </w:tcBorders>
            <w:vAlign w:val="center"/>
          </w:tcPr>
          <w:p w:rsidR="00873D03" w:rsidRPr="00C23D6F" w:rsidRDefault="00873D03" w:rsidP="003F1FA8">
            <w:pPr>
              <w:contextualSpacing/>
              <w:rPr>
                <w:b/>
              </w:rPr>
            </w:pPr>
            <w:r w:rsidRPr="00C23D6F">
              <w:rPr>
                <w:b/>
              </w:rPr>
              <w:t>3/3</w:t>
            </w:r>
          </w:p>
          <w:p w:rsidR="00873D03" w:rsidRPr="00C23D6F" w:rsidRDefault="00873D03" w:rsidP="003F1FA8">
            <w:pPr>
              <w:contextualSpacing/>
              <w:rPr>
                <w:b/>
              </w:rPr>
            </w:pPr>
            <w:r w:rsidRPr="00C23D6F">
              <w:rPr>
                <w:b/>
              </w:rPr>
              <w:t xml:space="preserve">(в </w:t>
            </w:r>
            <w:proofErr w:type="spellStart"/>
            <w:r w:rsidRPr="00C23D6F">
              <w:rPr>
                <w:b/>
              </w:rPr>
              <w:t>т.ч</w:t>
            </w:r>
            <w:proofErr w:type="spellEnd"/>
            <w:r w:rsidRPr="00C23D6F">
              <w:rPr>
                <w:b/>
              </w:rPr>
              <w:t>. 1 жен.)</w:t>
            </w:r>
          </w:p>
        </w:tc>
        <w:tc>
          <w:tcPr>
            <w:tcW w:w="1839" w:type="dxa"/>
            <w:tcBorders>
              <w:bottom w:val="single" w:sz="4" w:space="0" w:color="auto"/>
            </w:tcBorders>
            <w:vAlign w:val="center"/>
          </w:tcPr>
          <w:p w:rsidR="00873D03" w:rsidRPr="00C23D6F" w:rsidRDefault="00873D03" w:rsidP="003F1FA8">
            <w:pPr>
              <w:contextualSpacing/>
              <w:rPr>
                <w:b/>
              </w:rPr>
            </w:pPr>
            <w:r w:rsidRPr="00C23D6F">
              <w:rPr>
                <w:b/>
              </w:rPr>
              <w:t>1/1</w:t>
            </w:r>
          </w:p>
        </w:tc>
      </w:tr>
    </w:tbl>
    <w:p w:rsidR="00873D03" w:rsidRPr="00F96A53" w:rsidRDefault="00873D03" w:rsidP="00873D03">
      <w:pPr>
        <w:contextualSpacing/>
        <w:jc w:val="both"/>
        <w:rPr>
          <w:sz w:val="26"/>
          <w:szCs w:val="26"/>
        </w:rPr>
      </w:pPr>
      <w:r>
        <w:rPr>
          <w:b/>
          <w:i/>
          <w:sz w:val="26"/>
          <w:szCs w:val="26"/>
        </w:rPr>
        <w:tab/>
      </w:r>
    </w:p>
    <w:p w:rsidR="00873D03" w:rsidRPr="00C44BEA" w:rsidRDefault="00873D03" w:rsidP="00873D03">
      <w:pPr>
        <w:contextualSpacing/>
        <w:jc w:val="both"/>
        <w:rPr>
          <w:sz w:val="28"/>
          <w:szCs w:val="28"/>
        </w:rPr>
      </w:pPr>
      <w:r>
        <w:rPr>
          <w:sz w:val="26"/>
          <w:szCs w:val="26"/>
        </w:rPr>
        <w:t xml:space="preserve"> </w:t>
      </w:r>
      <w:r w:rsidRPr="00F96A53">
        <w:rPr>
          <w:sz w:val="26"/>
          <w:szCs w:val="26"/>
        </w:rPr>
        <w:t xml:space="preserve">- </w:t>
      </w:r>
      <w:r w:rsidRPr="00A373B4">
        <w:rPr>
          <w:sz w:val="28"/>
          <w:szCs w:val="28"/>
        </w:rPr>
        <w:t xml:space="preserve">добыча полезных ископаемых, обрабатывающие производства, производство и распределение электроэнергии, газа и воды (ПАО «ППГХО», АО «ОТЭК») – 4 случая/4 пострадавших </w:t>
      </w:r>
      <w:r w:rsidRPr="00C44BEA">
        <w:rPr>
          <w:sz w:val="28"/>
          <w:szCs w:val="28"/>
        </w:rPr>
        <w:t>(тяжелой ст. 2 чел., смертельный исход – 1; легкой ст. 1 чел.);</w:t>
      </w:r>
    </w:p>
    <w:p w:rsidR="00873D03" w:rsidRPr="00C44BEA" w:rsidRDefault="00873D03" w:rsidP="00873D03">
      <w:pPr>
        <w:contextualSpacing/>
        <w:jc w:val="both"/>
        <w:rPr>
          <w:sz w:val="28"/>
          <w:szCs w:val="28"/>
        </w:rPr>
      </w:pPr>
      <w:r w:rsidRPr="00C44BEA">
        <w:rPr>
          <w:sz w:val="28"/>
          <w:szCs w:val="28"/>
        </w:rPr>
        <w:t>- операции с недвижимым имуществом (УМП «ЖКУ») – 1 случай/1 пострадавший (тяжелой ст.);</w:t>
      </w:r>
    </w:p>
    <w:p w:rsidR="00873D03" w:rsidRPr="00C44BEA" w:rsidRDefault="00873D03" w:rsidP="00873D03">
      <w:pPr>
        <w:contextualSpacing/>
        <w:jc w:val="both"/>
        <w:rPr>
          <w:sz w:val="28"/>
          <w:szCs w:val="28"/>
        </w:rPr>
      </w:pPr>
      <w:r w:rsidRPr="00C44BEA">
        <w:rPr>
          <w:sz w:val="28"/>
          <w:szCs w:val="28"/>
        </w:rPr>
        <w:t xml:space="preserve">- здравоохранение (ГАУЗ «КБ№4») – 2 случая/2 пострадавших (2 жен., </w:t>
      </w:r>
      <w:r>
        <w:rPr>
          <w:sz w:val="28"/>
          <w:szCs w:val="28"/>
        </w:rPr>
        <w:t xml:space="preserve">2 </w:t>
      </w:r>
      <w:proofErr w:type="gramStart"/>
      <w:r>
        <w:rPr>
          <w:sz w:val="28"/>
          <w:szCs w:val="28"/>
        </w:rPr>
        <w:t>легкой</w:t>
      </w:r>
      <w:proofErr w:type="gramEnd"/>
      <w:r>
        <w:rPr>
          <w:sz w:val="28"/>
          <w:szCs w:val="28"/>
        </w:rPr>
        <w:t xml:space="preserve"> ст.).</w:t>
      </w:r>
    </w:p>
    <w:p w:rsidR="00873D03" w:rsidRPr="00C44BEA" w:rsidRDefault="00873D03" w:rsidP="00873D03">
      <w:pPr>
        <w:contextualSpacing/>
        <w:jc w:val="both"/>
        <w:rPr>
          <w:sz w:val="28"/>
          <w:szCs w:val="28"/>
        </w:rPr>
      </w:pPr>
      <w:r w:rsidRPr="00C44BEA">
        <w:rPr>
          <w:sz w:val="28"/>
          <w:szCs w:val="28"/>
        </w:rPr>
        <w:tab/>
        <w:t>Отчет о принятых организациями мерах по тяжелым несчастным случаям, несчастном случае со смертельным исходом, произошедшими в 2019 году</w:t>
      </w:r>
      <w:r>
        <w:rPr>
          <w:sz w:val="28"/>
          <w:szCs w:val="28"/>
        </w:rPr>
        <w:t>,</w:t>
      </w:r>
      <w:r w:rsidRPr="00C44BEA">
        <w:rPr>
          <w:sz w:val="28"/>
          <w:szCs w:val="28"/>
        </w:rPr>
        <w:t xml:space="preserve"> и проведенным мероприятиям по предупреждению производственного травматизма заслушан на заседании межведомственной комиссии по охране труда 19 декабря 2019 года.</w:t>
      </w:r>
    </w:p>
    <w:p w:rsidR="00873D03" w:rsidRPr="00C44BEA" w:rsidRDefault="00873D03" w:rsidP="00873D03">
      <w:pPr>
        <w:contextualSpacing/>
        <w:jc w:val="both"/>
        <w:rPr>
          <w:sz w:val="28"/>
          <w:szCs w:val="28"/>
        </w:rPr>
      </w:pPr>
      <w:r w:rsidRPr="00C44BEA">
        <w:rPr>
          <w:sz w:val="28"/>
          <w:szCs w:val="28"/>
        </w:rPr>
        <w:tab/>
        <w:t>За 2019 год зарегистрировано 17 случаев профессиональных заболеваний у 11 больных - работников ПАО «ППГХО».</w:t>
      </w:r>
    </w:p>
    <w:p w:rsidR="00873D03" w:rsidRPr="00A373B4" w:rsidRDefault="00873D03" w:rsidP="00873D03">
      <w:pPr>
        <w:contextualSpacing/>
        <w:jc w:val="both"/>
        <w:rPr>
          <w:sz w:val="28"/>
          <w:szCs w:val="28"/>
        </w:rPr>
      </w:pPr>
    </w:p>
    <w:tbl>
      <w:tblPr>
        <w:tblStyle w:val="ab"/>
        <w:tblW w:w="0" w:type="auto"/>
        <w:tblLook w:val="04A0" w:firstRow="1" w:lastRow="0" w:firstColumn="1" w:lastColumn="0" w:noHBand="0" w:noVBand="1"/>
      </w:tblPr>
      <w:tblGrid>
        <w:gridCol w:w="1271"/>
        <w:gridCol w:w="1418"/>
        <w:gridCol w:w="1417"/>
        <w:gridCol w:w="1418"/>
        <w:gridCol w:w="1417"/>
        <w:gridCol w:w="1417"/>
      </w:tblGrid>
      <w:tr w:rsidR="00873D03" w:rsidTr="003F1FA8">
        <w:tc>
          <w:tcPr>
            <w:tcW w:w="1271" w:type="dxa"/>
          </w:tcPr>
          <w:p w:rsidR="00873D03" w:rsidRPr="0062609A" w:rsidRDefault="00873D03" w:rsidP="003F1FA8">
            <w:pPr>
              <w:contextualSpacing/>
            </w:pPr>
            <w:r w:rsidRPr="0062609A">
              <w:t>2014 г.</w:t>
            </w:r>
          </w:p>
        </w:tc>
        <w:tc>
          <w:tcPr>
            <w:tcW w:w="1418" w:type="dxa"/>
          </w:tcPr>
          <w:p w:rsidR="00873D03" w:rsidRPr="0062609A" w:rsidRDefault="00873D03" w:rsidP="003F1FA8">
            <w:pPr>
              <w:contextualSpacing/>
            </w:pPr>
            <w:r w:rsidRPr="0062609A">
              <w:t>2015 г.</w:t>
            </w:r>
          </w:p>
        </w:tc>
        <w:tc>
          <w:tcPr>
            <w:tcW w:w="1417" w:type="dxa"/>
          </w:tcPr>
          <w:p w:rsidR="00873D03" w:rsidRPr="0062609A" w:rsidRDefault="00873D03" w:rsidP="003F1FA8">
            <w:pPr>
              <w:contextualSpacing/>
            </w:pPr>
            <w:r w:rsidRPr="0062609A">
              <w:t>2016 г.</w:t>
            </w:r>
          </w:p>
        </w:tc>
        <w:tc>
          <w:tcPr>
            <w:tcW w:w="1418" w:type="dxa"/>
          </w:tcPr>
          <w:p w:rsidR="00873D03" w:rsidRPr="0062609A" w:rsidRDefault="00873D03" w:rsidP="003F1FA8">
            <w:pPr>
              <w:contextualSpacing/>
            </w:pPr>
            <w:r w:rsidRPr="0062609A">
              <w:t>2017 год</w:t>
            </w:r>
          </w:p>
        </w:tc>
        <w:tc>
          <w:tcPr>
            <w:tcW w:w="1417" w:type="dxa"/>
          </w:tcPr>
          <w:p w:rsidR="00873D03" w:rsidRPr="0062609A" w:rsidRDefault="00873D03" w:rsidP="003F1FA8">
            <w:pPr>
              <w:contextualSpacing/>
            </w:pPr>
            <w:r w:rsidRPr="0062609A">
              <w:t>2018 г.</w:t>
            </w:r>
          </w:p>
        </w:tc>
        <w:tc>
          <w:tcPr>
            <w:tcW w:w="1417" w:type="dxa"/>
          </w:tcPr>
          <w:p w:rsidR="00873D03" w:rsidRPr="0062609A" w:rsidRDefault="00873D03" w:rsidP="003F1FA8">
            <w:pPr>
              <w:contextualSpacing/>
            </w:pPr>
            <w:r>
              <w:t>2019 г.</w:t>
            </w:r>
          </w:p>
        </w:tc>
      </w:tr>
      <w:tr w:rsidR="00873D03" w:rsidTr="003F1FA8">
        <w:tc>
          <w:tcPr>
            <w:tcW w:w="1271" w:type="dxa"/>
          </w:tcPr>
          <w:p w:rsidR="00873D03" w:rsidRPr="0062609A" w:rsidRDefault="00873D03" w:rsidP="003F1FA8">
            <w:pPr>
              <w:contextualSpacing/>
            </w:pPr>
            <w:r w:rsidRPr="0062609A">
              <w:t>54 чел.</w:t>
            </w:r>
          </w:p>
        </w:tc>
        <w:tc>
          <w:tcPr>
            <w:tcW w:w="1418" w:type="dxa"/>
          </w:tcPr>
          <w:p w:rsidR="00873D03" w:rsidRPr="0062609A" w:rsidRDefault="00873D03" w:rsidP="003F1FA8">
            <w:pPr>
              <w:contextualSpacing/>
            </w:pPr>
            <w:r w:rsidRPr="0062609A">
              <w:t>50 чел.</w:t>
            </w:r>
          </w:p>
        </w:tc>
        <w:tc>
          <w:tcPr>
            <w:tcW w:w="1417" w:type="dxa"/>
          </w:tcPr>
          <w:p w:rsidR="00873D03" w:rsidRPr="0062609A" w:rsidRDefault="00873D03" w:rsidP="003F1FA8">
            <w:pPr>
              <w:contextualSpacing/>
            </w:pPr>
            <w:r w:rsidRPr="0062609A">
              <w:t>54 чел.</w:t>
            </w:r>
          </w:p>
        </w:tc>
        <w:tc>
          <w:tcPr>
            <w:tcW w:w="1418" w:type="dxa"/>
          </w:tcPr>
          <w:p w:rsidR="00873D03" w:rsidRPr="0062609A" w:rsidRDefault="00873D03" w:rsidP="003F1FA8">
            <w:pPr>
              <w:contextualSpacing/>
            </w:pPr>
            <w:r w:rsidRPr="0062609A">
              <w:t>28 чел.</w:t>
            </w:r>
          </w:p>
        </w:tc>
        <w:tc>
          <w:tcPr>
            <w:tcW w:w="1417" w:type="dxa"/>
          </w:tcPr>
          <w:p w:rsidR="00873D03" w:rsidRPr="0062609A" w:rsidRDefault="00873D03" w:rsidP="003F1FA8">
            <w:pPr>
              <w:contextualSpacing/>
            </w:pPr>
            <w:r w:rsidRPr="0062609A">
              <w:t>8 чел.</w:t>
            </w:r>
          </w:p>
        </w:tc>
        <w:tc>
          <w:tcPr>
            <w:tcW w:w="1417" w:type="dxa"/>
          </w:tcPr>
          <w:p w:rsidR="00873D03" w:rsidRPr="0062609A" w:rsidRDefault="00873D03" w:rsidP="003F1FA8">
            <w:pPr>
              <w:contextualSpacing/>
            </w:pPr>
            <w:r>
              <w:t>11 чел.</w:t>
            </w:r>
          </w:p>
        </w:tc>
      </w:tr>
    </w:tbl>
    <w:p w:rsidR="00873D03" w:rsidRDefault="00873D03" w:rsidP="00873D03">
      <w:pPr>
        <w:contextualSpacing/>
        <w:jc w:val="both"/>
        <w:rPr>
          <w:sz w:val="26"/>
          <w:szCs w:val="26"/>
        </w:rPr>
      </w:pPr>
    </w:p>
    <w:p w:rsidR="00873D03" w:rsidRPr="00C44BEA" w:rsidRDefault="00873D03" w:rsidP="00873D03">
      <w:pPr>
        <w:contextualSpacing/>
        <w:jc w:val="center"/>
        <w:rPr>
          <w:i/>
          <w:sz w:val="28"/>
          <w:szCs w:val="28"/>
        </w:rPr>
      </w:pPr>
      <w:r w:rsidRPr="00C44BEA">
        <w:rPr>
          <w:i/>
          <w:sz w:val="28"/>
          <w:szCs w:val="28"/>
        </w:rPr>
        <w:t>Информация о выполненных мероприятиях по осуществлению государственных полномочий в сфере труда</w:t>
      </w:r>
    </w:p>
    <w:p w:rsidR="00873D03" w:rsidRPr="00C44BEA" w:rsidRDefault="00873D03" w:rsidP="00873D03">
      <w:pPr>
        <w:contextualSpacing/>
        <w:jc w:val="both"/>
        <w:rPr>
          <w:sz w:val="28"/>
          <w:szCs w:val="28"/>
        </w:rPr>
      </w:pPr>
      <w:r w:rsidRPr="00C44BEA">
        <w:rPr>
          <w:sz w:val="28"/>
          <w:szCs w:val="28"/>
        </w:rPr>
        <w:tab/>
        <w:t xml:space="preserve">Исполнение отдельных государственных полномочий в сфере труда на территории муниципального района в 2019 году осуществлялось в соответствии с утвержденным Планом работы консультанта Комитета экономического и территориального развития на 2019 год (с учетом </w:t>
      </w:r>
      <w:r w:rsidRPr="00C44BEA">
        <w:rPr>
          <w:sz w:val="28"/>
          <w:szCs w:val="28"/>
        </w:rPr>
        <w:lastRenderedPageBreak/>
        <w:t>рекомендаций, поступивших из Министерства труда и социальной защиты населения Забайкальского края).</w:t>
      </w:r>
    </w:p>
    <w:p w:rsidR="00873D03" w:rsidRPr="00C44BEA" w:rsidRDefault="00873D03" w:rsidP="00873D03">
      <w:pPr>
        <w:contextualSpacing/>
        <w:jc w:val="center"/>
        <w:rPr>
          <w:i/>
          <w:sz w:val="28"/>
          <w:szCs w:val="28"/>
        </w:rPr>
      </w:pPr>
      <w:r w:rsidRPr="00C44BEA">
        <w:rPr>
          <w:i/>
          <w:sz w:val="28"/>
          <w:szCs w:val="28"/>
        </w:rPr>
        <w:t>Проведение анализа состояния условий и охраны труда</w:t>
      </w:r>
    </w:p>
    <w:p w:rsidR="00873D03" w:rsidRPr="00A373B4" w:rsidRDefault="00873D03" w:rsidP="00873D03">
      <w:pPr>
        <w:spacing w:line="259" w:lineRule="auto"/>
        <w:contextualSpacing/>
        <w:jc w:val="both"/>
        <w:rPr>
          <w:rFonts w:eastAsia="Calibri"/>
          <w:sz w:val="28"/>
          <w:szCs w:val="28"/>
        </w:rPr>
      </w:pPr>
      <w:r w:rsidRPr="00C44BEA">
        <w:rPr>
          <w:sz w:val="28"/>
          <w:szCs w:val="28"/>
        </w:rPr>
        <w:tab/>
        <w:t>В</w:t>
      </w:r>
      <w:r w:rsidRPr="00C44BEA">
        <w:rPr>
          <w:rFonts w:eastAsia="Calibri"/>
          <w:sz w:val="28"/>
          <w:szCs w:val="28"/>
        </w:rPr>
        <w:t xml:space="preserve"> соответствии с распоряжением Комитета экономического и территориального развития Администрации муниципального района «Город </w:t>
      </w:r>
      <w:proofErr w:type="spellStart"/>
      <w:r w:rsidRPr="00C44BEA">
        <w:rPr>
          <w:rFonts w:eastAsia="Calibri"/>
          <w:sz w:val="28"/>
          <w:szCs w:val="28"/>
        </w:rPr>
        <w:t>Краснокаменск</w:t>
      </w:r>
      <w:proofErr w:type="spellEnd"/>
      <w:r w:rsidRPr="00C44BEA">
        <w:rPr>
          <w:rFonts w:eastAsia="Calibri"/>
          <w:sz w:val="28"/>
          <w:szCs w:val="28"/>
        </w:rPr>
        <w:t xml:space="preserve"> и </w:t>
      </w:r>
      <w:proofErr w:type="spellStart"/>
      <w:r w:rsidRPr="00C44BEA">
        <w:rPr>
          <w:rFonts w:eastAsia="Calibri"/>
          <w:sz w:val="28"/>
          <w:szCs w:val="28"/>
        </w:rPr>
        <w:t>Краснокаменский</w:t>
      </w:r>
      <w:proofErr w:type="spellEnd"/>
      <w:r w:rsidRPr="00C44BEA">
        <w:rPr>
          <w:rFonts w:eastAsia="Calibri"/>
          <w:sz w:val="28"/>
          <w:szCs w:val="28"/>
        </w:rPr>
        <w:t xml:space="preserve"> район» Забайкальского края от 15 мая 2019 года №</w:t>
      </w:r>
      <w:r>
        <w:rPr>
          <w:rFonts w:eastAsia="Calibri"/>
          <w:sz w:val="28"/>
          <w:szCs w:val="28"/>
        </w:rPr>
        <w:t xml:space="preserve"> </w:t>
      </w:r>
      <w:r w:rsidRPr="00C44BEA">
        <w:rPr>
          <w:rFonts w:eastAsia="Calibri"/>
          <w:sz w:val="28"/>
          <w:szCs w:val="28"/>
        </w:rPr>
        <w:t xml:space="preserve">1 в мае-июне 2019 года был проведен анализ состояния условий и охраны труда в организациях, осуществляющих свою деятельность в сфере </w:t>
      </w:r>
      <w:r w:rsidRPr="00C44BEA">
        <w:rPr>
          <w:sz w:val="28"/>
          <w:szCs w:val="28"/>
        </w:rPr>
        <w:t>телекоммуникаций</w:t>
      </w:r>
      <w:r w:rsidRPr="00C44BEA">
        <w:rPr>
          <w:rFonts w:eastAsia="Calibri"/>
          <w:sz w:val="28"/>
          <w:szCs w:val="28"/>
        </w:rPr>
        <w:t xml:space="preserve"> в 3 организациях: ООО</w:t>
      </w:r>
      <w:r w:rsidRPr="00A373B4">
        <w:rPr>
          <w:rFonts w:eastAsia="Calibri"/>
          <w:sz w:val="28"/>
          <w:szCs w:val="28"/>
        </w:rPr>
        <w:t xml:space="preserve"> «Предприятие электросвязи», Линейно-технический центр </w:t>
      </w:r>
      <w:proofErr w:type="spellStart"/>
      <w:r w:rsidRPr="00A373B4">
        <w:rPr>
          <w:rFonts w:eastAsia="Calibri"/>
          <w:sz w:val="28"/>
          <w:szCs w:val="28"/>
        </w:rPr>
        <w:t>Краснокаменского</w:t>
      </w:r>
      <w:proofErr w:type="spellEnd"/>
      <w:r w:rsidRPr="00A373B4">
        <w:rPr>
          <w:rFonts w:eastAsia="Calibri"/>
          <w:sz w:val="28"/>
          <w:szCs w:val="28"/>
        </w:rPr>
        <w:t xml:space="preserve"> района межрайонного центра технической эксплуатации телекоммуникаций </w:t>
      </w:r>
      <w:proofErr w:type="spellStart"/>
      <w:r w:rsidRPr="00A373B4">
        <w:rPr>
          <w:rFonts w:eastAsia="Calibri"/>
          <w:sz w:val="28"/>
          <w:szCs w:val="28"/>
        </w:rPr>
        <w:t>пгт</w:t>
      </w:r>
      <w:proofErr w:type="spellEnd"/>
      <w:r w:rsidRPr="00A373B4">
        <w:rPr>
          <w:rFonts w:eastAsia="Calibri"/>
          <w:sz w:val="28"/>
          <w:szCs w:val="28"/>
        </w:rPr>
        <w:t>. Забайкальск Бурятского филиала ПАО «Ростелеком», АО «Телевизионный центр».</w:t>
      </w:r>
      <w:r w:rsidRPr="00A373B4">
        <w:rPr>
          <w:sz w:val="28"/>
          <w:szCs w:val="28"/>
        </w:rPr>
        <w:t xml:space="preserve"> </w:t>
      </w:r>
      <w:r w:rsidRPr="00A373B4">
        <w:rPr>
          <w:rFonts w:eastAsia="Calibri"/>
          <w:sz w:val="28"/>
          <w:szCs w:val="28"/>
        </w:rPr>
        <w:t>Всего в данной сфере занято 108 человек, из них женщин - 66, работников до 18 лет – 1, работников в ВУТ</w:t>
      </w:r>
      <w:r>
        <w:rPr>
          <w:rFonts w:eastAsia="Calibri"/>
          <w:sz w:val="28"/>
          <w:szCs w:val="28"/>
        </w:rPr>
        <w:t xml:space="preserve"> (вредные условия труда)</w:t>
      </w:r>
      <w:r w:rsidRPr="00A373B4">
        <w:rPr>
          <w:rFonts w:eastAsia="Calibri"/>
          <w:sz w:val="28"/>
          <w:szCs w:val="28"/>
        </w:rPr>
        <w:t xml:space="preserve"> – 4. В результате проведения обследования в организациях условий, нарушающих норм охраны труда, не выявлено. Работодателям подготовлены справки с рекомендациями по обновлению, систематизированию документов по охране труда. </w:t>
      </w:r>
    </w:p>
    <w:p w:rsidR="00873D03" w:rsidRPr="00A373B4" w:rsidRDefault="00873D03" w:rsidP="00873D03">
      <w:pPr>
        <w:contextualSpacing/>
        <w:jc w:val="both"/>
        <w:rPr>
          <w:rFonts w:eastAsia="Calibri"/>
          <w:sz w:val="28"/>
          <w:szCs w:val="28"/>
        </w:rPr>
      </w:pPr>
      <w:r w:rsidRPr="00A373B4">
        <w:rPr>
          <w:rFonts w:eastAsia="Calibri"/>
          <w:sz w:val="28"/>
          <w:szCs w:val="28"/>
        </w:rPr>
        <w:tab/>
      </w:r>
      <w:proofErr w:type="gramStart"/>
      <w:r w:rsidRPr="00A373B4">
        <w:rPr>
          <w:rFonts w:eastAsia="Calibri"/>
          <w:sz w:val="28"/>
          <w:szCs w:val="28"/>
        </w:rPr>
        <w:t xml:space="preserve">В соответствии с распоряжением Комитета экономического и территориального развития Администрации муниципального района «Город </w:t>
      </w:r>
      <w:proofErr w:type="spellStart"/>
      <w:r w:rsidRPr="00A373B4">
        <w:rPr>
          <w:rFonts w:eastAsia="Calibri"/>
          <w:sz w:val="28"/>
          <w:szCs w:val="28"/>
        </w:rPr>
        <w:t>Краснокаменск</w:t>
      </w:r>
      <w:proofErr w:type="spellEnd"/>
      <w:r w:rsidRPr="00A373B4">
        <w:rPr>
          <w:rFonts w:eastAsia="Calibri"/>
          <w:sz w:val="28"/>
          <w:szCs w:val="28"/>
        </w:rPr>
        <w:t xml:space="preserve"> и </w:t>
      </w:r>
      <w:proofErr w:type="spellStart"/>
      <w:r w:rsidRPr="00A373B4">
        <w:rPr>
          <w:rFonts w:eastAsia="Calibri"/>
          <w:sz w:val="28"/>
          <w:szCs w:val="28"/>
        </w:rPr>
        <w:t>Краснокаменский</w:t>
      </w:r>
      <w:proofErr w:type="spellEnd"/>
      <w:r w:rsidRPr="00A373B4">
        <w:rPr>
          <w:rFonts w:eastAsia="Calibri"/>
          <w:sz w:val="28"/>
          <w:szCs w:val="28"/>
        </w:rPr>
        <w:t xml:space="preserve"> район» Забайкальского края от 12 июля 2019 года №</w:t>
      </w:r>
      <w:r>
        <w:rPr>
          <w:rFonts w:eastAsia="Calibri"/>
          <w:sz w:val="28"/>
          <w:szCs w:val="28"/>
        </w:rPr>
        <w:t xml:space="preserve"> </w:t>
      </w:r>
      <w:r w:rsidRPr="00A373B4">
        <w:rPr>
          <w:rFonts w:eastAsia="Calibri"/>
          <w:sz w:val="28"/>
          <w:szCs w:val="28"/>
        </w:rPr>
        <w:t xml:space="preserve">2 в июле 2019 года был проведен </w:t>
      </w:r>
      <w:r w:rsidRPr="00C44BEA">
        <w:rPr>
          <w:rFonts w:eastAsia="Calibri"/>
          <w:sz w:val="28"/>
          <w:szCs w:val="28"/>
        </w:rPr>
        <w:t>анализ состояния условий и охраны труда у 6 индивидуальных предпринимателей, осуществляющих свою деятельность в сфере производства пищевых продуктов,</w:t>
      </w:r>
      <w:r w:rsidRPr="00A373B4">
        <w:rPr>
          <w:rFonts w:eastAsia="Calibri"/>
          <w:b/>
          <w:i/>
          <w:sz w:val="28"/>
          <w:szCs w:val="28"/>
        </w:rPr>
        <w:t xml:space="preserve"> </w:t>
      </w:r>
      <w:r w:rsidRPr="00A373B4">
        <w:rPr>
          <w:rFonts w:eastAsia="Calibri"/>
          <w:sz w:val="28"/>
          <w:szCs w:val="28"/>
        </w:rPr>
        <w:t xml:space="preserve"> выявлены факты нелегальных трудовых отношений у ИП Мышкина А.А., ИП</w:t>
      </w:r>
      <w:proofErr w:type="gramEnd"/>
      <w:r w:rsidRPr="00A373B4">
        <w:rPr>
          <w:rFonts w:eastAsia="Calibri"/>
          <w:sz w:val="28"/>
          <w:szCs w:val="28"/>
        </w:rPr>
        <w:t xml:space="preserve"> Мышкина А.Н. Данные предприниматели заключили трудовые договоры с 9 работниками. В результате проведения обследования работодателям подготовлены справки с рекомендациями по устранению нарушений норм трудового законодательства, обновлению, систематизированию документов по охране труда. Оказана консультативная и методическая помощь в разработке должностных инструкций, инструкций по охране труда; организации и проведению специальной оценки условий труда.</w:t>
      </w:r>
    </w:p>
    <w:p w:rsidR="00873D03" w:rsidRPr="00397BBE" w:rsidRDefault="00873D03" w:rsidP="00873D03">
      <w:pPr>
        <w:jc w:val="both"/>
        <w:rPr>
          <w:sz w:val="28"/>
          <w:szCs w:val="28"/>
        </w:rPr>
      </w:pPr>
      <w:r w:rsidRPr="00A373B4">
        <w:rPr>
          <w:rFonts w:eastAsia="Calibri"/>
          <w:sz w:val="28"/>
          <w:szCs w:val="28"/>
        </w:rPr>
        <w:tab/>
        <w:t xml:space="preserve">По итогам деятельности в 2019 году в Администрацию муниципального района представили </w:t>
      </w:r>
      <w:r w:rsidRPr="00397BBE">
        <w:rPr>
          <w:rFonts w:eastAsia="Calibri"/>
          <w:sz w:val="28"/>
          <w:szCs w:val="28"/>
        </w:rPr>
        <w:t>отчеты по охране труда 98 организаций, в которых занято 13617 работников.</w:t>
      </w:r>
      <w:r w:rsidRPr="00397BBE">
        <w:rPr>
          <w:sz w:val="28"/>
          <w:szCs w:val="28"/>
        </w:rPr>
        <w:t xml:space="preserve"> </w:t>
      </w:r>
    </w:p>
    <w:p w:rsidR="00873D03" w:rsidRPr="00397BBE" w:rsidRDefault="00873D03" w:rsidP="00873D03">
      <w:pPr>
        <w:jc w:val="both"/>
        <w:rPr>
          <w:sz w:val="28"/>
          <w:szCs w:val="28"/>
        </w:rPr>
      </w:pPr>
      <w:r>
        <w:rPr>
          <w:sz w:val="28"/>
          <w:szCs w:val="28"/>
        </w:rPr>
        <w:tab/>
      </w:r>
      <w:r w:rsidRPr="00397BBE">
        <w:rPr>
          <w:sz w:val="28"/>
          <w:szCs w:val="28"/>
        </w:rPr>
        <w:t xml:space="preserve">Работников, занятых на тяжелых работах и на работах с вредными и/или опасными условиями труда – 48,94%, в </w:t>
      </w:r>
      <w:proofErr w:type="spellStart"/>
      <w:r w:rsidRPr="00397BBE">
        <w:rPr>
          <w:sz w:val="28"/>
          <w:szCs w:val="28"/>
        </w:rPr>
        <w:t>т.ч</w:t>
      </w:r>
      <w:proofErr w:type="spellEnd"/>
      <w:r w:rsidRPr="00397BBE">
        <w:rPr>
          <w:sz w:val="28"/>
          <w:szCs w:val="28"/>
        </w:rPr>
        <w:t xml:space="preserve">. женщин – 31,9%. </w:t>
      </w:r>
    </w:p>
    <w:p w:rsidR="00873D03" w:rsidRPr="00397BBE" w:rsidRDefault="00873D03" w:rsidP="00873D03">
      <w:pPr>
        <w:jc w:val="both"/>
        <w:rPr>
          <w:sz w:val="28"/>
          <w:szCs w:val="28"/>
        </w:rPr>
      </w:pPr>
      <w:r>
        <w:rPr>
          <w:sz w:val="28"/>
          <w:szCs w:val="28"/>
        </w:rPr>
        <w:tab/>
      </w:r>
      <w:r w:rsidRPr="00397BBE">
        <w:rPr>
          <w:sz w:val="28"/>
          <w:szCs w:val="28"/>
        </w:rPr>
        <w:t>Специальную оценку условий труда в 2019 году провели 8 организаций на 311 рабочих местах, на которых занят 571 работник. В ПАО «ППГХО», в ООО «Ремонтно-механический завод» в настоящее время проводится сверка результатов СОУТ, отчеты о проведении СОУТ не утверждены.</w:t>
      </w:r>
    </w:p>
    <w:p w:rsidR="00873D03" w:rsidRPr="00A373B4" w:rsidRDefault="00873D03" w:rsidP="00873D03">
      <w:pPr>
        <w:contextualSpacing/>
        <w:jc w:val="both"/>
        <w:rPr>
          <w:rFonts w:eastAsia="Calibri"/>
          <w:sz w:val="28"/>
          <w:szCs w:val="28"/>
        </w:rPr>
      </w:pPr>
      <w:r>
        <w:rPr>
          <w:rFonts w:eastAsia="Calibri"/>
          <w:sz w:val="28"/>
          <w:szCs w:val="28"/>
        </w:rPr>
        <w:tab/>
      </w:r>
      <w:r w:rsidRPr="00397BBE">
        <w:rPr>
          <w:rFonts w:eastAsia="Calibri"/>
          <w:sz w:val="28"/>
          <w:szCs w:val="28"/>
        </w:rPr>
        <w:t xml:space="preserve">Обучение и проверка </w:t>
      </w:r>
      <w:proofErr w:type="gramStart"/>
      <w:r w:rsidRPr="00397BBE">
        <w:rPr>
          <w:rFonts w:eastAsia="Calibri"/>
          <w:sz w:val="28"/>
          <w:szCs w:val="28"/>
        </w:rPr>
        <w:t>знаний требований охраны труда руководителей</w:t>
      </w:r>
      <w:proofErr w:type="gramEnd"/>
      <w:r w:rsidRPr="00A373B4">
        <w:rPr>
          <w:rFonts w:eastAsia="Calibri"/>
          <w:sz w:val="28"/>
          <w:szCs w:val="28"/>
        </w:rPr>
        <w:t xml:space="preserve"> и специалистов организаций: в 2019 году прошли обучение 353 человека (2018 год -  362 чел.), из них в учебном центре ГАПОУ «</w:t>
      </w:r>
      <w:proofErr w:type="spellStart"/>
      <w:r w:rsidRPr="00A373B4">
        <w:rPr>
          <w:rFonts w:eastAsia="Calibri"/>
          <w:sz w:val="28"/>
          <w:szCs w:val="28"/>
        </w:rPr>
        <w:t>Краснокаменский</w:t>
      </w:r>
      <w:proofErr w:type="spellEnd"/>
      <w:r w:rsidRPr="00A373B4">
        <w:rPr>
          <w:rFonts w:eastAsia="Calibri"/>
          <w:sz w:val="28"/>
          <w:szCs w:val="28"/>
        </w:rPr>
        <w:t xml:space="preserve"> </w:t>
      </w:r>
      <w:r w:rsidRPr="00A373B4">
        <w:rPr>
          <w:rFonts w:eastAsia="Calibri"/>
          <w:sz w:val="28"/>
          <w:szCs w:val="28"/>
        </w:rPr>
        <w:lastRenderedPageBreak/>
        <w:t>горно-промышленный техникум» 82 человека, в ГПОУ «</w:t>
      </w:r>
      <w:proofErr w:type="spellStart"/>
      <w:r w:rsidRPr="00A373B4">
        <w:rPr>
          <w:rFonts w:eastAsia="Calibri"/>
          <w:sz w:val="28"/>
          <w:szCs w:val="28"/>
        </w:rPr>
        <w:t>Краснокаменский</w:t>
      </w:r>
      <w:proofErr w:type="spellEnd"/>
      <w:r w:rsidRPr="00A373B4">
        <w:rPr>
          <w:rFonts w:eastAsia="Calibri"/>
          <w:sz w:val="28"/>
          <w:szCs w:val="28"/>
        </w:rPr>
        <w:t xml:space="preserve"> промышленно-технологический техникум» - 50 человек, остальные работники (221 чел.) обучены дистанционно за пределами региона. Затрачено средств работодателя – 953,6 тыс. руб. Потребность в обучении на 2020 год составляет 238 человека. </w:t>
      </w:r>
    </w:p>
    <w:p w:rsidR="00873D03" w:rsidRPr="00A373B4" w:rsidRDefault="00873D03" w:rsidP="00873D03">
      <w:pPr>
        <w:contextualSpacing/>
        <w:jc w:val="both"/>
        <w:rPr>
          <w:rFonts w:eastAsia="Calibri"/>
          <w:sz w:val="28"/>
          <w:szCs w:val="28"/>
        </w:rPr>
      </w:pPr>
      <w:r w:rsidRPr="00A373B4">
        <w:rPr>
          <w:rFonts w:eastAsia="Calibri"/>
          <w:sz w:val="28"/>
          <w:szCs w:val="28"/>
        </w:rPr>
        <w:tab/>
        <w:t>Обязательные медицинские осмотры проводятся  ФГБУЗ «МСЧ</w:t>
      </w:r>
      <w:r>
        <w:rPr>
          <w:rFonts w:eastAsia="Calibri"/>
          <w:sz w:val="28"/>
          <w:szCs w:val="28"/>
        </w:rPr>
        <w:t xml:space="preserve"> </w:t>
      </w:r>
      <w:r w:rsidRPr="00A373B4">
        <w:rPr>
          <w:rFonts w:eastAsia="Calibri"/>
          <w:sz w:val="28"/>
          <w:szCs w:val="28"/>
        </w:rPr>
        <w:t>№</w:t>
      </w:r>
      <w:r>
        <w:rPr>
          <w:rFonts w:eastAsia="Calibri"/>
          <w:sz w:val="28"/>
          <w:szCs w:val="28"/>
        </w:rPr>
        <w:t xml:space="preserve"> </w:t>
      </w:r>
      <w:r w:rsidRPr="00A373B4">
        <w:rPr>
          <w:rFonts w:eastAsia="Calibri"/>
          <w:sz w:val="28"/>
          <w:szCs w:val="28"/>
        </w:rPr>
        <w:t xml:space="preserve">107» ФМБА России, ГАУЗ «КБ №4». Прошли входящие и периодические медицинские осмотры 77,53% работников, затрачено </w:t>
      </w:r>
      <w:r w:rsidRPr="00A373B4">
        <w:rPr>
          <w:sz w:val="28"/>
          <w:szCs w:val="28"/>
        </w:rPr>
        <w:t>12956,92 тыс.</w:t>
      </w:r>
      <w:r w:rsidRPr="00A373B4">
        <w:rPr>
          <w:b/>
          <w:sz w:val="28"/>
          <w:szCs w:val="28"/>
        </w:rPr>
        <w:t xml:space="preserve"> </w:t>
      </w:r>
      <w:r w:rsidRPr="00A373B4">
        <w:rPr>
          <w:rFonts w:eastAsia="Calibri"/>
          <w:sz w:val="28"/>
          <w:szCs w:val="28"/>
        </w:rPr>
        <w:t>руб.</w:t>
      </w:r>
    </w:p>
    <w:p w:rsidR="00873D03" w:rsidRPr="00A373B4" w:rsidRDefault="00873D03" w:rsidP="00873D03">
      <w:pPr>
        <w:contextualSpacing/>
        <w:jc w:val="both"/>
        <w:rPr>
          <w:rFonts w:eastAsia="Calibri"/>
          <w:sz w:val="28"/>
          <w:szCs w:val="28"/>
        </w:rPr>
      </w:pPr>
      <w:r w:rsidRPr="00A373B4">
        <w:rPr>
          <w:rFonts w:eastAsia="Calibri"/>
          <w:sz w:val="28"/>
          <w:szCs w:val="28"/>
        </w:rPr>
        <w:tab/>
      </w:r>
      <w:proofErr w:type="gramStart"/>
      <w:r w:rsidRPr="00A373B4">
        <w:rPr>
          <w:rFonts w:eastAsia="Calibri"/>
          <w:sz w:val="28"/>
          <w:szCs w:val="28"/>
        </w:rPr>
        <w:t xml:space="preserve">Обеспеченность работников сертифицированными средствами индивидуальной защиты в 2019 году составила 84,4% (2018 год - 96%), работодатели затратили </w:t>
      </w:r>
      <w:r w:rsidRPr="00A373B4">
        <w:rPr>
          <w:sz w:val="28"/>
          <w:szCs w:val="28"/>
        </w:rPr>
        <w:t>101331,27 тыс. руб.</w:t>
      </w:r>
      <w:r w:rsidRPr="00A373B4">
        <w:rPr>
          <w:rFonts w:eastAsia="Calibri"/>
          <w:sz w:val="28"/>
          <w:szCs w:val="28"/>
        </w:rPr>
        <w:t xml:space="preserve"> на приобретение спецодежды и сертифицированных СИЗ.</w:t>
      </w:r>
      <w:proofErr w:type="gramEnd"/>
    </w:p>
    <w:p w:rsidR="00873D03" w:rsidRPr="00A373B4" w:rsidRDefault="00873D03" w:rsidP="00873D03">
      <w:pPr>
        <w:contextualSpacing/>
        <w:jc w:val="both"/>
        <w:rPr>
          <w:rFonts w:eastAsia="Calibri"/>
          <w:sz w:val="28"/>
          <w:szCs w:val="28"/>
        </w:rPr>
      </w:pPr>
      <w:r w:rsidRPr="00A373B4">
        <w:rPr>
          <w:rFonts w:eastAsia="Calibri"/>
          <w:sz w:val="28"/>
          <w:szCs w:val="28"/>
        </w:rPr>
        <w:tab/>
        <w:t xml:space="preserve">Затраты на реализацию мероприятий по охране труда в 2019 году составили 405940,279 тыс. руб., в целом на 1 человека израсходовано 29,81 тыс. руб. (2018 год – 271843,48 тыс. руб./19,74 тыс. руб. </w:t>
      </w:r>
      <w:proofErr w:type="gramStart"/>
      <w:r w:rsidRPr="00A373B4">
        <w:rPr>
          <w:rFonts w:eastAsia="Calibri"/>
          <w:sz w:val="28"/>
          <w:szCs w:val="28"/>
        </w:rPr>
        <w:t>на</w:t>
      </w:r>
      <w:proofErr w:type="gramEnd"/>
      <w:r w:rsidRPr="00A373B4">
        <w:rPr>
          <w:rFonts w:eastAsia="Calibri"/>
          <w:sz w:val="28"/>
          <w:szCs w:val="28"/>
        </w:rPr>
        <w:t xml:space="preserve"> чел.).</w:t>
      </w:r>
    </w:p>
    <w:p w:rsidR="00873D03" w:rsidRPr="00A373B4" w:rsidRDefault="00873D03" w:rsidP="00873D03">
      <w:pPr>
        <w:contextualSpacing/>
        <w:jc w:val="both"/>
        <w:rPr>
          <w:rFonts w:eastAsia="Calibri"/>
          <w:sz w:val="28"/>
          <w:szCs w:val="28"/>
        </w:rPr>
      </w:pPr>
      <w:r>
        <w:rPr>
          <w:rFonts w:eastAsia="Calibri"/>
          <w:sz w:val="28"/>
          <w:szCs w:val="28"/>
        </w:rPr>
        <w:tab/>
      </w:r>
      <w:r w:rsidRPr="00A373B4">
        <w:rPr>
          <w:rFonts w:eastAsia="Calibri"/>
          <w:sz w:val="28"/>
          <w:szCs w:val="28"/>
        </w:rPr>
        <w:t>Реабилитационно-восстановительное, санаторно-курортное лечение или компенсационные выплаты в 2019 году получил 401 работник, израсходовано 14747,67 тыс. руб.</w:t>
      </w:r>
    </w:p>
    <w:p w:rsidR="00873D03" w:rsidRPr="00A373B4" w:rsidRDefault="00873D03" w:rsidP="00873D03">
      <w:pPr>
        <w:contextualSpacing/>
        <w:jc w:val="both"/>
        <w:rPr>
          <w:rFonts w:eastAsia="Calibri"/>
          <w:sz w:val="28"/>
          <w:szCs w:val="28"/>
        </w:rPr>
      </w:pPr>
      <w:r w:rsidRPr="00A373B4">
        <w:rPr>
          <w:rFonts w:eastAsia="Calibri"/>
          <w:sz w:val="28"/>
          <w:szCs w:val="28"/>
        </w:rPr>
        <w:t xml:space="preserve">Сумма средств, использованных в 2019 году на обеспечение дополнительных льгот и социальных выплат работникам и членам их семей (по коллективным договорам) составила 138201,35 тыс. руб. (2018 год - 198373,97 тыс. руб.). </w:t>
      </w:r>
    </w:p>
    <w:p w:rsidR="00873D03" w:rsidRPr="00397BBE" w:rsidRDefault="00873D03" w:rsidP="00873D03">
      <w:pPr>
        <w:contextualSpacing/>
        <w:jc w:val="both"/>
        <w:rPr>
          <w:sz w:val="28"/>
          <w:szCs w:val="28"/>
        </w:rPr>
      </w:pPr>
      <w:r w:rsidRPr="00A373B4">
        <w:rPr>
          <w:b/>
          <w:sz w:val="28"/>
          <w:szCs w:val="28"/>
        </w:rPr>
        <w:tab/>
      </w:r>
      <w:r w:rsidRPr="00397BBE">
        <w:rPr>
          <w:sz w:val="28"/>
          <w:szCs w:val="28"/>
        </w:rPr>
        <w:t>В 2019 году</w:t>
      </w:r>
      <w:r w:rsidRPr="00397BBE">
        <w:rPr>
          <w:i/>
          <w:sz w:val="28"/>
          <w:szCs w:val="28"/>
        </w:rPr>
        <w:t xml:space="preserve"> </w:t>
      </w:r>
      <w:r w:rsidRPr="00397BBE">
        <w:rPr>
          <w:sz w:val="28"/>
          <w:szCs w:val="28"/>
        </w:rPr>
        <w:t>проведено 5 заседаний</w:t>
      </w:r>
      <w:r w:rsidRPr="00397BBE">
        <w:rPr>
          <w:i/>
          <w:sz w:val="28"/>
          <w:szCs w:val="28"/>
        </w:rPr>
        <w:t xml:space="preserve"> </w:t>
      </w:r>
      <w:r w:rsidRPr="00397BBE">
        <w:rPr>
          <w:sz w:val="28"/>
          <w:szCs w:val="28"/>
        </w:rPr>
        <w:t>межведомственной комиссии по охране труда муниципального района, рассмотрено 12 вопросов.</w:t>
      </w:r>
    </w:p>
    <w:p w:rsidR="00873D03" w:rsidRPr="00397BBE" w:rsidRDefault="00873D03" w:rsidP="00873D03">
      <w:pPr>
        <w:contextualSpacing/>
        <w:jc w:val="center"/>
        <w:rPr>
          <w:sz w:val="28"/>
          <w:szCs w:val="28"/>
          <w:u w:val="single"/>
        </w:rPr>
      </w:pPr>
      <w:r w:rsidRPr="00397BBE">
        <w:rPr>
          <w:sz w:val="28"/>
          <w:szCs w:val="28"/>
          <w:u w:val="single"/>
        </w:rPr>
        <w:t>Социально-трудовые отношения</w:t>
      </w:r>
    </w:p>
    <w:p w:rsidR="00873D03" w:rsidRPr="00397BBE" w:rsidRDefault="00873D03" w:rsidP="00873D03">
      <w:pPr>
        <w:contextualSpacing/>
        <w:jc w:val="both"/>
        <w:rPr>
          <w:sz w:val="28"/>
          <w:szCs w:val="28"/>
        </w:rPr>
      </w:pPr>
      <w:r w:rsidRPr="00397BBE">
        <w:rPr>
          <w:sz w:val="28"/>
          <w:szCs w:val="28"/>
        </w:rPr>
        <w:tab/>
        <w:t xml:space="preserve">За отчетный период проведено 4 заседания </w:t>
      </w:r>
      <w:proofErr w:type="spellStart"/>
      <w:r w:rsidRPr="00397BBE">
        <w:rPr>
          <w:sz w:val="28"/>
          <w:szCs w:val="28"/>
        </w:rPr>
        <w:t>Краснокаменской</w:t>
      </w:r>
      <w:proofErr w:type="spellEnd"/>
      <w:r w:rsidRPr="00397BBE">
        <w:rPr>
          <w:sz w:val="28"/>
          <w:szCs w:val="28"/>
        </w:rPr>
        <w:t xml:space="preserve"> трехсторонней комиссии по регулированию социально-трудовых отношений, на которых рассмотрено 17 вопросов.</w:t>
      </w:r>
    </w:p>
    <w:p w:rsidR="00873D03" w:rsidRPr="00397BBE" w:rsidRDefault="00873D03" w:rsidP="00873D03">
      <w:pPr>
        <w:contextualSpacing/>
        <w:jc w:val="center"/>
        <w:rPr>
          <w:bCs/>
          <w:sz w:val="28"/>
          <w:szCs w:val="28"/>
          <w:u w:val="single"/>
        </w:rPr>
      </w:pPr>
      <w:r w:rsidRPr="00397BBE">
        <w:rPr>
          <w:bCs/>
          <w:sz w:val="28"/>
          <w:szCs w:val="28"/>
          <w:u w:val="single"/>
        </w:rPr>
        <w:t>Уведомительная регистрация коллективных договоров</w:t>
      </w:r>
    </w:p>
    <w:p w:rsidR="00873D03" w:rsidRPr="00A373B4" w:rsidRDefault="00873D03" w:rsidP="00873D03">
      <w:pPr>
        <w:ind w:firstLine="567"/>
        <w:contextualSpacing/>
        <w:jc w:val="both"/>
        <w:rPr>
          <w:rFonts w:eastAsia="Calibri"/>
          <w:sz w:val="28"/>
          <w:szCs w:val="28"/>
        </w:rPr>
      </w:pPr>
      <w:r w:rsidRPr="00397BBE">
        <w:rPr>
          <w:rFonts w:eastAsia="Calibri"/>
          <w:sz w:val="28"/>
          <w:szCs w:val="28"/>
        </w:rPr>
        <w:t>В муниципальном районе на 31.12.2019 г. действовало 54 коллективных договора (с учетом федеральных и краевых учреждений), 1 территориальное</w:t>
      </w:r>
      <w:r w:rsidRPr="00A373B4">
        <w:rPr>
          <w:rFonts w:eastAsia="Calibri"/>
          <w:sz w:val="28"/>
          <w:szCs w:val="28"/>
        </w:rPr>
        <w:t xml:space="preserve"> трехстороннее соглашение.</w:t>
      </w:r>
      <w:r w:rsidRPr="00A373B4">
        <w:rPr>
          <w:sz w:val="28"/>
          <w:szCs w:val="28"/>
        </w:rPr>
        <w:t xml:space="preserve"> Охвачено коллективными договорами 10693 работника - 56,7% от общего количества </w:t>
      </w:r>
      <w:proofErr w:type="gramStart"/>
      <w:r w:rsidRPr="00A373B4">
        <w:rPr>
          <w:sz w:val="28"/>
          <w:szCs w:val="28"/>
        </w:rPr>
        <w:t>работающих</w:t>
      </w:r>
      <w:proofErr w:type="gramEnd"/>
      <w:r w:rsidRPr="00A373B4">
        <w:rPr>
          <w:sz w:val="28"/>
          <w:szCs w:val="28"/>
        </w:rPr>
        <w:t xml:space="preserve"> (2018 год - 64%). С начала 2019 года прошли уведомительную регистрацию в органах МСУ 35 организаций, из них 16 - регистрация КД, 19 – внесение изменений в КД. </w:t>
      </w:r>
    </w:p>
    <w:p w:rsidR="00873D03" w:rsidRPr="00A373B4" w:rsidRDefault="00873D03" w:rsidP="00873D03">
      <w:pPr>
        <w:ind w:firstLine="567"/>
        <w:contextualSpacing/>
        <w:jc w:val="both"/>
        <w:rPr>
          <w:rFonts w:eastAsia="Calibri"/>
          <w:sz w:val="28"/>
          <w:szCs w:val="28"/>
        </w:rPr>
      </w:pPr>
      <w:r w:rsidRPr="00A373B4">
        <w:rPr>
          <w:rFonts w:eastAsia="Calibri"/>
          <w:sz w:val="28"/>
          <w:szCs w:val="28"/>
        </w:rPr>
        <w:t xml:space="preserve">На заседании </w:t>
      </w:r>
      <w:proofErr w:type="spellStart"/>
      <w:r w:rsidRPr="00A373B4">
        <w:rPr>
          <w:rFonts w:eastAsia="Calibri"/>
          <w:sz w:val="28"/>
          <w:szCs w:val="28"/>
        </w:rPr>
        <w:t>Краснокаменской</w:t>
      </w:r>
      <w:proofErr w:type="spellEnd"/>
      <w:r w:rsidRPr="00A373B4">
        <w:rPr>
          <w:rFonts w:eastAsia="Calibri"/>
          <w:sz w:val="28"/>
          <w:szCs w:val="28"/>
        </w:rPr>
        <w:t xml:space="preserve"> трехсторонней комиссии рассмотрены вопросы о выполнении коллективных договоров в муниципальных учреждениях культуры: МАУ </w:t>
      </w:r>
      <w:proofErr w:type="gramStart"/>
      <w:r w:rsidRPr="00A373B4">
        <w:rPr>
          <w:rFonts w:eastAsia="Calibri"/>
          <w:sz w:val="28"/>
          <w:szCs w:val="28"/>
        </w:rPr>
        <w:t>ДО</w:t>
      </w:r>
      <w:proofErr w:type="gramEnd"/>
      <w:r w:rsidRPr="00A373B4">
        <w:rPr>
          <w:rFonts w:eastAsia="Calibri"/>
          <w:sz w:val="28"/>
          <w:szCs w:val="28"/>
        </w:rPr>
        <w:t xml:space="preserve"> «</w:t>
      </w:r>
      <w:proofErr w:type="gramStart"/>
      <w:r w:rsidRPr="00A373B4">
        <w:rPr>
          <w:rFonts w:eastAsia="Calibri"/>
          <w:sz w:val="28"/>
          <w:szCs w:val="28"/>
        </w:rPr>
        <w:t>Детская</w:t>
      </w:r>
      <w:proofErr w:type="gramEnd"/>
      <w:r w:rsidRPr="00A373B4">
        <w:rPr>
          <w:rFonts w:eastAsia="Calibri"/>
          <w:sz w:val="28"/>
          <w:szCs w:val="28"/>
        </w:rPr>
        <w:t xml:space="preserve"> школа искусств», МАУК «Районный дом культуры «Строитель», МБУК «Центральная районная библиотека», </w:t>
      </w:r>
      <w:proofErr w:type="spellStart"/>
      <w:r w:rsidRPr="00A373B4">
        <w:rPr>
          <w:rFonts w:eastAsia="Calibri"/>
          <w:sz w:val="28"/>
          <w:szCs w:val="28"/>
        </w:rPr>
        <w:t>МБУКиС</w:t>
      </w:r>
      <w:proofErr w:type="spellEnd"/>
      <w:r w:rsidRPr="00A373B4">
        <w:rPr>
          <w:rFonts w:eastAsia="Calibri"/>
          <w:sz w:val="28"/>
          <w:szCs w:val="28"/>
        </w:rPr>
        <w:t xml:space="preserve"> «</w:t>
      </w:r>
      <w:proofErr w:type="spellStart"/>
      <w:r w:rsidRPr="00A373B4">
        <w:rPr>
          <w:rFonts w:eastAsia="Calibri"/>
          <w:sz w:val="28"/>
          <w:szCs w:val="28"/>
        </w:rPr>
        <w:t>Краснокаменский</w:t>
      </w:r>
      <w:proofErr w:type="spellEnd"/>
      <w:r w:rsidRPr="00A373B4">
        <w:rPr>
          <w:rFonts w:eastAsia="Calibri"/>
          <w:sz w:val="28"/>
          <w:szCs w:val="28"/>
        </w:rPr>
        <w:t xml:space="preserve"> культурно-спортивный центр»; о деятельности профсоюзных организаций в муниципальном районе.</w:t>
      </w:r>
    </w:p>
    <w:p w:rsidR="00873D03" w:rsidRPr="00A373B4" w:rsidRDefault="00873D03" w:rsidP="00873D03">
      <w:pPr>
        <w:ind w:firstLine="567"/>
        <w:contextualSpacing/>
        <w:jc w:val="both"/>
        <w:rPr>
          <w:rFonts w:eastAsia="Calibri"/>
          <w:sz w:val="28"/>
          <w:szCs w:val="28"/>
        </w:rPr>
      </w:pPr>
      <w:r w:rsidRPr="00A373B4">
        <w:rPr>
          <w:rFonts w:eastAsia="Calibri"/>
          <w:sz w:val="28"/>
          <w:szCs w:val="28"/>
        </w:rPr>
        <w:t>Рабочей группой подготовлен проект территориального трехстороннего соглашения, который после проверки координаторами сторон планируется подписать в марте 2020 года.</w:t>
      </w:r>
    </w:p>
    <w:p w:rsidR="00873D03" w:rsidRPr="00397BBE" w:rsidRDefault="00873D03" w:rsidP="00873D03">
      <w:pPr>
        <w:ind w:firstLine="567"/>
        <w:contextualSpacing/>
        <w:jc w:val="center"/>
        <w:rPr>
          <w:rFonts w:eastAsia="Calibri"/>
          <w:sz w:val="28"/>
          <w:szCs w:val="28"/>
          <w:u w:val="single"/>
        </w:rPr>
      </w:pPr>
      <w:r w:rsidRPr="00397BBE">
        <w:rPr>
          <w:rFonts w:eastAsia="Calibri"/>
          <w:sz w:val="28"/>
          <w:szCs w:val="28"/>
          <w:u w:val="single"/>
        </w:rPr>
        <w:t>Неформальная занятость</w:t>
      </w:r>
    </w:p>
    <w:p w:rsidR="00873D03" w:rsidRPr="00A373B4" w:rsidRDefault="00873D03" w:rsidP="00873D03">
      <w:pPr>
        <w:ind w:firstLine="567"/>
        <w:contextualSpacing/>
        <w:jc w:val="both"/>
        <w:rPr>
          <w:rFonts w:eastAsia="Calibri"/>
          <w:sz w:val="28"/>
          <w:szCs w:val="28"/>
        </w:rPr>
      </w:pPr>
      <w:r>
        <w:rPr>
          <w:rFonts w:eastAsia="Calibri"/>
          <w:sz w:val="28"/>
          <w:szCs w:val="28"/>
        </w:rPr>
        <w:lastRenderedPageBreak/>
        <w:t xml:space="preserve"> Р</w:t>
      </w:r>
      <w:r w:rsidRPr="00A373B4">
        <w:rPr>
          <w:rFonts w:eastAsia="Calibri"/>
          <w:sz w:val="28"/>
          <w:szCs w:val="28"/>
        </w:rPr>
        <w:t xml:space="preserve">абочей группой в составе представителей </w:t>
      </w:r>
      <w:proofErr w:type="spellStart"/>
      <w:r w:rsidRPr="00A373B4">
        <w:rPr>
          <w:rFonts w:eastAsia="Calibri"/>
          <w:sz w:val="28"/>
          <w:szCs w:val="28"/>
        </w:rPr>
        <w:t>Краснокаменской</w:t>
      </w:r>
      <w:proofErr w:type="spellEnd"/>
      <w:r w:rsidRPr="00A373B4">
        <w:rPr>
          <w:rFonts w:eastAsia="Calibri"/>
          <w:sz w:val="28"/>
          <w:szCs w:val="28"/>
        </w:rPr>
        <w:t xml:space="preserve"> межрайонной прокуратуры, Администрации муниципального района и </w:t>
      </w:r>
      <w:proofErr w:type="gramStart"/>
      <w:r w:rsidRPr="00A373B4">
        <w:rPr>
          <w:rFonts w:eastAsia="Calibri"/>
          <w:sz w:val="28"/>
          <w:szCs w:val="28"/>
        </w:rPr>
        <w:t>МРИ</w:t>
      </w:r>
      <w:proofErr w:type="gramEnd"/>
      <w:r w:rsidRPr="00A373B4">
        <w:rPr>
          <w:rFonts w:eastAsia="Calibri"/>
          <w:sz w:val="28"/>
          <w:szCs w:val="28"/>
        </w:rPr>
        <w:t xml:space="preserve"> ИФНС №</w:t>
      </w:r>
      <w:r>
        <w:rPr>
          <w:rFonts w:eastAsia="Calibri"/>
          <w:sz w:val="28"/>
          <w:szCs w:val="28"/>
        </w:rPr>
        <w:t xml:space="preserve"> </w:t>
      </w:r>
      <w:r w:rsidRPr="00A373B4">
        <w:rPr>
          <w:rFonts w:eastAsia="Calibri"/>
          <w:sz w:val="28"/>
          <w:szCs w:val="28"/>
        </w:rPr>
        <w:t xml:space="preserve">4 в 2019 году проведено 6 совместных рейдов с целью выявления фактов неформальной занятости. Посещено 20 предпринимателей, 3 ООО, выявлено 34 работника с признаками неформальных трудовых отношений (не оформлены трудовые договоры, отсутствуют отчисления от работодателя в страховые фонды); 6 человек, занимающихся незаконным предоставлением услуг без оформления предпринимательской деятельности. </w:t>
      </w:r>
      <w:proofErr w:type="gramStart"/>
      <w:r w:rsidRPr="00A373B4">
        <w:rPr>
          <w:rFonts w:eastAsia="Calibri"/>
          <w:sz w:val="28"/>
          <w:szCs w:val="28"/>
        </w:rPr>
        <w:t>МРИ</w:t>
      </w:r>
      <w:proofErr w:type="gramEnd"/>
      <w:r w:rsidRPr="00A373B4">
        <w:rPr>
          <w:rFonts w:eastAsia="Calibri"/>
          <w:sz w:val="28"/>
          <w:szCs w:val="28"/>
        </w:rPr>
        <w:t xml:space="preserve"> ИФНС №</w:t>
      </w:r>
      <w:r>
        <w:rPr>
          <w:rFonts w:eastAsia="Calibri"/>
          <w:sz w:val="28"/>
          <w:szCs w:val="28"/>
        </w:rPr>
        <w:t xml:space="preserve"> </w:t>
      </w:r>
      <w:r w:rsidRPr="00A373B4">
        <w:rPr>
          <w:rFonts w:eastAsia="Calibri"/>
          <w:sz w:val="28"/>
          <w:szCs w:val="28"/>
        </w:rPr>
        <w:t>4 в 2019 году проведено 35 заседаний комиссий по легализации налоговой базы и базы по страховым взносам, на которых заслушано 76 налогоплательщиков по вопросам выплаты заработной платы ниже МРОТ и ниже среднеотраслевой по виду экономической деятельности; легализации трудовых отношений. По результатам проведенных комиссий повышение заработной платы прошло у 12 работодателей (1 - до уровня среднеотраслевой, 11 - до уровня МРОТ), заключено 20 трудовых договоров. В бюджет дополнительно поступило 446 тыс. рублей.</w:t>
      </w:r>
    </w:p>
    <w:p w:rsidR="00873D03" w:rsidRPr="00397BBE" w:rsidRDefault="00873D03" w:rsidP="00873D03">
      <w:pPr>
        <w:contextualSpacing/>
        <w:jc w:val="center"/>
        <w:rPr>
          <w:sz w:val="28"/>
          <w:szCs w:val="28"/>
          <w:u w:val="single"/>
        </w:rPr>
      </w:pPr>
      <w:r w:rsidRPr="00397BBE">
        <w:rPr>
          <w:sz w:val="28"/>
          <w:szCs w:val="28"/>
          <w:u w:val="single"/>
        </w:rPr>
        <w:t>Консультативная работа</w:t>
      </w:r>
    </w:p>
    <w:p w:rsidR="00873D03" w:rsidRPr="00A373B4" w:rsidRDefault="00873D03" w:rsidP="00873D03">
      <w:pPr>
        <w:contextualSpacing/>
        <w:jc w:val="both"/>
        <w:rPr>
          <w:sz w:val="28"/>
          <w:szCs w:val="28"/>
        </w:rPr>
      </w:pPr>
      <w:r w:rsidRPr="00A373B4">
        <w:rPr>
          <w:sz w:val="28"/>
          <w:szCs w:val="28"/>
        </w:rPr>
        <w:tab/>
        <w:t xml:space="preserve">За отчетный период по вопросам нарушения трудового законодательства на прием к специалисту Комитета экономического и территориального развития обратился 91 чел. (2018 год – 94 чел.). По вопросу неформальной занятости обратилось 6 чел., по данным фактам отправлены заявления в Государственную инспекцию труда Забайкальского края (2018 год – 13 чел.). Оказано содействие (составление заявления, отправка на адрес электронной почты, обращение в интернет-приемную) в обращении в: Государственную инспекцию труда Забайкальского края - 32 человека (2 заявления коллективные); </w:t>
      </w:r>
      <w:r>
        <w:rPr>
          <w:sz w:val="28"/>
          <w:szCs w:val="28"/>
        </w:rPr>
        <w:t>п</w:t>
      </w:r>
      <w:r w:rsidRPr="00A373B4">
        <w:rPr>
          <w:sz w:val="28"/>
          <w:szCs w:val="28"/>
        </w:rPr>
        <w:t xml:space="preserve">рокуратуру – 8 человек (в </w:t>
      </w:r>
      <w:proofErr w:type="spellStart"/>
      <w:r w:rsidRPr="00A373B4">
        <w:rPr>
          <w:sz w:val="28"/>
          <w:szCs w:val="28"/>
        </w:rPr>
        <w:t>т.ч</w:t>
      </w:r>
      <w:proofErr w:type="spellEnd"/>
      <w:r w:rsidRPr="00A373B4">
        <w:rPr>
          <w:sz w:val="28"/>
          <w:szCs w:val="28"/>
        </w:rPr>
        <w:t>. в</w:t>
      </w:r>
      <w:r>
        <w:rPr>
          <w:sz w:val="28"/>
          <w:szCs w:val="28"/>
        </w:rPr>
        <w:t xml:space="preserve"> </w:t>
      </w:r>
      <w:proofErr w:type="spellStart"/>
      <w:r w:rsidRPr="00A373B4">
        <w:rPr>
          <w:sz w:val="28"/>
          <w:szCs w:val="28"/>
        </w:rPr>
        <w:t>г</w:t>
      </w:r>
      <w:proofErr w:type="gramStart"/>
      <w:r w:rsidRPr="00A373B4">
        <w:rPr>
          <w:sz w:val="28"/>
          <w:szCs w:val="28"/>
        </w:rPr>
        <w:t>.Р</w:t>
      </w:r>
      <w:proofErr w:type="gramEnd"/>
      <w:r w:rsidRPr="00A373B4">
        <w:rPr>
          <w:sz w:val="28"/>
          <w:szCs w:val="28"/>
        </w:rPr>
        <w:t>язань</w:t>
      </w:r>
      <w:proofErr w:type="spellEnd"/>
      <w:r w:rsidRPr="00A373B4">
        <w:rPr>
          <w:sz w:val="28"/>
          <w:szCs w:val="28"/>
        </w:rPr>
        <w:t xml:space="preserve"> - 4 человека, в г. Иркутск </w:t>
      </w:r>
      <w:r>
        <w:rPr>
          <w:sz w:val="28"/>
          <w:szCs w:val="28"/>
        </w:rPr>
        <w:t xml:space="preserve">- </w:t>
      </w:r>
      <w:r w:rsidRPr="00A373B4">
        <w:rPr>
          <w:sz w:val="28"/>
          <w:szCs w:val="28"/>
        </w:rPr>
        <w:t xml:space="preserve">2 человека, в г. Новосибирск </w:t>
      </w:r>
      <w:r>
        <w:rPr>
          <w:sz w:val="28"/>
          <w:szCs w:val="28"/>
        </w:rPr>
        <w:t>-</w:t>
      </w:r>
      <w:r w:rsidRPr="00A373B4">
        <w:rPr>
          <w:sz w:val="28"/>
          <w:szCs w:val="28"/>
        </w:rPr>
        <w:t xml:space="preserve"> 1 человек); </w:t>
      </w:r>
      <w:proofErr w:type="spellStart"/>
      <w:r w:rsidRPr="00A373B4">
        <w:rPr>
          <w:sz w:val="28"/>
          <w:szCs w:val="28"/>
        </w:rPr>
        <w:t>Краснокаменский</w:t>
      </w:r>
      <w:proofErr w:type="spellEnd"/>
      <w:r w:rsidRPr="00A373B4">
        <w:rPr>
          <w:sz w:val="28"/>
          <w:szCs w:val="28"/>
        </w:rPr>
        <w:t xml:space="preserve"> городской суд – 4 человека; работодателям - 43 заявления об устранении нарушений норм трудового законодательства (в том числе в комиссии по трудовым спорам).</w:t>
      </w:r>
    </w:p>
    <w:p w:rsidR="00873D03" w:rsidRPr="00A373B4" w:rsidRDefault="00873D03" w:rsidP="00873D03">
      <w:pPr>
        <w:pStyle w:val="ConsPlusTitle"/>
        <w:jc w:val="both"/>
      </w:pPr>
      <w:r w:rsidRPr="00A373B4">
        <w:tab/>
      </w:r>
      <w:r w:rsidRPr="00A373B4">
        <w:rPr>
          <w:b w:val="0"/>
        </w:rPr>
        <w:t xml:space="preserve">Государственные полномочия в сфере труда в муниципальном районе «Город </w:t>
      </w:r>
      <w:proofErr w:type="spellStart"/>
      <w:r w:rsidRPr="00A373B4">
        <w:rPr>
          <w:b w:val="0"/>
        </w:rPr>
        <w:t>Краснокаменск</w:t>
      </w:r>
      <w:proofErr w:type="spellEnd"/>
      <w:r w:rsidRPr="00A373B4">
        <w:rPr>
          <w:b w:val="0"/>
        </w:rPr>
        <w:t xml:space="preserve"> и </w:t>
      </w:r>
      <w:proofErr w:type="spellStart"/>
      <w:r w:rsidRPr="00A373B4">
        <w:rPr>
          <w:b w:val="0"/>
        </w:rPr>
        <w:t>Краснокаменский</w:t>
      </w:r>
      <w:proofErr w:type="spellEnd"/>
      <w:r w:rsidRPr="00A373B4">
        <w:rPr>
          <w:b w:val="0"/>
        </w:rPr>
        <w:t xml:space="preserve"> район» Забайкальского края в 2019 году реализованы в полном объеме в соответствии с Законом Забайкальского края от 29 декабря 2008 года «О наделении органов местного самоуправления муниципальных районов и городских округов отдельными государственными полномочиями в сфере труда».</w:t>
      </w:r>
    </w:p>
    <w:p w:rsidR="00410D76" w:rsidRDefault="00410D76" w:rsidP="00EC302D">
      <w:pPr>
        <w:contextualSpacing/>
        <w:jc w:val="both"/>
        <w:rPr>
          <w:sz w:val="28"/>
          <w:szCs w:val="28"/>
        </w:rPr>
      </w:pPr>
    </w:p>
    <w:p w:rsidR="00410D76" w:rsidRDefault="00410D76" w:rsidP="006A45A6">
      <w:pPr>
        <w:pStyle w:val="11"/>
        <w:spacing w:line="276" w:lineRule="auto"/>
        <w:jc w:val="center"/>
        <w:rPr>
          <w:rFonts w:ascii="Times New Roman" w:hAnsi="Times New Roman"/>
          <w:b/>
          <w:sz w:val="28"/>
          <w:szCs w:val="28"/>
        </w:rPr>
      </w:pPr>
      <w:r>
        <w:rPr>
          <w:rFonts w:ascii="Times New Roman" w:hAnsi="Times New Roman"/>
          <w:b/>
          <w:sz w:val="28"/>
          <w:szCs w:val="28"/>
        </w:rPr>
        <w:t>Сельское хозяйство</w:t>
      </w:r>
    </w:p>
    <w:p w:rsidR="00873D03" w:rsidRPr="0033023B" w:rsidRDefault="00873D03" w:rsidP="002E7279">
      <w:pPr>
        <w:pStyle w:val="11"/>
        <w:ind w:firstLine="709"/>
        <w:rPr>
          <w:rFonts w:ascii="Times New Roman" w:hAnsi="Times New Roman"/>
          <w:sz w:val="28"/>
          <w:szCs w:val="28"/>
        </w:rPr>
      </w:pPr>
      <w:r w:rsidRPr="0033023B">
        <w:rPr>
          <w:rFonts w:ascii="Times New Roman" w:hAnsi="Times New Roman"/>
          <w:sz w:val="28"/>
          <w:szCs w:val="28"/>
        </w:rPr>
        <w:t>В 201</w:t>
      </w:r>
      <w:r>
        <w:rPr>
          <w:rFonts w:ascii="Times New Roman" w:hAnsi="Times New Roman"/>
          <w:sz w:val="28"/>
          <w:szCs w:val="28"/>
        </w:rPr>
        <w:t>9</w:t>
      </w:r>
      <w:r w:rsidRPr="0033023B">
        <w:rPr>
          <w:rFonts w:ascii="Times New Roman" w:hAnsi="Times New Roman"/>
          <w:sz w:val="28"/>
          <w:szCs w:val="28"/>
        </w:rPr>
        <w:t xml:space="preserve"> году деятельность  Администрации муниципального района «Город </w:t>
      </w:r>
      <w:proofErr w:type="spellStart"/>
      <w:r w:rsidRPr="0033023B">
        <w:rPr>
          <w:rFonts w:ascii="Times New Roman" w:hAnsi="Times New Roman"/>
          <w:sz w:val="28"/>
          <w:szCs w:val="28"/>
        </w:rPr>
        <w:t>Краснокаменск</w:t>
      </w:r>
      <w:proofErr w:type="spellEnd"/>
      <w:r w:rsidRPr="0033023B">
        <w:rPr>
          <w:rFonts w:ascii="Times New Roman" w:hAnsi="Times New Roman"/>
          <w:sz w:val="28"/>
          <w:szCs w:val="28"/>
        </w:rPr>
        <w:t xml:space="preserve"> и </w:t>
      </w:r>
      <w:proofErr w:type="spellStart"/>
      <w:r w:rsidRPr="0033023B">
        <w:rPr>
          <w:rFonts w:ascii="Times New Roman" w:hAnsi="Times New Roman"/>
          <w:sz w:val="28"/>
          <w:szCs w:val="28"/>
        </w:rPr>
        <w:t>Краснокаменский</w:t>
      </w:r>
      <w:proofErr w:type="spellEnd"/>
      <w:r w:rsidRPr="0033023B">
        <w:rPr>
          <w:rFonts w:ascii="Times New Roman" w:hAnsi="Times New Roman"/>
          <w:sz w:val="28"/>
          <w:szCs w:val="28"/>
        </w:rPr>
        <w:t xml:space="preserve"> район» </w:t>
      </w:r>
      <w:r>
        <w:rPr>
          <w:rFonts w:ascii="Times New Roman" w:hAnsi="Times New Roman"/>
          <w:sz w:val="28"/>
          <w:szCs w:val="28"/>
        </w:rPr>
        <w:t xml:space="preserve">Забайкальского края (далее – муниципальный район) </w:t>
      </w:r>
      <w:r w:rsidRPr="0033023B">
        <w:rPr>
          <w:rFonts w:ascii="Times New Roman" w:hAnsi="Times New Roman"/>
          <w:sz w:val="28"/>
          <w:szCs w:val="28"/>
        </w:rPr>
        <w:t xml:space="preserve">была направлена на развитие всех отраслей сельского хозяйства. </w:t>
      </w:r>
    </w:p>
    <w:p w:rsidR="00873D03" w:rsidRPr="00823199" w:rsidRDefault="00873D03" w:rsidP="002E7279">
      <w:pPr>
        <w:ind w:firstLine="709"/>
        <w:jc w:val="both"/>
        <w:rPr>
          <w:color w:val="000000"/>
        </w:rPr>
      </w:pPr>
      <w:r w:rsidRPr="0033023B">
        <w:rPr>
          <w:sz w:val="28"/>
          <w:szCs w:val="28"/>
        </w:rPr>
        <w:t xml:space="preserve">Органами местного самоуправления при поддержке Правительства Забайкальского края в ходе реализации федеральных, региональных и </w:t>
      </w:r>
      <w:r w:rsidRPr="0033023B">
        <w:rPr>
          <w:sz w:val="28"/>
          <w:szCs w:val="28"/>
        </w:rPr>
        <w:lastRenderedPageBreak/>
        <w:t>муниципальных целевых программ при</w:t>
      </w:r>
      <w:r>
        <w:rPr>
          <w:sz w:val="28"/>
          <w:szCs w:val="28"/>
        </w:rPr>
        <w:t>нимались меры по финансовой под</w:t>
      </w:r>
      <w:r w:rsidRPr="0033023B">
        <w:rPr>
          <w:sz w:val="28"/>
          <w:szCs w:val="28"/>
        </w:rPr>
        <w:t xml:space="preserve">держке сельского хозяйства, обеспечения стабильности работы сельскохозяйственных предприятий, крестьянско-фермерских хозяйств, развития индивидуального предпринимательства, личных подсобных хозяйств. Объемы финансовых средств на поддержку агропромышленного комплекса  </w:t>
      </w:r>
      <w:r>
        <w:rPr>
          <w:sz w:val="28"/>
          <w:szCs w:val="28"/>
        </w:rPr>
        <w:t xml:space="preserve">муниципального </w:t>
      </w:r>
      <w:r w:rsidRPr="0033023B">
        <w:rPr>
          <w:sz w:val="28"/>
          <w:szCs w:val="28"/>
        </w:rPr>
        <w:t>района в виде субсидий</w:t>
      </w:r>
      <w:r>
        <w:rPr>
          <w:sz w:val="28"/>
          <w:szCs w:val="28"/>
        </w:rPr>
        <w:t xml:space="preserve"> </w:t>
      </w:r>
      <w:r w:rsidRPr="0033023B">
        <w:rPr>
          <w:sz w:val="28"/>
          <w:szCs w:val="28"/>
        </w:rPr>
        <w:t>составили</w:t>
      </w:r>
      <w:r>
        <w:rPr>
          <w:sz w:val="28"/>
          <w:szCs w:val="28"/>
        </w:rPr>
        <w:t xml:space="preserve"> </w:t>
      </w:r>
      <w:r>
        <w:rPr>
          <w:color w:val="000000"/>
          <w:sz w:val="28"/>
          <w:szCs w:val="28"/>
        </w:rPr>
        <w:t xml:space="preserve">42737,40 </w:t>
      </w:r>
      <w:r>
        <w:rPr>
          <w:sz w:val="28"/>
          <w:szCs w:val="28"/>
        </w:rPr>
        <w:t xml:space="preserve">тыс. руб. </w:t>
      </w:r>
      <w:r w:rsidRPr="0033023B">
        <w:rPr>
          <w:sz w:val="28"/>
          <w:szCs w:val="28"/>
        </w:rPr>
        <w:t xml:space="preserve">в том числе из краевого бюджета – </w:t>
      </w:r>
      <w:r>
        <w:rPr>
          <w:sz w:val="28"/>
          <w:szCs w:val="28"/>
        </w:rPr>
        <w:t>9823,08</w:t>
      </w:r>
      <w:r>
        <w:rPr>
          <w:color w:val="000000"/>
        </w:rPr>
        <w:t xml:space="preserve"> </w:t>
      </w:r>
      <w:r>
        <w:rPr>
          <w:sz w:val="28"/>
          <w:szCs w:val="28"/>
        </w:rPr>
        <w:t xml:space="preserve">тыс. руб., </w:t>
      </w:r>
      <w:r w:rsidRPr="0033023B">
        <w:rPr>
          <w:sz w:val="28"/>
          <w:szCs w:val="28"/>
        </w:rPr>
        <w:t xml:space="preserve">из бюджета Российской </w:t>
      </w:r>
      <w:r>
        <w:rPr>
          <w:sz w:val="28"/>
          <w:szCs w:val="28"/>
        </w:rPr>
        <w:t>Ф</w:t>
      </w:r>
      <w:r w:rsidRPr="0033023B">
        <w:rPr>
          <w:sz w:val="28"/>
          <w:szCs w:val="28"/>
        </w:rPr>
        <w:t xml:space="preserve">едерации – </w:t>
      </w:r>
      <w:r>
        <w:rPr>
          <w:color w:val="000000"/>
          <w:sz w:val="28"/>
          <w:szCs w:val="28"/>
        </w:rPr>
        <w:t xml:space="preserve">32914,32 </w:t>
      </w:r>
      <w:r>
        <w:rPr>
          <w:sz w:val="28"/>
          <w:szCs w:val="28"/>
        </w:rPr>
        <w:t xml:space="preserve">тыс. руб. </w:t>
      </w:r>
    </w:p>
    <w:p w:rsidR="00873D03" w:rsidRDefault="00873D03" w:rsidP="002E7279">
      <w:pPr>
        <w:pStyle w:val="11"/>
        <w:ind w:firstLine="709"/>
        <w:rPr>
          <w:rFonts w:ascii="Times New Roman" w:hAnsi="Times New Roman"/>
          <w:b/>
          <w:sz w:val="28"/>
          <w:szCs w:val="28"/>
        </w:rPr>
      </w:pPr>
      <w:r w:rsidRPr="00E21FCB">
        <w:rPr>
          <w:rFonts w:ascii="Times New Roman" w:hAnsi="Times New Roman"/>
          <w:sz w:val="28"/>
          <w:szCs w:val="28"/>
        </w:rPr>
        <w:t>Виды</w:t>
      </w:r>
      <w:r>
        <w:rPr>
          <w:rFonts w:ascii="Times New Roman" w:hAnsi="Times New Roman"/>
          <w:sz w:val="28"/>
          <w:szCs w:val="28"/>
        </w:rPr>
        <w:t xml:space="preserve"> </w:t>
      </w:r>
      <w:r w:rsidRPr="00E21FCB">
        <w:rPr>
          <w:rFonts w:ascii="Times New Roman" w:hAnsi="Times New Roman"/>
          <w:sz w:val="28"/>
          <w:szCs w:val="28"/>
        </w:rPr>
        <w:t>государственной финансовой поддержки</w:t>
      </w:r>
      <w:r>
        <w:rPr>
          <w:rFonts w:ascii="Times New Roman" w:hAnsi="Times New Roman"/>
          <w:sz w:val="28"/>
          <w:szCs w:val="28"/>
        </w:rPr>
        <w:t>,</w:t>
      </w:r>
      <w:r w:rsidRPr="00E21FCB">
        <w:rPr>
          <w:rFonts w:ascii="Times New Roman" w:hAnsi="Times New Roman"/>
          <w:sz w:val="28"/>
          <w:szCs w:val="28"/>
        </w:rPr>
        <w:t xml:space="preserve"> оказанной</w:t>
      </w:r>
      <w:r>
        <w:rPr>
          <w:rFonts w:ascii="Times New Roman" w:hAnsi="Times New Roman"/>
          <w:sz w:val="28"/>
          <w:szCs w:val="28"/>
        </w:rPr>
        <w:t xml:space="preserve"> </w:t>
      </w:r>
      <w:r w:rsidRPr="00E21FCB">
        <w:rPr>
          <w:rFonts w:ascii="Times New Roman" w:hAnsi="Times New Roman"/>
          <w:sz w:val="28"/>
          <w:szCs w:val="28"/>
        </w:rPr>
        <w:t>сельскохозяйственным товаропроизводителям</w:t>
      </w:r>
      <w:r>
        <w:rPr>
          <w:rFonts w:ascii="Times New Roman" w:hAnsi="Times New Roman"/>
          <w:sz w:val="28"/>
          <w:szCs w:val="28"/>
        </w:rPr>
        <w:t>,</w:t>
      </w:r>
      <w:r w:rsidRPr="00E21FCB">
        <w:rPr>
          <w:rFonts w:ascii="Times New Roman" w:hAnsi="Times New Roman"/>
          <w:sz w:val="28"/>
          <w:szCs w:val="28"/>
        </w:rPr>
        <w:t xml:space="preserve"> </w:t>
      </w:r>
      <w:r>
        <w:rPr>
          <w:rFonts w:ascii="Times New Roman" w:hAnsi="Times New Roman"/>
          <w:sz w:val="28"/>
          <w:szCs w:val="28"/>
        </w:rPr>
        <w:t>представлены в таблице:</w:t>
      </w:r>
      <w:r w:rsidRPr="00A97248">
        <w:rPr>
          <w:rFonts w:ascii="Times New Roman" w:hAnsi="Times New Roman"/>
          <w:b/>
          <w:sz w:val="28"/>
          <w:szCs w:val="28"/>
        </w:rPr>
        <w:t xml:space="preserve"> </w:t>
      </w:r>
    </w:p>
    <w:tbl>
      <w:tblPr>
        <w:tblStyle w:val="ab"/>
        <w:tblW w:w="0" w:type="auto"/>
        <w:tblInd w:w="-459" w:type="dxa"/>
        <w:tblLook w:val="04A0" w:firstRow="1" w:lastRow="0" w:firstColumn="1" w:lastColumn="0" w:noHBand="0" w:noVBand="1"/>
      </w:tblPr>
      <w:tblGrid>
        <w:gridCol w:w="4111"/>
        <w:gridCol w:w="1842"/>
        <w:gridCol w:w="1560"/>
        <w:gridCol w:w="1666"/>
      </w:tblGrid>
      <w:tr w:rsidR="007C470B" w:rsidRPr="00655579" w:rsidTr="003F1FA8">
        <w:tc>
          <w:tcPr>
            <w:tcW w:w="4111" w:type="dxa"/>
          </w:tcPr>
          <w:p w:rsidR="007C470B" w:rsidRPr="00655579" w:rsidRDefault="007C470B" w:rsidP="003F1FA8">
            <w:pPr>
              <w:pStyle w:val="11"/>
              <w:jc w:val="center"/>
              <w:rPr>
                <w:rFonts w:ascii="Times New Roman" w:hAnsi="Times New Roman"/>
                <w:sz w:val="24"/>
                <w:szCs w:val="24"/>
              </w:rPr>
            </w:pPr>
            <w:r w:rsidRPr="00655579">
              <w:rPr>
                <w:rFonts w:ascii="Times New Roman" w:hAnsi="Times New Roman"/>
                <w:color w:val="000000"/>
                <w:sz w:val="24"/>
                <w:szCs w:val="24"/>
              </w:rPr>
              <w:t>Наименование</w:t>
            </w:r>
          </w:p>
        </w:tc>
        <w:tc>
          <w:tcPr>
            <w:tcW w:w="1842" w:type="dxa"/>
          </w:tcPr>
          <w:p w:rsidR="007C470B" w:rsidRPr="00655579" w:rsidRDefault="007C470B" w:rsidP="003F1FA8">
            <w:pPr>
              <w:pStyle w:val="11"/>
              <w:jc w:val="center"/>
              <w:rPr>
                <w:rFonts w:ascii="Times New Roman" w:hAnsi="Times New Roman"/>
                <w:sz w:val="24"/>
                <w:szCs w:val="24"/>
              </w:rPr>
            </w:pPr>
            <w:r w:rsidRPr="00655579">
              <w:rPr>
                <w:rFonts w:ascii="Times New Roman" w:hAnsi="Times New Roman"/>
                <w:sz w:val="24"/>
                <w:szCs w:val="24"/>
              </w:rPr>
              <w:t xml:space="preserve">Общая сумма, </w:t>
            </w:r>
            <w:proofErr w:type="spellStart"/>
            <w:r w:rsidRPr="00655579">
              <w:rPr>
                <w:rFonts w:ascii="Times New Roman" w:hAnsi="Times New Roman"/>
                <w:sz w:val="24"/>
                <w:szCs w:val="24"/>
              </w:rPr>
              <w:t>тыс</w:t>
            </w:r>
            <w:proofErr w:type="gramStart"/>
            <w:r w:rsidRPr="00655579">
              <w:rPr>
                <w:rFonts w:ascii="Times New Roman" w:hAnsi="Times New Roman"/>
                <w:sz w:val="24"/>
                <w:szCs w:val="24"/>
              </w:rPr>
              <w:t>.р</w:t>
            </w:r>
            <w:proofErr w:type="gramEnd"/>
            <w:r w:rsidRPr="00655579">
              <w:rPr>
                <w:rFonts w:ascii="Times New Roman" w:hAnsi="Times New Roman"/>
                <w:sz w:val="24"/>
                <w:szCs w:val="24"/>
              </w:rPr>
              <w:t>уб</w:t>
            </w:r>
            <w:proofErr w:type="spellEnd"/>
            <w:r w:rsidRPr="00655579">
              <w:rPr>
                <w:rFonts w:ascii="Times New Roman" w:hAnsi="Times New Roman"/>
                <w:sz w:val="24"/>
                <w:szCs w:val="24"/>
              </w:rPr>
              <w:t>.</w:t>
            </w:r>
          </w:p>
        </w:tc>
        <w:tc>
          <w:tcPr>
            <w:tcW w:w="1560" w:type="dxa"/>
          </w:tcPr>
          <w:p w:rsidR="007C470B" w:rsidRPr="00655579" w:rsidRDefault="007C470B" w:rsidP="003F1FA8">
            <w:pPr>
              <w:pStyle w:val="11"/>
              <w:jc w:val="center"/>
              <w:rPr>
                <w:rFonts w:ascii="Times New Roman" w:hAnsi="Times New Roman"/>
                <w:sz w:val="24"/>
                <w:szCs w:val="24"/>
              </w:rPr>
            </w:pPr>
            <w:r>
              <w:rPr>
                <w:rFonts w:ascii="Times New Roman" w:hAnsi="Times New Roman"/>
                <w:sz w:val="24"/>
                <w:szCs w:val="24"/>
              </w:rPr>
              <w:t>Краевой бюджет</w:t>
            </w:r>
            <w:r w:rsidRPr="00655579">
              <w:rPr>
                <w:rFonts w:ascii="Times New Roman" w:hAnsi="Times New Roman"/>
                <w:sz w:val="24"/>
                <w:szCs w:val="24"/>
              </w:rPr>
              <w:t xml:space="preserve">, </w:t>
            </w:r>
            <w:proofErr w:type="spellStart"/>
            <w:r w:rsidRPr="00655579">
              <w:rPr>
                <w:rFonts w:ascii="Times New Roman" w:hAnsi="Times New Roman"/>
                <w:sz w:val="24"/>
                <w:szCs w:val="24"/>
              </w:rPr>
              <w:t>тыс</w:t>
            </w:r>
            <w:proofErr w:type="gramStart"/>
            <w:r w:rsidRPr="00655579">
              <w:rPr>
                <w:rFonts w:ascii="Times New Roman" w:hAnsi="Times New Roman"/>
                <w:sz w:val="24"/>
                <w:szCs w:val="24"/>
              </w:rPr>
              <w:t>.р</w:t>
            </w:r>
            <w:proofErr w:type="gramEnd"/>
            <w:r w:rsidRPr="00655579">
              <w:rPr>
                <w:rFonts w:ascii="Times New Roman" w:hAnsi="Times New Roman"/>
                <w:sz w:val="24"/>
                <w:szCs w:val="24"/>
              </w:rPr>
              <w:t>уб</w:t>
            </w:r>
            <w:proofErr w:type="spellEnd"/>
            <w:r w:rsidRPr="00655579">
              <w:rPr>
                <w:rFonts w:ascii="Times New Roman" w:hAnsi="Times New Roman"/>
                <w:sz w:val="24"/>
                <w:szCs w:val="24"/>
              </w:rPr>
              <w:t>.</w:t>
            </w:r>
          </w:p>
        </w:tc>
        <w:tc>
          <w:tcPr>
            <w:tcW w:w="1666" w:type="dxa"/>
          </w:tcPr>
          <w:p w:rsidR="007C470B" w:rsidRPr="00655579" w:rsidRDefault="007C470B" w:rsidP="003F1FA8">
            <w:pPr>
              <w:pStyle w:val="11"/>
              <w:jc w:val="center"/>
              <w:rPr>
                <w:rFonts w:ascii="Times New Roman" w:hAnsi="Times New Roman"/>
                <w:sz w:val="24"/>
                <w:szCs w:val="24"/>
              </w:rPr>
            </w:pPr>
            <w:r>
              <w:rPr>
                <w:rFonts w:ascii="Times New Roman" w:hAnsi="Times New Roman"/>
                <w:sz w:val="24"/>
                <w:szCs w:val="24"/>
              </w:rPr>
              <w:t>Федеральный бюджет</w:t>
            </w:r>
            <w:r w:rsidRPr="00655579">
              <w:rPr>
                <w:rFonts w:ascii="Times New Roman" w:hAnsi="Times New Roman"/>
                <w:sz w:val="24"/>
                <w:szCs w:val="24"/>
              </w:rPr>
              <w:t xml:space="preserve">, </w:t>
            </w:r>
            <w:proofErr w:type="spellStart"/>
            <w:r w:rsidRPr="00655579">
              <w:rPr>
                <w:rFonts w:ascii="Times New Roman" w:hAnsi="Times New Roman"/>
                <w:sz w:val="24"/>
                <w:szCs w:val="24"/>
              </w:rPr>
              <w:t>тыс</w:t>
            </w:r>
            <w:proofErr w:type="gramStart"/>
            <w:r w:rsidRPr="00655579">
              <w:rPr>
                <w:rFonts w:ascii="Times New Roman" w:hAnsi="Times New Roman"/>
                <w:sz w:val="24"/>
                <w:szCs w:val="24"/>
              </w:rPr>
              <w:t>.р</w:t>
            </w:r>
            <w:proofErr w:type="gramEnd"/>
            <w:r w:rsidRPr="00655579">
              <w:rPr>
                <w:rFonts w:ascii="Times New Roman" w:hAnsi="Times New Roman"/>
                <w:sz w:val="24"/>
                <w:szCs w:val="24"/>
              </w:rPr>
              <w:t>уб</w:t>
            </w:r>
            <w:proofErr w:type="spellEnd"/>
            <w:r w:rsidRPr="00655579">
              <w:rPr>
                <w:rFonts w:ascii="Times New Roman" w:hAnsi="Times New Roman"/>
                <w:sz w:val="24"/>
                <w:szCs w:val="24"/>
              </w:rPr>
              <w:t>.</w:t>
            </w:r>
          </w:p>
        </w:tc>
      </w:tr>
      <w:tr w:rsidR="007C470B" w:rsidTr="003F1FA8">
        <w:tc>
          <w:tcPr>
            <w:tcW w:w="4111" w:type="dxa"/>
          </w:tcPr>
          <w:p w:rsidR="007C470B" w:rsidRDefault="007C470B" w:rsidP="007C470B">
            <w:pPr>
              <w:pStyle w:val="11"/>
              <w:ind w:firstLine="34"/>
              <w:jc w:val="center"/>
              <w:rPr>
                <w:rFonts w:ascii="Times New Roman" w:hAnsi="Times New Roman"/>
                <w:b/>
                <w:sz w:val="28"/>
                <w:szCs w:val="28"/>
              </w:rPr>
            </w:pPr>
            <w:r w:rsidRPr="00942EE7">
              <w:rPr>
                <w:rFonts w:ascii="Times New Roman" w:hAnsi="Times New Roman"/>
                <w:color w:val="000000"/>
                <w:sz w:val="24"/>
                <w:szCs w:val="24"/>
              </w:rPr>
              <w:t>Субсидии на приобретение техники и оборудования</w:t>
            </w:r>
          </w:p>
        </w:tc>
        <w:tc>
          <w:tcPr>
            <w:tcW w:w="1842" w:type="dxa"/>
            <w:vAlign w:val="center"/>
          </w:tcPr>
          <w:p w:rsidR="007C470B" w:rsidRPr="004060E7" w:rsidRDefault="007C470B" w:rsidP="003F1FA8">
            <w:pPr>
              <w:rPr>
                <w:color w:val="000000"/>
              </w:rPr>
            </w:pPr>
            <w:r>
              <w:t>4225,77</w:t>
            </w:r>
          </w:p>
        </w:tc>
        <w:tc>
          <w:tcPr>
            <w:tcW w:w="1560" w:type="dxa"/>
            <w:vAlign w:val="center"/>
          </w:tcPr>
          <w:p w:rsidR="007C470B" w:rsidRPr="007D3F3B" w:rsidRDefault="007C470B" w:rsidP="003F1FA8">
            <w:pPr>
              <w:ind w:firstLine="6"/>
            </w:pPr>
            <w:r w:rsidRPr="007D3F3B">
              <w:t>4225,77</w:t>
            </w:r>
          </w:p>
        </w:tc>
        <w:tc>
          <w:tcPr>
            <w:tcW w:w="1666" w:type="dxa"/>
            <w:vAlign w:val="center"/>
          </w:tcPr>
          <w:p w:rsidR="007C470B" w:rsidRPr="004060E7" w:rsidRDefault="007C470B" w:rsidP="003F1FA8">
            <w:pPr>
              <w:ind w:firstLine="28"/>
              <w:rPr>
                <w:color w:val="000000"/>
              </w:rPr>
            </w:pPr>
            <w:r>
              <w:rPr>
                <w:color w:val="000000"/>
              </w:rPr>
              <w:t>0</w:t>
            </w:r>
          </w:p>
        </w:tc>
      </w:tr>
      <w:tr w:rsidR="007C470B" w:rsidTr="003F1FA8">
        <w:tc>
          <w:tcPr>
            <w:tcW w:w="4111" w:type="dxa"/>
          </w:tcPr>
          <w:p w:rsidR="007C470B" w:rsidRPr="001D015C" w:rsidRDefault="007C470B" w:rsidP="007C470B">
            <w:pPr>
              <w:tabs>
                <w:tab w:val="left" w:pos="0"/>
              </w:tabs>
              <w:ind w:firstLine="34"/>
              <w:rPr>
                <w:color w:val="000000"/>
              </w:rPr>
            </w:pPr>
            <w:r w:rsidRPr="001D015C">
              <w:rPr>
                <w:color w:val="000000"/>
              </w:rPr>
              <w:t>Субсидии по процентной ставке (инвестиционные)</w:t>
            </w:r>
          </w:p>
        </w:tc>
        <w:tc>
          <w:tcPr>
            <w:tcW w:w="1842" w:type="dxa"/>
            <w:vAlign w:val="center"/>
          </w:tcPr>
          <w:p w:rsidR="007C470B" w:rsidRPr="001D015C" w:rsidRDefault="007C470B" w:rsidP="003F1FA8">
            <w:pPr>
              <w:rPr>
                <w:color w:val="000000"/>
              </w:rPr>
            </w:pPr>
            <w:r w:rsidRPr="001D015C">
              <w:rPr>
                <w:color w:val="000000"/>
              </w:rPr>
              <w:t>135,36</w:t>
            </w:r>
          </w:p>
        </w:tc>
        <w:tc>
          <w:tcPr>
            <w:tcW w:w="1560" w:type="dxa"/>
            <w:vAlign w:val="center"/>
          </w:tcPr>
          <w:p w:rsidR="007C470B" w:rsidRPr="007D3F3B" w:rsidRDefault="007C470B" w:rsidP="003F1FA8">
            <w:pPr>
              <w:ind w:firstLine="6"/>
            </w:pPr>
            <w:r w:rsidRPr="007D3F3B">
              <w:t>26,43</w:t>
            </w:r>
          </w:p>
        </w:tc>
        <w:tc>
          <w:tcPr>
            <w:tcW w:w="1666" w:type="dxa"/>
            <w:vAlign w:val="center"/>
          </w:tcPr>
          <w:p w:rsidR="007C470B" w:rsidRPr="001D015C" w:rsidRDefault="007C470B" w:rsidP="003F1FA8">
            <w:pPr>
              <w:ind w:firstLine="28"/>
              <w:rPr>
                <w:color w:val="000000"/>
              </w:rPr>
            </w:pPr>
            <w:r w:rsidRPr="001D015C">
              <w:rPr>
                <w:color w:val="000000"/>
              </w:rPr>
              <w:t>108,93</w:t>
            </w:r>
          </w:p>
        </w:tc>
      </w:tr>
      <w:tr w:rsidR="007C470B" w:rsidTr="003F1FA8">
        <w:tc>
          <w:tcPr>
            <w:tcW w:w="4111" w:type="dxa"/>
          </w:tcPr>
          <w:p w:rsidR="007C470B" w:rsidRPr="007214B9" w:rsidRDefault="007C470B" w:rsidP="007C470B">
            <w:pPr>
              <w:ind w:firstLine="34"/>
              <w:rPr>
                <w:color w:val="000000"/>
              </w:rPr>
            </w:pPr>
            <w:r w:rsidRPr="007214B9">
              <w:rPr>
                <w:color w:val="000000"/>
              </w:rPr>
              <w:t>Субсидии экономически значимых региональных программ в обл. мясного скотоводства (корова - теленок)</w:t>
            </w:r>
          </w:p>
        </w:tc>
        <w:tc>
          <w:tcPr>
            <w:tcW w:w="1842" w:type="dxa"/>
            <w:vAlign w:val="center"/>
          </w:tcPr>
          <w:p w:rsidR="007C470B" w:rsidRPr="007214B9" w:rsidRDefault="007C470B" w:rsidP="003F1FA8">
            <w:pPr>
              <w:rPr>
                <w:color w:val="000000"/>
              </w:rPr>
            </w:pPr>
            <w:r w:rsidRPr="007214B9">
              <w:rPr>
                <w:color w:val="000000"/>
              </w:rPr>
              <w:t>1927,43</w:t>
            </w:r>
          </w:p>
          <w:p w:rsidR="007C470B" w:rsidRPr="007214B9" w:rsidRDefault="007C470B" w:rsidP="003F1FA8">
            <w:pPr>
              <w:rPr>
                <w:color w:val="000000"/>
              </w:rPr>
            </w:pPr>
          </w:p>
        </w:tc>
        <w:tc>
          <w:tcPr>
            <w:tcW w:w="1560" w:type="dxa"/>
            <w:vAlign w:val="center"/>
          </w:tcPr>
          <w:p w:rsidR="007C470B" w:rsidRPr="007D3F3B" w:rsidRDefault="007C470B" w:rsidP="003F1FA8">
            <w:pPr>
              <w:ind w:firstLine="6"/>
            </w:pPr>
            <w:r w:rsidRPr="007D3F3B">
              <w:t>115,65</w:t>
            </w:r>
          </w:p>
        </w:tc>
        <w:tc>
          <w:tcPr>
            <w:tcW w:w="1666" w:type="dxa"/>
            <w:vAlign w:val="center"/>
          </w:tcPr>
          <w:p w:rsidR="007C470B" w:rsidRPr="007214B9" w:rsidRDefault="007C470B" w:rsidP="003F1FA8">
            <w:pPr>
              <w:ind w:firstLine="28"/>
              <w:rPr>
                <w:color w:val="000000"/>
              </w:rPr>
            </w:pPr>
            <w:r w:rsidRPr="007214B9">
              <w:rPr>
                <w:color w:val="000000"/>
              </w:rPr>
              <w:t>1811,78</w:t>
            </w:r>
          </w:p>
        </w:tc>
      </w:tr>
      <w:tr w:rsidR="007C470B" w:rsidTr="003F1FA8">
        <w:tc>
          <w:tcPr>
            <w:tcW w:w="4111" w:type="dxa"/>
          </w:tcPr>
          <w:p w:rsidR="007C470B" w:rsidRPr="001D015C" w:rsidRDefault="007C470B" w:rsidP="007C470B">
            <w:pPr>
              <w:ind w:firstLine="34"/>
              <w:rPr>
                <w:color w:val="000000"/>
              </w:rPr>
            </w:pPr>
            <w:r w:rsidRPr="001D015C">
              <w:rPr>
                <w:color w:val="000000"/>
              </w:rPr>
              <w:t>Субсидии на поддержку производства продукции растениеводства на низко продуктивной пашне</w:t>
            </w:r>
          </w:p>
        </w:tc>
        <w:tc>
          <w:tcPr>
            <w:tcW w:w="1842" w:type="dxa"/>
            <w:vAlign w:val="center"/>
          </w:tcPr>
          <w:p w:rsidR="007C470B" w:rsidRPr="001D015C" w:rsidRDefault="007C470B" w:rsidP="003F1FA8">
            <w:pPr>
              <w:rPr>
                <w:color w:val="FF0000"/>
              </w:rPr>
            </w:pPr>
            <w:r w:rsidRPr="001D015C">
              <w:rPr>
                <w:color w:val="000000"/>
              </w:rPr>
              <w:t>3134,64</w:t>
            </w:r>
          </w:p>
        </w:tc>
        <w:tc>
          <w:tcPr>
            <w:tcW w:w="1560" w:type="dxa"/>
            <w:vAlign w:val="center"/>
          </w:tcPr>
          <w:p w:rsidR="007C470B" w:rsidRPr="007D3F3B" w:rsidRDefault="007C470B" w:rsidP="003F1FA8">
            <w:pPr>
              <w:ind w:firstLine="6"/>
            </w:pPr>
            <w:r w:rsidRPr="007D3F3B">
              <w:t>188,08</w:t>
            </w:r>
          </w:p>
        </w:tc>
        <w:tc>
          <w:tcPr>
            <w:tcW w:w="1666" w:type="dxa"/>
            <w:vAlign w:val="center"/>
          </w:tcPr>
          <w:p w:rsidR="007C470B" w:rsidRPr="001D015C" w:rsidRDefault="007C470B" w:rsidP="003F1FA8">
            <w:pPr>
              <w:ind w:firstLine="28"/>
              <w:rPr>
                <w:color w:val="FF0000"/>
              </w:rPr>
            </w:pPr>
            <w:r w:rsidRPr="001D015C">
              <w:rPr>
                <w:color w:val="000000"/>
              </w:rPr>
              <w:t>2946,56</w:t>
            </w:r>
          </w:p>
        </w:tc>
      </w:tr>
      <w:tr w:rsidR="007C470B" w:rsidTr="003F1FA8">
        <w:tc>
          <w:tcPr>
            <w:tcW w:w="4111" w:type="dxa"/>
          </w:tcPr>
          <w:p w:rsidR="007C470B" w:rsidRPr="001D015C" w:rsidRDefault="007C470B" w:rsidP="007C470B">
            <w:pPr>
              <w:ind w:firstLine="34"/>
              <w:rPr>
                <w:color w:val="000000"/>
              </w:rPr>
            </w:pPr>
            <w:r w:rsidRPr="001D015C">
              <w:rPr>
                <w:color w:val="000000"/>
              </w:rPr>
              <w:t>Субсидии на несвязанную поддержку в растениеводстве</w:t>
            </w:r>
          </w:p>
        </w:tc>
        <w:tc>
          <w:tcPr>
            <w:tcW w:w="1842" w:type="dxa"/>
            <w:vAlign w:val="center"/>
          </w:tcPr>
          <w:p w:rsidR="007C470B" w:rsidRPr="001D015C" w:rsidRDefault="007C470B" w:rsidP="003F1FA8">
            <w:pPr>
              <w:rPr>
                <w:color w:val="FF0000"/>
              </w:rPr>
            </w:pPr>
            <w:r w:rsidRPr="001D015C">
              <w:rPr>
                <w:color w:val="000000"/>
              </w:rPr>
              <w:t>5379,35</w:t>
            </w:r>
          </w:p>
        </w:tc>
        <w:tc>
          <w:tcPr>
            <w:tcW w:w="1560" w:type="dxa"/>
            <w:vAlign w:val="center"/>
          </w:tcPr>
          <w:p w:rsidR="007C470B" w:rsidRPr="007D3F3B" w:rsidRDefault="007C470B" w:rsidP="003F1FA8">
            <w:pPr>
              <w:ind w:firstLine="6"/>
            </w:pPr>
            <w:r w:rsidRPr="007D3F3B">
              <w:t>4945,08</w:t>
            </w:r>
          </w:p>
        </w:tc>
        <w:tc>
          <w:tcPr>
            <w:tcW w:w="1666" w:type="dxa"/>
            <w:vAlign w:val="center"/>
          </w:tcPr>
          <w:p w:rsidR="007C470B" w:rsidRPr="001D015C" w:rsidRDefault="007C470B" w:rsidP="003F1FA8">
            <w:pPr>
              <w:ind w:firstLine="28"/>
              <w:rPr>
                <w:color w:val="FF0000"/>
              </w:rPr>
            </w:pPr>
            <w:r w:rsidRPr="001D015C">
              <w:rPr>
                <w:color w:val="000000"/>
              </w:rPr>
              <w:t>434,27</w:t>
            </w:r>
          </w:p>
        </w:tc>
      </w:tr>
      <w:tr w:rsidR="007C470B" w:rsidTr="003F1FA8">
        <w:tc>
          <w:tcPr>
            <w:tcW w:w="4111" w:type="dxa"/>
          </w:tcPr>
          <w:p w:rsidR="007C470B" w:rsidRPr="00293271" w:rsidRDefault="007C470B" w:rsidP="007C470B">
            <w:pPr>
              <w:ind w:firstLine="34"/>
              <w:rPr>
                <w:color w:val="000000"/>
              </w:rPr>
            </w:pPr>
            <w:r w:rsidRPr="00293271">
              <w:rPr>
                <w:color w:val="000000"/>
              </w:rPr>
              <w:t>Субсидии на поддержку табунного коневодства</w:t>
            </w:r>
          </w:p>
        </w:tc>
        <w:tc>
          <w:tcPr>
            <w:tcW w:w="1842" w:type="dxa"/>
            <w:vAlign w:val="center"/>
          </w:tcPr>
          <w:p w:rsidR="007C470B" w:rsidRPr="00293271" w:rsidRDefault="007C470B" w:rsidP="003F1FA8">
            <w:pPr>
              <w:rPr>
                <w:color w:val="000000"/>
              </w:rPr>
            </w:pPr>
            <w:r w:rsidRPr="00293271">
              <w:rPr>
                <w:color w:val="000000"/>
              </w:rPr>
              <w:t>335,17</w:t>
            </w:r>
          </w:p>
        </w:tc>
        <w:tc>
          <w:tcPr>
            <w:tcW w:w="1560" w:type="dxa"/>
            <w:vAlign w:val="center"/>
          </w:tcPr>
          <w:p w:rsidR="007C470B" w:rsidRPr="007D3F3B" w:rsidRDefault="007C470B" w:rsidP="003F1FA8">
            <w:pPr>
              <w:ind w:firstLine="6"/>
              <w:rPr>
                <w:highlight w:val="yellow"/>
              </w:rPr>
            </w:pPr>
            <w:r w:rsidRPr="007D3F3B">
              <w:t>20,11</w:t>
            </w:r>
          </w:p>
        </w:tc>
        <w:tc>
          <w:tcPr>
            <w:tcW w:w="1666" w:type="dxa"/>
            <w:vAlign w:val="center"/>
          </w:tcPr>
          <w:p w:rsidR="007C470B" w:rsidRPr="00293271" w:rsidRDefault="007C470B" w:rsidP="003F1FA8">
            <w:pPr>
              <w:ind w:firstLine="28"/>
              <w:rPr>
                <w:color w:val="000000"/>
                <w:highlight w:val="yellow"/>
              </w:rPr>
            </w:pPr>
            <w:r w:rsidRPr="00293271">
              <w:rPr>
                <w:color w:val="000000"/>
              </w:rPr>
              <w:t>315,06</w:t>
            </w:r>
          </w:p>
        </w:tc>
      </w:tr>
      <w:tr w:rsidR="007C470B" w:rsidTr="003F1FA8">
        <w:tc>
          <w:tcPr>
            <w:tcW w:w="4111" w:type="dxa"/>
          </w:tcPr>
          <w:p w:rsidR="007C470B" w:rsidRPr="00293271" w:rsidRDefault="007C470B" w:rsidP="007C470B">
            <w:pPr>
              <w:ind w:firstLine="34"/>
              <w:rPr>
                <w:color w:val="000000"/>
              </w:rPr>
            </w:pPr>
            <w:r w:rsidRPr="00293271">
              <w:rPr>
                <w:color w:val="000000"/>
              </w:rPr>
              <w:t>Субсидии на поддержку овцеводства</w:t>
            </w:r>
          </w:p>
        </w:tc>
        <w:tc>
          <w:tcPr>
            <w:tcW w:w="1842" w:type="dxa"/>
            <w:vAlign w:val="center"/>
          </w:tcPr>
          <w:p w:rsidR="007C470B" w:rsidRPr="00293271" w:rsidRDefault="007C470B" w:rsidP="003F1FA8">
            <w:pPr>
              <w:rPr>
                <w:color w:val="000000"/>
              </w:rPr>
            </w:pPr>
            <w:r w:rsidRPr="00293271">
              <w:rPr>
                <w:color w:val="000000"/>
              </w:rPr>
              <w:t>1343,79</w:t>
            </w:r>
          </w:p>
        </w:tc>
        <w:tc>
          <w:tcPr>
            <w:tcW w:w="1560" w:type="dxa"/>
            <w:vAlign w:val="center"/>
          </w:tcPr>
          <w:p w:rsidR="007C470B" w:rsidRPr="007D3F3B" w:rsidRDefault="007C470B" w:rsidP="003F1FA8">
            <w:pPr>
              <w:ind w:firstLine="6"/>
            </w:pPr>
            <w:r w:rsidRPr="007D3F3B">
              <w:t>80,63</w:t>
            </w:r>
          </w:p>
        </w:tc>
        <w:tc>
          <w:tcPr>
            <w:tcW w:w="1666" w:type="dxa"/>
            <w:vAlign w:val="center"/>
          </w:tcPr>
          <w:p w:rsidR="007C470B" w:rsidRPr="00293271" w:rsidRDefault="007C470B" w:rsidP="003F1FA8">
            <w:pPr>
              <w:ind w:firstLine="28"/>
              <w:rPr>
                <w:color w:val="000000"/>
              </w:rPr>
            </w:pPr>
            <w:r w:rsidRPr="00293271">
              <w:rPr>
                <w:color w:val="000000"/>
              </w:rPr>
              <w:t>1263,16</w:t>
            </w:r>
          </w:p>
        </w:tc>
      </w:tr>
      <w:tr w:rsidR="007C470B" w:rsidTr="003F1FA8">
        <w:tc>
          <w:tcPr>
            <w:tcW w:w="4111" w:type="dxa"/>
          </w:tcPr>
          <w:p w:rsidR="007C470B" w:rsidRPr="00293271" w:rsidRDefault="007C470B" w:rsidP="007C470B">
            <w:pPr>
              <w:ind w:firstLine="34"/>
              <w:rPr>
                <w:color w:val="000000"/>
              </w:rPr>
            </w:pPr>
            <w:r>
              <w:rPr>
                <w:color w:val="000000"/>
              </w:rPr>
              <w:t>Субсидия на поддержку элитного семеноводства</w:t>
            </w:r>
          </w:p>
        </w:tc>
        <w:tc>
          <w:tcPr>
            <w:tcW w:w="1842" w:type="dxa"/>
            <w:vAlign w:val="center"/>
          </w:tcPr>
          <w:p w:rsidR="007C470B" w:rsidRPr="00293271" w:rsidRDefault="007C470B" w:rsidP="003F1FA8">
            <w:pPr>
              <w:rPr>
                <w:color w:val="000000"/>
              </w:rPr>
            </w:pPr>
            <w:r>
              <w:rPr>
                <w:color w:val="000000"/>
              </w:rPr>
              <w:t>701,91</w:t>
            </w:r>
          </w:p>
        </w:tc>
        <w:tc>
          <w:tcPr>
            <w:tcW w:w="1560" w:type="dxa"/>
            <w:vAlign w:val="center"/>
          </w:tcPr>
          <w:p w:rsidR="007C470B" w:rsidRPr="007D3F3B" w:rsidRDefault="007C470B" w:rsidP="003F1FA8">
            <w:pPr>
              <w:ind w:firstLine="6"/>
            </w:pPr>
            <w:r w:rsidRPr="007D3F3B">
              <w:t>42,11</w:t>
            </w:r>
          </w:p>
        </w:tc>
        <w:tc>
          <w:tcPr>
            <w:tcW w:w="1666" w:type="dxa"/>
            <w:vAlign w:val="center"/>
          </w:tcPr>
          <w:p w:rsidR="007C470B" w:rsidRPr="00293271" w:rsidRDefault="007C470B" w:rsidP="003F1FA8">
            <w:pPr>
              <w:ind w:firstLine="28"/>
              <w:rPr>
                <w:color w:val="000000"/>
              </w:rPr>
            </w:pPr>
            <w:r>
              <w:rPr>
                <w:color w:val="000000"/>
              </w:rPr>
              <w:t>659,8</w:t>
            </w:r>
          </w:p>
        </w:tc>
      </w:tr>
      <w:tr w:rsidR="007C470B" w:rsidTr="003F1FA8">
        <w:tc>
          <w:tcPr>
            <w:tcW w:w="4111" w:type="dxa"/>
          </w:tcPr>
          <w:p w:rsidR="007C470B" w:rsidRDefault="007C470B" w:rsidP="007C470B">
            <w:pPr>
              <w:ind w:firstLine="34"/>
              <w:rPr>
                <w:color w:val="000000"/>
              </w:rPr>
            </w:pPr>
            <w:r>
              <w:rPr>
                <w:color w:val="000000"/>
              </w:rPr>
              <w:t>Субсидия на страхование урожая</w:t>
            </w:r>
          </w:p>
        </w:tc>
        <w:tc>
          <w:tcPr>
            <w:tcW w:w="1842" w:type="dxa"/>
            <w:vAlign w:val="center"/>
          </w:tcPr>
          <w:p w:rsidR="007C470B" w:rsidRDefault="007C470B" w:rsidP="003F1FA8">
            <w:pPr>
              <w:rPr>
                <w:color w:val="000000"/>
              </w:rPr>
            </w:pPr>
            <w:r>
              <w:rPr>
                <w:color w:val="000000"/>
              </w:rPr>
              <w:t>24,31</w:t>
            </w:r>
          </w:p>
        </w:tc>
        <w:tc>
          <w:tcPr>
            <w:tcW w:w="1560" w:type="dxa"/>
            <w:vAlign w:val="center"/>
          </w:tcPr>
          <w:p w:rsidR="007C470B" w:rsidRPr="007D3F3B" w:rsidRDefault="007C470B" w:rsidP="003F1FA8">
            <w:pPr>
              <w:ind w:firstLine="6"/>
            </w:pPr>
            <w:r w:rsidRPr="007D3F3B">
              <w:t>1,46</w:t>
            </w:r>
          </w:p>
        </w:tc>
        <w:tc>
          <w:tcPr>
            <w:tcW w:w="1666" w:type="dxa"/>
            <w:vAlign w:val="center"/>
          </w:tcPr>
          <w:p w:rsidR="007C470B" w:rsidRDefault="007C470B" w:rsidP="003F1FA8">
            <w:pPr>
              <w:ind w:firstLine="28"/>
              <w:rPr>
                <w:color w:val="000000"/>
              </w:rPr>
            </w:pPr>
            <w:r>
              <w:rPr>
                <w:color w:val="000000"/>
              </w:rPr>
              <w:t>22,85</w:t>
            </w:r>
          </w:p>
        </w:tc>
      </w:tr>
      <w:tr w:rsidR="007C470B" w:rsidTr="003F1FA8">
        <w:tc>
          <w:tcPr>
            <w:tcW w:w="4111" w:type="dxa"/>
          </w:tcPr>
          <w:p w:rsidR="007C470B" w:rsidRDefault="007C470B" w:rsidP="007C470B">
            <w:pPr>
              <w:ind w:firstLine="34"/>
              <w:rPr>
                <w:color w:val="000000"/>
              </w:rPr>
            </w:pPr>
            <w:r>
              <w:rPr>
                <w:color w:val="000000"/>
              </w:rPr>
              <w:t>Поддержка начинающих фермеров (грант)</w:t>
            </w:r>
          </w:p>
        </w:tc>
        <w:tc>
          <w:tcPr>
            <w:tcW w:w="1842" w:type="dxa"/>
            <w:vAlign w:val="center"/>
          </w:tcPr>
          <w:p w:rsidR="007C470B" w:rsidRDefault="007C470B" w:rsidP="003F1FA8">
            <w:pPr>
              <w:rPr>
                <w:color w:val="000000"/>
              </w:rPr>
            </w:pPr>
            <w:r>
              <w:rPr>
                <w:color w:val="000000"/>
              </w:rPr>
              <w:t>2962,81</w:t>
            </w:r>
          </w:p>
        </w:tc>
        <w:tc>
          <w:tcPr>
            <w:tcW w:w="1560" w:type="dxa"/>
            <w:vAlign w:val="center"/>
          </w:tcPr>
          <w:p w:rsidR="007C470B" w:rsidRPr="007D3F3B" w:rsidRDefault="007C470B" w:rsidP="003F1FA8">
            <w:pPr>
              <w:ind w:firstLine="6"/>
            </w:pPr>
            <w:r w:rsidRPr="007D3F3B">
              <w:t>177,77</w:t>
            </w:r>
          </w:p>
        </w:tc>
        <w:tc>
          <w:tcPr>
            <w:tcW w:w="1666" w:type="dxa"/>
            <w:vAlign w:val="center"/>
          </w:tcPr>
          <w:p w:rsidR="007C470B" w:rsidRDefault="007C470B" w:rsidP="003F1FA8">
            <w:pPr>
              <w:ind w:firstLine="28"/>
              <w:rPr>
                <w:color w:val="000000"/>
              </w:rPr>
            </w:pPr>
            <w:r>
              <w:rPr>
                <w:color w:val="000000"/>
              </w:rPr>
              <w:t>2785,04</w:t>
            </w:r>
          </w:p>
        </w:tc>
      </w:tr>
      <w:tr w:rsidR="007C470B" w:rsidTr="003F1FA8">
        <w:tc>
          <w:tcPr>
            <w:tcW w:w="4111" w:type="dxa"/>
          </w:tcPr>
          <w:p w:rsidR="007C470B" w:rsidRDefault="007C470B" w:rsidP="007C470B">
            <w:pPr>
              <w:ind w:firstLine="34"/>
              <w:rPr>
                <w:color w:val="000000"/>
              </w:rPr>
            </w:pPr>
            <w:r>
              <w:rPr>
                <w:color w:val="000000"/>
              </w:rPr>
              <w:t>Субсидия по ЧС (засуха)</w:t>
            </w:r>
          </w:p>
        </w:tc>
        <w:tc>
          <w:tcPr>
            <w:tcW w:w="1842" w:type="dxa"/>
            <w:vAlign w:val="center"/>
          </w:tcPr>
          <w:p w:rsidR="007C470B" w:rsidRDefault="007C470B" w:rsidP="003F1FA8">
            <w:pPr>
              <w:rPr>
                <w:color w:val="000000"/>
              </w:rPr>
            </w:pPr>
            <w:r>
              <w:rPr>
                <w:color w:val="000000"/>
              </w:rPr>
              <w:t>1298,48</w:t>
            </w:r>
          </w:p>
        </w:tc>
        <w:tc>
          <w:tcPr>
            <w:tcW w:w="1560" w:type="dxa"/>
            <w:vAlign w:val="center"/>
          </w:tcPr>
          <w:p w:rsidR="007C470B" w:rsidRPr="007D3F3B" w:rsidRDefault="007C470B" w:rsidP="003F1FA8">
            <w:pPr>
              <w:ind w:firstLine="6"/>
            </w:pPr>
            <w:r w:rsidRPr="007D3F3B">
              <w:t>0</w:t>
            </w:r>
          </w:p>
        </w:tc>
        <w:tc>
          <w:tcPr>
            <w:tcW w:w="1666" w:type="dxa"/>
            <w:vAlign w:val="center"/>
          </w:tcPr>
          <w:p w:rsidR="007C470B" w:rsidRDefault="007C470B" w:rsidP="003F1FA8">
            <w:pPr>
              <w:ind w:firstLine="28"/>
              <w:rPr>
                <w:color w:val="000000"/>
              </w:rPr>
            </w:pPr>
            <w:r>
              <w:rPr>
                <w:color w:val="000000"/>
              </w:rPr>
              <w:t>1298,48</w:t>
            </w:r>
          </w:p>
        </w:tc>
      </w:tr>
      <w:tr w:rsidR="007C470B" w:rsidTr="003F1FA8">
        <w:tc>
          <w:tcPr>
            <w:tcW w:w="4111" w:type="dxa"/>
          </w:tcPr>
          <w:p w:rsidR="007C470B" w:rsidRDefault="007C470B" w:rsidP="007C470B">
            <w:pPr>
              <w:ind w:firstLine="34"/>
              <w:rPr>
                <w:color w:val="000000"/>
              </w:rPr>
            </w:pPr>
            <w:r>
              <w:rPr>
                <w:color w:val="000000"/>
              </w:rPr>
              <w:t>Субсидия по ЧС (пожары)</w:t>
            </w:r>
          </w:p>
        </w:tc>
        <w:tc>
          <w:tcPr>
            <w:tcW w:w="1842" w:type="dxa"/>
            <w:vAlign w:val="center"/>
          </w:tcPr>
          <w:p w:rsidR="007C470B" w:rsidRDefault="007C470B" w:rsidP="003F1FA8">
            <w:pPr>
              <w:rPr>
                <w:color w:val="000000"/>
              </w:rPr>
            </w:pPr>
            <w:r>
              <w:rPr>
                <w:color w:val="000000"/>
              </w:rPr>
              <w:t>21268,47</w:t>
            </w:r>
          </w:p>
        </w:tc>
        <w:tc>
          <w:tcPr>
            <w:tcW w:w="1560" w:type="dxa"/>
            <w:vAlign w:val="center"/>
          </w:tcPr>
          <w:p w:rsidR="007C470B" w:rsidRDefault="007C470B" w:rsidP="003F1FA8">
            <w:pPr>
              <w:ind w:firstLine="6"/>
              <w:rPr>
                <w:color w:val="000000"/>
              </w:rPr>
            </w:pPr>
            <w:r>
              <w:rPr>
                <w:color w:val="000000"/>
              </w:rPr>
              <w:t>0</w:t>
            </w:r>
          </w:p>
        </w:tc>
        <w:tc>
          <w:tcPr>
            <w:tcW w:w="1666" w:type="dxa"/>
            <w:vAlign w:val="center"/>
          </w:tcPr>
          <w:p w:rsidR="007C470B" w:rsidRDefault="007C470B" w:rsidP="003F1FA8">
            <w:pPr>
              <w:ind w:firstLine="28"/>
              <w:rPr>
                <w:color w:val="000000"/>
              </w:rPr>
            </w:pPr>
            <w:r>
              <w:rPr>
                <w:color w:val="000000"/>
              </w:rPr>
              <w:t>21268,47</w:t>
            </w:r>
          </w:p>
        </w:tc>
      </w:tr>
      <w:tr w:rsidR="007C470B" w:rsidRPr="00655579" w:rsidTr="003F1FA8">
        <w:tc>
          <w:tcPr>
            <w:tcW w:w="4111" w:type="dxa"/>
          </w:tcPr>
          <w:p w:rsidR="007C470B" w:rsidRPr="00655579" w:rsidRDefault="007C470B" w:rsidP="003F1FA8">
            <w:pPr>
              <w:tabs>
                <w:tab w:val="left" w:pos="34"/>
              </w:tabs>
              <w:rPr>
                <w:b/>
                <w:color w:val="000000"/>
              </w:rPr>
            </w:pPr>
            <w:r w:rsidRPr="00655579">
              <w:rPr>
                <w:b/>
                <w:color w:val="000000"/>
              </w:rPr>
              <w:t>Итого:</w:t>
            </w:r>
          </w:p>
        </w:tc>
        <w:tc>
          <w:tcPr>
            <w:tcW w:w="1842" w:type="dxa"/>
            <w:vAlign w:val="center"/>
          </w:tcPr>
          <w:p w:rsidR="007C470B" w:rsidRPr="00655579" w:rsidRDefault="007C470B" w:rsidP="003F1FA8">
            <w:pPr>
              <w:rPr>
                <w:b/>
                <w:color w:val="000000"/>
              </w:rPr>
            </w:pPr>
            <w:r w:rsidRPr="00655579">
              <w:rPr>
                <w:b/>
                <w:color w:val="000000"/>
              </w:rPr>
              <w:t>42737,4</w:t>
            </w:r>
          </w:p>
        </w:tc>
        <w:tc>
          <w:tcPr>
            <w:tcW w:w="1560" w:type="dxa"/>
            <w:vAlign w:val="center"/>
          </w:tcPr>
          <w:p w:rsidR="007C470B" w:rsidRPr="00655579" w:rsidRDefault="007C470B" w:rsidP="003F1FA8">
            <w:pPr>
              <w:ind w:firstLine="6"/>
              <w:rPr>
                <w:b/>
                <w:color w:val="000000"/>
              </w:rPr>
            </w:pPr>
            <w:r w:rsidRPr="00655579">
              <w:rPr>
                <w:b/>
              </w:rPr>
              <w:t>9823,08</w:t>
            </w:r>
          </w:p>
        </w:tc>
        <w:tc>
          <w:tcPr>
            <w:tcW w:w="1666" w:type="dxa"/>
            <w:vAlign w:val="bottom"/>
          </w:tcPr>
          <w:p w:rsidR="007C470B" w:rsidRPr="00655579" w:rsidRDefault="007C470B" w:rsidP="003F1FA8">
            <w:pPr>
              <w:ind w:firstLine="28"/>
              <w:rPr>
                <w:b/>
                <w:color w:val="000000"/>
              </w:rPr>
            </w:pPr>
            <w:r w:rsidRPr="00655579">
              <w:rPr>
                <w:b/>
                <w:color w:val="000000"/>
              </w:rPr>
              <w:t>32914,32</w:t>
            </w:r>
          </w:p>
        </w:tc>
      </w:tr>
    </w:tbl>
    <w:p w:rsidR="00873D03" w:rsidRDefault="00873D03" w:rsidP="00873D03">
      <w:pPr>
        <w:pStyle w:val="11"/>
        <w:ind w:firstLine="709"/>
        <w:rPr>
          <w:rFonts w:ascii="Times New Roman" w:hAnsi="Times New Roman"/>
          <w:sz w:val="28"/>
          <w:szCs w:val="28"/>
        </w:rPr>
      </w:pPr>
      <w:r>
        <w:rPr>
          <w:rFonts w:ascii="Times New Roman" w:hAnsi="Times New Roman"/>
          <w:sz w:val="28"/>
          <w:szCs w:val="28"/>
        </w:rPr>
        <w:t xml:space="preserve">За счет </w:t>
      </w:r>
      <w:r w:rsidRPr="00C51874">
        <w:rPr>
          <w:rFonts w:ascii="Times New Roman" w:hAnsi="Times New Roman"/>
          <w:sz w:val="28"/>
          <w:szCs w:val="28"/>
        </w:rPr>
        <w:t>субсидий,</w:t>
      </w:r>
      <w:r>
        <w:rPr>
          <w:rFonts w:ascii="Times New Roman" w:hAnsi="Times New Roman"/>
          <w:sz w:val="28"/>
          <w:szCs w:val="28"/>
        </w:rPr>
        <w:t xml:space="preserve"> кредитных ресурсов и </w:t>
      </w:r>
      <w:r w:rsidRPr="00C51874">
        <w:rPr>
          <w:rFonts w:ascii="Times New Roman" w:hAnsi="Times New Roman"/>
          <w:sz w:val="28"/>
          <w:szCs w:val="28"/>
        </w:rPr>
        <w:t>небольш</w:t>
      </w:r>
      <w:r>
        <w:rPr>
          <w:rFonts w:ascii="Times New Roman" w:hAnsi="Times New Roman"/>
          <w:sz w:val="28"/>
          <w:szCs w:val="28"/>
        </w:rPr>
        <w:t>их</w:t>
      </w:r>
      <w:r w:rsidRPr="00C51874">
        <w:rPr>
          <w:rFonts w:ascii="Times New Roman" w:hAnsi="Times New Roman"/>
          <w:sz w:val="28"/>
          <w:szCs w:val="28"/>
        </w:rPr>
        <w:t xml:space="preserve"> </w:t>
      </w:r>
      <w:r>
        <w:rPr>
          <w:rFonts w:ascii="Times New Roman" w:hAnsi="Times New Roman"/>
          <w:sz w:val="28"/>
          <w:szCs w:val="28"/>
        </w:rPr>
        <w:t xml:space="preserve">объемов </w:t>
      </w:r>
      <w:r w:rsidRPr="00C51874">
        <w:rPr>
          <w:rFonts w:ascii="Times New Roman" w:hAnsi="Times New Roman"/>
          <w:sz w:val="28"/>
          <w:szCs w:val="28"/>
        </w:rPr>
        <w:t>собственн</w:t>
      </w:r>
      <w:r>
        <w:rPr>
          <w:rFonts w:ascii="Times New Roman" w:hAnsi="Times New Roman"/>
          <w:sz w:val="28"/>
          <w:szCs w:val="28"/>
        </w:rPr>
        <w:t xml:space="preserve">ых финансовых </w:t>
      </w:r>
      <w:r w:rsidRPr="00C51874">
        <w:rPr>
          <w:rFonts w:ascii="Times New Roman" w:hAnsi="Times New Roman"/>
          <w:sz w:val="28"/>
          <w:szCs w:val="28"/>
        </w:rPr>
        <w:t>средств се</w:t>
      </w:r>
      <w:r>
        <w:rPr>
          <w:rFonts w:ascii="Times New Roman" w:hAnsi="Times New Roman"/>
          <w:sz w:val="28"/>
          <w:szCs w:val="28"/>
        </w:rPr>
        <w:t>льхозпредприятиями предприятиями и крестьянскими (</w:t>
      </w:r>
      <w:r w:rsidRPr="00C51874">
        <w:rPr>
          <w:rFonts w:ascii="Times New Roman" w:hAnsi="Times New Roman"/>
          <w:sz w:val="28"/>
          <w:szCs w:val="28"/>
        </w:rPr>
        <w:t>фермерскими</w:t>
      </w:r>
      <w:r>
        <w:rPr>
          <w:rFonts w:ascii="Times New Roman" w:hAnsi="Times New Roman"/>
          <w:sz w:val="28"/>
          <w:szCs w:val="28"/>
        </w:rPr>
        <w:t>)</w:t>
      </w:r>
      <w:r w:rsidRPr="00C51874">
        <w:rPr>
          <w:rFonts w:ascii="Times New Roman" w:hAnsi="Times New Roman"/>
          <w:sz w:val="28"/>
          <w:szCs w:val="28"/>
        </w:rPr>
        <w:t xml:space="preserve"> хозяйствами </w:t>
      </w:r>
      <w:r>
        <w:rPr>
          <w:rFonts w:ascii="Times New Roman" w:hAnsi="Times New Roman"/>
          <w:sz w:val="28"/>
          <w:szCs w:val="28"/>
        </w:rPr>
        <w:t xml:space="preserve"> были проведены</w:t>
      </w:r>
      <w:r>
        <w:rPr>
          <w:sz w:val="28"/>
          <w:szCs w:val="28"/>
        </w:rPr>
        <w:t xml:space="preserve"> </w:t>
      </w:r>
      <w:r w:rsidRPr="00C51874">
        <w:rPr>
          <w:rFonts w:ascii="Times New Roman" w:hAnsi="Times New Roman"/>
          <w:sz w:val="28"/>
          <w:szCs w:val="28"/>
        </w:rPr>
        <w:t>необходимые работы, включая ремонт техники, приобретение ГСМ, выплат</w:t>
      </w:r>
      <w:r>
        <w:rPr>
          <w:rFonts w:ascii="Times New Roman" w:hAnsi="Times New Roman"/>
          <w:sz w:val="28"/>
          <w:szCs w:val="28"/>
        </w:rPr>
        <w:t>у</w:t>
      </w:r>
      <w:r w:rsidRPr="00C51874">
        <w:rPr>
          <w:rFonts w:ascii="Times New Roman" w:hAnsi="Times New Roman"/>
          <w:sz w:val="28"/>
          <w:szCs w:val="28"/>
        </w:rPr>
        <w:t xml:space="preserve"> заработной платы,</w:t>
      </w:r>
      <w:r>
        <w:rPr>
          <w:rFonts w:ascii="Times New Roman" w:hAnsi="Times New Roman"/>
          <w:sz w:val="28"/>
          <w:szCs w:val="28"/>
        </w:rPr>
        <w:t xml:space="preserve"> </w:t>
      </w:r>
      <w:r w:rsidRPr="00C51874">
        <w:rPr>
          <w:rFonts w:ascii="Times New Roman" w:hAnsi="Times New Roman"/>
          <w:sz w:val="28"/>
          <w:szCs w:val="28"/>
        </w:rPr>
        <w:t>реализацию агрохимических мероприятий, оказани</w:t>
      </w:r>
      <w:r>
        <w:rPr>
          <w:rFonts w:ascii="Times New Roman" w:hAnsi="Times New Roman"/>
          <w:sz w:val="28"/>
          <w:szCs w:val="28"/>
        </w:rPr>
        <w:t>е</w:t>
      </w:r>
      <w:r w:rsidRPr="00C51874">
        <w:rPr>
          <w:rFonts w:ascii="Times New Roman" w:hAnsi="Times New Roman"/>
          <w:sz w:val="28"/>
          <w:szCs w:val="28"/>
        </w:rPr>
        <w:t xml:space="preserve"> услуг населению и т.д.</w:t>
      </w:r>
    </w:p>
    <w:p w:rsidR="00873D03" w:rsidRDefault="00873D03" w:rsidP="002E7279">
      <w:pPr>
        <w:pStyle w:val="a3"/>
        <w:ind w:firstLine="709"/>
        <w:jc w:val="both"/>
        <w:rPr>
          <w:sz w:val="28"/>
          <w:szCs w:val="28"/>
        </w:rPr>
      </w:pPr>
      <w:r>
        <w:rPr>
          <w:sz w:val="28"/>
          <w:szCs w:val="28"/>
        </w:rPr>
        <w:t xml:space="preserve">Посевные работы 2019 года в муниципальном районе были </w:t>
      </w:r>
      <w:proofErr w:type="gramStart"/>
      <w:r>
        <w:rPr>
          <w:sz w:val="28"/>
          <w:szCs w:val="28"/>
        </w:rPr>
        <w:t>проведены</w:t>
      </w:r>
      <w:proofErr w:type="gramEnd"/>
      <w:r>
        <w:rPr>
          <w:sz w:val="28"/>
          <w:szCs w:val="28"/>
        </w:rPr>
        <w:t xml:space="preserve"> слажено в агротехнические сроки. Посевная</w:t>
      </w:r>
      <w:r w:rsidRPr="00F57B89">
        <w:rPr>
          <w:sz w:val="28"/>
          <w:szCs w:val="28"/>
        </w:rPr>
        <w:t xml:space="preserve"> площадь </w:t>
      </w:r>
      <w:r>
        <w:rPr>
          <w:sz w:val="28"/>
          <w:szCs w:val="28"/>
        </w:rPr>
        <w:t xml:space="preserve">составила </w:t>
      </w:r>
      <w:r w:rsidRPr="00F57B89">
        <w:rPr>
          <w:sz w:val="28"/>
          <w:szCs w:val="28"/>
        </w:rPr>
        <w:t>1</w:t>
      </w:r>
      <w:r>
        <w:rPr>
          <w:sz w:val="28"/>
          <w:szCs w:val="28"/>
        </w:rPr>
        <w:t>9904,8</w:t>
      </w:r>
      <w:r w:rsidRPr="00F57B89">
        <w:rPr>
          <w:sz w:val="28"/>
          <w:szCs w:val="28"/>
        </w:rPr>
        <w:t xml:space="preserve"> га (</w:t>
      </w:r>
      <w:r>
        <w:rPr>
          <w:sz w:val="28"/>
          <w:szCs w:val="28"/>
        </w:rPr>
        <w:t>103</w:t>
      </w:r>
      <w:r w:rsidRPr="00F57B89">
        <w:rPr>
          <w:sz w:val="28"/>
          <w:szCs w:val="28"/>
        </w:rPr>
        <w:t xml:space="preserve">% к уровню </w:t>
      </w:r>
      <w:r>
        <w:rPr>
          <w:sz w:val="28"/>
          <w:szCs w:val="28"/>
        </w:rPr>
        <w:t>2018г.)</w:t>
      </w:r>
      <w:r w:rsidRPr="00F57B89">
        <w:rPr>
          <w:sz w:val="28"/>
          <w:szCs w:val="28"/>
        </w:rPr>
        <w:t xml:space="preserve">, из них </w:t>
      </w:r>
      <w:r>
        <w:rPr>
          <w:sz w:val="28"/>
          <w:szCs w:val="28"/>
        </w:rPr>
        <w:t xml:space="preserve">площадь </w:t>
      </w:r>
      <w:r w:rsidRPr="00F57B89">
        <w:rPr>
          <w:sz w:val="28"/>
          <w:szCs w:val="28"/>
        </w:rPr>
        <w:t>зерновых культур</w:t>
      </w:r>
      <w:r>
        <w:rPr>
          <w:sz w:val="28"/>
          <w:szCs w:val="28"/>
        </w:rPr>
        <w:t xml:space="preserve"> - 16466 га</w:t>
      </w:r>
      <w:r w:rsidRPr="00F57B89">
        <w:rPr>
          <w:sz w:val="28"/>
          <w:szCs w:val="28"/>
        </w:rPr>
        <w:t xml:space="preserve">, в том </w:t>
      </w:r>
      <w:r w:rsidRPr="00F57B89">
        <w:rPr>
          <w:sz w:val="28"/>
          <w:szCs w:val="28"/>
        </w:rPr>
        <w:lastRenderedPageBreak/>
        <w:t>числе</w:t>
      </w:r>
      <w:r>
        <w:rPr>
          <w:sz w:val="28"/>
          <w:szCs w:val="28"/>
        </w:rPr>
        <w:t xml:space="preserve"> площадь</w:t>
      </w:r>
      <w:r w:rsidRPr="00F57B89">
        <w:rPr>
          <w:sz w:val="28"/>
          <w:szCs w:val="28"/>
        </w:rPr>
        <w:t>: пшеницы</w:t>
      </w:r>
      <w:r>
        <w:rPr>
          <w:sz w:val="28"/>
          <w:szCs w:val="28"/>
        </w:rPr>
        <w:t xml:space="preserve"> -</w:t>
      </w:r>
      <w:r w:rsidRPr="00F57B89">
        <w:rPr>
          <w:sz w:val="28"/>
          <w:szCs w:val="28"/>
        </w:rPr>
        <w:t xml:space="preserve"> </w:t>
      </w:r>
      <w:r>
        <w:rPr>
          <w:sz w:val="28"/>
          <w:szCs w:val="28"/>
        </w:rPr>
        <w:t>8364 га</w:t>
      </w:r>
      <w:r w:rsidRPr="00F57B89">
        <w:rPr>
          <w:sz w:val="28"/>
          <w:szCs w:val="28"/>
        </w:rPr>
        <w:t>, овса</w:t>
      </w:r>
      <w:r>
        <w:rPr>
          <w:sz w:val="28"/>
          <w:szCs w:val="28"/>
        </w:rPr>
        <w:t xml:space="preserve"> -</w:t>
      </w:r>
      <w:r w:rsidRPr="00F57B89">
        <w:rPr>
          <w:sz w:val="28"/>
          <w:szCs w:val="28"/>
        </w:rPr>
        <w:t xml:space="preserve"> </w:t>
      </w:r>
      <w:r>
        <w:rPr>
          <w:sz w:val="28"/>
          <w:szCs w:val="28"/>
        </w:rPr>
        <w:t>5045 га</w:t>
      </w:r>
      <w:r w:rsidRPr="00F57B89">
        <w:rPr>
          <w:sz w:val="28"/>
          <w:szCs w:val="28"/>
        </w:rPr>
        <w:t>, гречихи</w:t>
      </w:r>
      <w:r>
        <w:rPr>
          <w:sz w:val="28"/>
          <w:szCs w:val="28"/>
        </w:rPr>
        <w:t xml:space="preserve"> -</w:t>
      </w:r>
      <w:r w:rsidRPr="00F57B89">
        <w:rPr>
          <w:sz w:val="28"/>
          <w:szCs w:val="28"/>
        </w:rPr>
        <w:t xml:space="preserve"> </w:t>
      </w:r>
      <w:r>
        <w:rPr>
          <w:sz w:val="28"/>
          <w:szCs w:val="28"/>
        </w:rPr>
        <w:t>3057</w:t>
      </w:r>
      <w:r w:rsidRPr="00F57B89">
        <w:rPr>
          <w:sz w:val="28"/>
          <w:szCs w:val="28"/>
        </w:rPr>
        <w:t xml:space="preserve"> га</w:t>
      </w:r>
      <w:r>
        <w:rPr>
          <w:sz w:val="28"/>
          <w:szCs w:val="28"/>
        </w:rPr>
        <w:t xml:space="preserve">. </w:t>
      </w:r>
      <w:r w:rsidRPr="00F57B89">
        <w:rPr>
          <w:sz w:val="28"/>
          <w:szCs w:val="28"/>
        </w:rPr>
        <w:t xml:space="preserve">Также посеяно: </w:t>
      </w:r>
      <w:r>
        <w:rPr>
          <w:sz w:val="28"/>
          <w:szCs w:val="28"/>
        </w:rPr>
        <w:t>рапса на площади 3261 га и</w:t>
      </w:r>
      <w:r w:rsidRPr="00F57B89">
        <w:rPr>
          <w:sz w:val="28"/>
          <w:szCs w:val="28"/>
        </w:rPr>
        <w:t xml:space="preserve"> однолетних трав на сено </w:t>
      </w:r>
      <w:r>
        <w:rPr>
          <w:sz w:val="28"/>
          <w:szCs w:val="28"/>
        </w:rPr>
        <w:t>30</w:t>
      </w:r>
      <w:r w:rsidRPr="00F57B89">
        <w:rPr>
          <w:sz w:val="28"/>
          <w:szCs w:val="28"/>
        </w:rPr>
        <w:t xml:space="preserve"> га</w:t>
      </w:r>
      <w:r>
        <w:rPr>
          <w:sz w:val="28"/>
          <w:szCs w:val="28"/>
        </w:rPr>
        <w:t>, подсолнечника - 45.</w:t>
      </w:r>
      <w:r w:rsidRPr="00F57B89">
        <w:rPr>
          <w:sz w:val="28"/>
          <w:szCs w:val="28"/>
        </w:rPr>
        <w:t xml:space="preserve"> План посева выполнен на </w:t>
      </w:r>
      <w:r>
        <w:rPr>
          <w:sz w:val="28"/>
          <w:szCs w:val="28"/>
        </w:rPr>
        <w:t xml:space="preserve">95 </w:t>
      </w:r>
      <w:r w:rsidRPr="00F57B89">
        <w:rPr>
          <w:sz w:val="28"/>
          <w:szCs w:val="28"/>
        </w:rPr>
        <w:t xml:space="preserve">%. </w:t>
      </w:r>
    </w:p>
    <w:p w:rsidR="00873D03" w:rsidRDefault="00873D03" w:rsidP="002E7279">
      <w:pPr>
        <w:ind w:firstLine="709"/>
        <w:jc w:val="both"/>
        <w:rPr>
          <w:sz w:val="28"/>
          <w:szCs w:val="28"/>
        </w:rPr>
      </w:pPr>
      <w:r>
        <w:rPr>
          <w:sz w:val="28"/>
          <w:szCs w:val="28"/>
        </w:rPr>
        <w:t>Много сил и средств было вложено в период весенне-полевых работ, но в июне-июле произошла сильнейшая засуха. Однако хозяйствам района пришлось выполнять весь комплекс необходимых агротехнических мероприятий: обработаны протравителем к посевной семена зерновых культур, проведена химическая прополка культурных посевов и  паров от сорняков, а также обработка посевов от вредителей и болезней.</w:t>
      </w:r>
    </w:p>
    <w:p w:rsidR="00873D03" w:rsidRDefault="00873D03" w:rsidP="002E7279">
      <w:pPr>
        <w:ind w:firstLine="709"/>
        <w:jc w:val="both"/>
        <w:rPr>
          <w:sz w:val="28"/>
          <w:szCs w:val="28"/>
        </w:rPr>
      </w:pPr>
      <w:r>
        <w:rPr>
          <w:sz w:val="28"/>
          <w:szCs w:val="28"/>
        </w:rPr>
        <w:t xml:space="preserve">Комиссией муниципального района в июле-августе 2019 года была проведена оценка причиненного стихией ущерба, подготовлен пакет документов для защиты от ущерба. В августе 2019 г. в Министерство сельского хозяйства  Забайкальского края от муниципального района был сдан полный пакет документов, подтверждающий материальный ущерб, нанесенный сельскохозяйственным товаропроизводителям в результате чрезвычайной ситуации (почвенно-атмосферная засуха). Сумма материального ущерба составила более 33млн. руб., материальный ущерб был возмещен только </w:t>
      </w:r>
      <w:proofErr w:type="gramStart"/>
      <w:r>
        <w:rPr>
          <w:sz w:val="28"/>
          <w:szCs w:val="28"/>
        </w:rPr>
        <w:t>на те</w:t>
      </w:r>
      <w:proofErr w:type="gramEnd"/>
      <w:r>
        <w:rPr>
          <w:sz w:val="28"/>
          <w:szCs w:val="28"/>
        </w:rPr>
        <w:t xml:space="preserve"> культуры, которые были застрахованы.</w:t>
      </w:r>
    </w:p>
    <w:p w:rsidR="00873D03" w:rsidRDefault="00873D03" w:rsidP="002E7279">
      <w:pPr>
        <w:ind w:firstLine="709"/>
        <w:jc w:val="both"/>
        <w:rPr>
          <w:sz w:val="28"/>
          <w:szCs w:val="28"/>
        </w:rPr>
      </w:pPr>
      <w:r>
        <w:rPr>
          <w:sz w:val="28"/>
          <w:szCs w:val="28"/>
        </w:rPr>
        <w:t xml:space="preserve">В связи с чрезвычайной ситуацией в 2019 году было списано 6414,5га посевных площадей, что составляет 32% от общей площади сева. </w:t>
      </w:r>
    </w:p>
    <w:p w:rsidR="00873D03" w:rsidRPr="00EE3FFF" w:rsidRDefault="00873D03" w:rsidP="002E7279">
      <w:pPr>
        <w:ind w:firstLine="709"/>
        <w:jc w:val="both"/>
        <w:rPr>
          <w:sz w:val="28"/>
          <w:szCs w:val="28"/>
        </w:rPr>
      </w:pPr>
      <w:r>
        <w:rPr>
          <w:sz w:val="28"/>
          <w:szCs w:val="28"/>
        </w:rPr>
        <w:t>В</w:t>
      </w:r>
      <w:r w:rsidRPr="00C2556D">
        <w:rPr>
          <w:sz w:val="28"/>
          <w:szCs w:val="28"/>
        </w:rPr>
        <w:t xml:space="preserve"> 201</w:t>
      </w:r>
      <w:r>
        <w:rPr>
          <w:sz w:val="28"/>
          <w:szCs w:val="28"/>
        </w:rPr>
        <w:t>9</w:t>
      </w:r>
      <w:r w:rsidRPr="00C2556D">
        <w:rPr>
          <w:sz w:val="28"/>
          <w:szCs w:val="28"/>
        </w:rPr>
        <w:t xml:space="preserve"> год</w:t>
      </w:r>
      <w:r>
        <w:rPr>
          <w:sz w:val="28"/>
          <w:szCs w:val="28"/>
        </w:rPr>
        <w:t>у в муниципальном</w:t>
      </w:r>
      <w:r w:rsidRPr="00C2556D">
        <w:rPr>
          <w:sz w:val="28"/>
          <w:szCs w:val="28"/>
        </w:rPr>
        <w:t xml:space="preserve"> районе валовой сбор зерновых культур составил всего </w:t>
      </w:r>
      <w:r>
        <w:rPr>
          <w:sz w:val="28"/>
          <w:szCs w:val="28"/>
        </w:rPr>
        <w:t xml:space="preserve">10419 </w:t>
      </w:r>
      <w:r w:rsidRPr="00C2556D">
        <w:rPr>
          <w:sz w:val="28"/>
          <w:szCs w:val="28"/>
        </w:rPr>
        <w:t>тонн (201</w:t>
      </w:r>
      <w:r>
        <w:rPr>
          <w:sz w:val="28"/>
          <w:szCs w:val="28"/>
        </w:rPr>
        <w:t>8</w:t>
      </w:r>
      <w:r w:rsidRPr="00C2556D">
        <w:rPr>
          <w:sz w:val="28"/>
          <w:szCs w:val="28"/>
        </w:rPr>
        <w:t xml:space="preserve"> год</w:t>
      </w:r>
      <w:r>
        <w:rPr>
          <w:sz w:val="28"/>
          <w:szCs w:val="28"/>
        </w:rPr>
        <w:t xml:space="preserve"> - 22</w:t>
      </w:r>
      <w:r w:rsidR="00546E73">
        <w:rPr>
          <w:sz w:val="28"/>
          <w:szCs w:val="28"/>
        </w:rPr>
        <w:t> </w:t>
      </w:r>
      <w:r>
        <w:rPr>
          <w:sz w:val="28"/>
          <w:szCs w:val="28"/>
        </w:rPr>
        <w:t>292</w:t>
      </w:r>
      <w:r w:rsidR="00546E73">
        <w:rPr>
          <w:sz w:val="28"/>
          <w:szCs w:val="28"/>
        </w:rPr>
        <w:t xml:space="preserve"> </w:t>
      </w:r>
      <w:r w:rsidRPr="00C2556D">
        <w:rPr>
          <w:sz w:val="28"/>
          <w:szCs w:val="28"/>
        </w:rPr>
        <w:t>тонн</w:t>
      </w:r>
      <w:r>
        <w:rPr>
          <w:sz w:val="28"/>
          <w:szCs w:val="28"/>
        </w:rPr>
        <w:t>ы</w:t>
      </w:r>
      <w:r w:rsidRPr="00C2556D">
        <w:rPr>
          <w:sz w:val="28"/>
          <w:szCs w:val="28"/>
        </w:rPr>
        <w:t>) или 4</w:t>
      </w:r>
      <w:r>
        <w:rPr>
          <w:sz w:val="28"/>
          <w:szCs w:val="28"/>
        </w:rPr>
        <w:t xml:space="preserve">6 </w:t>
      </w:r>
      <w:r w:rsidRPr="00C2556D">
        <w:rPr>
          <w:sz w:val="28"/>
          <w:szCs w:val="28"/>
        </w:rPr>
        <w:t>% к уровню прошлого 201</w:t>
      </w:r>
      <w:r>
        <w:rPr>
          <w:sz w:val="28"/>
          <w:szCs w:val="28"/>
        </w:rPr>
        <w:t xml:space="preserve">8 года: </w:t>
      </w:r>
      <w:r w:rsidRPr="00C2556D">
        <w:rPr>
          <w:sz w:val="28"/>
          <w:szCs w:val="28"/>
        </w:rPr>
        <w:t xml:space="preserve">пшеницы – </w:t>
      </w:r>
      <w:r>
        <w:rPr>
          <w:sz w:val="28"/>
          <w:szCs w:val="28"/>
        </w:rPr>
        <w:t xml:space="preserve">6042 </w:t>
      </w:r>
      <w:r w:rsidRPr="00C2556D">
        <w:rPr>
          <w:sz w:val="28"/>
          <w:szCs w:val="28"/>
        </w:rPr>
        <w:t>тонн</w:t>
      </w:r>
      <w:r>
        <w:rPr>
          <w:sz w:val="28"/>
          <w:szCs w:val="28"/>
        </w:rPr>
        <w:t>ы</w:t>
      </w:r>
      <w:r w:rsidRPr="00C2556D">
        <w:rPr>
          <w:sz w:val="28"/>
          <w:szCs w:val="28"/>
        </w:rPr>
        <w:t xml:space="preserve">, овса – </w:t>
      </w:r>
      <w:r>
        <w:rPr>
          <w:sz w:val="28"/>
          <w:szCs w:val="28"/>
        </w:rPr>
        <w:t>3077 тонн</w:t>
      </w:r>
      <w:r w:rsidRPr="00C2556D">
        <w:rPr>
          <w:sz w:val="28"/>
          <w:szCs w:val="28"/>
        </w:rPr>
        <w:t xml:space="preserve">, </w:t>
      </w:r>
      <w:r>
        <w:rPr>
          <w:sz w:val="28"/>
          <w:szCs w:val="28"/>
        </w:rPr>
        <w:t xml:space="preserve">гречихи 2429 </w:t>
      </w:r>
      <w:r w:rsidRPr="00C2556D">
        <w:rPr>
          <w:sz w:val="28"/>
          <w:szCs w:val="28"/>
        </w:rPr>
        <w:t xml:space="preserve">– </w:t>
      </w:r>
      <w:r>
        <w:rPr>
          <w:sz w:val="28"/>
          <w:szCs w:val="28"/>
        </w:rPr>
        <w:t xml:space="preserve">тонн, рапса </w:t>
      </w:r>
      <w:r w:rsidRPr="00C2556D">
        <w:rPr>
          <w:sz w:val="28"/>
          <w:szCs w:val="28"/>
        </w:rPr>
        <w:t xml:space="preserve">– </w:t>
      </w:r>
      <w:r>
        <w:rPr>
          <w:sz w:val="28"/>
          <w:szCs w:val="28"/>
        </w:rPr>
        <w:t xml:space="preserve">1270 тонн, однолетних трав на сено </w:t>
      </w:r>
      <w:r w:rsidRPr="00C2556D">
        <w:rPr>
          <w:sz w:val="28"/>
          <w:szCs w:val="28"/>
        </w:rPr>
        <w:t xml:space="preserve">– </w:t>
      </w:r>
      <w:r>
        <w:rPr>
          <w:sz w:val="28"/>
          <w:szCs w:val="28"/>
        </w:rPr>
        <w:t>37,5 тонн</w:t>
      </w:r>
      <w:r w:rsidRPr="00C2556D">
        <w:rPr>
          <w:sz w:val="28"/>
          <w:szCs w:val="28"/>
        </w:rPr>
        <w:t>.</w:t>
      </w:r>
      <w:r>
        <w:rPr>
          <w:sz w:val="28"/>
          <w:szCs w:val="28"/>
        </w:rPr>
        <w:t xml:space="preserve"> Средняя урожайность зерновых составила 11,8 ц/га; средняя урожайность рапса составила 4,7 ц/га.</w:t>
      </w:r>
    </w:p>
    <w:p w:rsidR="00873D03" w:rsidRDefault="00873D03" w:rsidP="002E7279">
      <w:pPr>
        <w:ind w:firstLine="709"/>
        <w:jc w:val="both"/>
        <w:rPr>
          <w:sz w:val="28"/>
          <w:szCs w:val="28"/>
        </w:rPr>
      </w:pPr>
      <w:r>
        <w:rPr>
          <w:sz w:val="28"/>
          <w:szCs w:val="28"/>
        </w:rPr>
        <w:t xml:space="preserve">В 2019 году в муниципальном районе было </w:t>
      </w:r>
      <w:r w:rsidRPr="00861C3D">
        <w:rPr>
          <w:sz w:val="28"/>
          <w:szCs w:val="28"/>
        </w:rPr>
        <w:t xml:space="preserve">подготовлено </w:t>
      </w:r>
      <w:r>
        <w:rPr>
          <w:sz w:val="28"/>
          <w:szCs w:val="28"/>
        </w:rPr>
        <w:t xml:space="preserve">паров </w:t>
      </w:r>
      <w:r w:rsidRPr="00861C3D">
        <w:rPr>
          <w:sz w:val="28"/>
          <w:szCs w:val="28"/>
        </w:rPr>
        <w:t xml:space="preserve">на площади </w:t>
      </w:r>
      <w:r>
        <w:rPr>
          <w:sz w:val="28"/>
          <w:szCs w:val="28"/>
        </w:rPr>
        <w:t xml:space="preserve">13573 га </w:t>
      </w:r>
      <w:r w:rsidRPr="00861C3D">
        <w:rPr>
          <w:sz w:val="28"/>
          <w:szCs w:val="28"/>
        </w:rPr>
        <w:t>(в 201</w:t>
      </w:r>
      <w:r>
        <w:rPr>
          <w:sz w:val="28"/>
          <w:szCs w:val="28"/>
        </w:rPr>
        <w:t>8 г. – 10802</w:t>
      </w:r>
      <w:r w:rsidRPr="00861C3D">
        <w:rPr>
          <w:sz w:val="28"/>
          <w:szCs w:val="28"/>
        </w:rPr>
        <w:t>га) и</w:t>
      </w:r>
      <w:r>
        <w:rPr>
          <w:sz w:val="28"/>
          <w:szCs w:val="28"/>
        </w:rPr>
        <w:t>ли</w:t>
      </w:r>
      <w:r w:rsidRPr="00861C3D">
        <w:rPr>
          <w:sz w:val="28"/>
          <w:szCs w:val="28"/>
        </w:rPr>
        <w:t xml:space="preserve"> </w:t>
      </w:r>
      <w:r>
        <w:rPr>
          <w:sz w:val="28"/>
          <w:szCs w:val="28"/>
        </w:rPr>
        <w:t>125</w:t>
      </w:r>
      <w:r w:rsidRPr="00861C3D">
        <w:rPr>
          <w:sz w:val="28"/>
          <w:szCs w:val="28"/>
        </w:rPr>
        <w:t>% к показател</w:t>
      </w:r>
      <w:r>
        <w:rPr>
          <w:sz w:val="28"/>
          <w:szCs w:val="28"/>
        </w:rPr>
        <w:t xml:space="preserve">ю 2018 г. </w:t>
      </w:r>
    </w:p>
    <w:p w:rsidR="00873D03" w:rsidRPr="00B60546" w:rsidRDefault="00873D03" w:rsidP="002E7279">
      <w:pPr>
        <w:ind w:firstLine="709"/>
        <w:jc w:val="both"/>
        <w:rPr>
          <w:color w:val="FF0000"/>
          <w:sz w:val="28"/>
          <w:szCs w:val="28"/>
        </w:rPr>
      </w:pPr>
      <w:r w:rsidRPr="00761BF3">
        <w:rPr>
          <w:color w:val="000000" w:themeColor="text1"/>
          <w:sz w:val="28"/>
          <w:szCs w:val="28"/>
        </w:rPr>
        <w:t>В хозяйствах муниципального района имеется 1687 тонн семян зерновых культур, потребность для посева в 2019 году с учетом планируемых к посеву площадей</w:t>
      </w:r>
      <w:r w:rsidRPr="00B60546">
        <w:rPr>
          <w:color w:val="FF0000"/>
          <w:sz w:val="28"/>
          <w:szCs w:val="28"/>
        </w:rPr>
        <w:t xml:space="preserve"> </w:t>
      </w:r>
      <w:r w:rsidRPr="0009300C">
        <w:rPr>
          <w:sz w:val="28"/>
          <w:szCs w:val="28"/>
        </w:rPr>
        <w:t>(</w:t>
      </w:r>
      <w:r>
        <w:rPr>
          <w:sz w:val="28"/>
          <w:szCs w:val="28"/>
        </w:rPr>
        <w:t>10946</w:t>
      </w:r>
      <w:r w:rsidRPr="0009300C">
        <w:rPr>
          <w:sz w:val="28"/>
          <w:szCs w:val="28"/>
        </w:rPr>
        <w:t xml:space="preserve"> га)</w:t>
      </w:r>
      <w:r w:rsidRPr="00B60546">
        <w:rPr>
          <w:color w:val="FF0000"/>
          <w:sz w:val="28"/>
          <w:szCs w:val="28"/>
        </w:rPr>
        <w:t xml:space="preserve"> </w:t>
      </w:r>
      <w:r w:rsidRPr="0009300C">
        <w:rPr>
          <w:sz w:val="28"/>
          <w:szCs w:val="28"/>
        </w:rPr>
        <w:t xml:space="preserve">составляет </w:t>
      </w:r>
      <w:r>
        <w:rPr>
          <w:sz w:val="28"/>
          <w:szCs w:val="28"/>
        </w:rPr>
        <w:t>1845</w:t>
      </w:r>
      <w:r w:rsidRPr="0009300C">
        <w:rPr>
          <w:sz w:val="28"/>
          <w:szCs w:val="28"/>
        </w:rPr>
        <w:t xml:space="preserve"> тонн,  необходимо приобрести еще </w:t>
      </w:r>
      <w:r>
        <w:rPr>
          <w:sz w:val="28"/>
          <w:szCs w:val="28"/>
        </w:rPr>
        <w:t>158</w:t>
      </w:r>
      <w:r w:rsidRPr="0009300C">
        <w:rPr>
          <w:sz w:val="28"/>
          <w:szCs w:val="28"/>
        </w:rPr>
        <w:t xml:space="preserve"> тонн семян зерновых культур.</w:t>
      </w:r>
      <w:r>
        <w:rPr>
          <w:color w:val="FF0000"/>
          <w:sz w:val="28"/>
          <w:szCs w:val="28"/>
        </w:rPr>
        <w:t xml:space="preserve"> </w:t>
      </w:r>
      <w:r w:rsidRPr="0009300C">
        <w:rPr>
          <w:sz w:val="28"/>
          <w:szCs w:val="28"/>
        </w:rPr>
        <w:t xml:space="preserve">Также имеются семена рапса в количестве </w:t>
      </w:r>
      <w:r>
        <w:rPr>
          <w:sz w:val="28"/>
          <w:szCs w:val="28"/>
        </w:rPr>
        <w:t>16</w:t>
      </w:r>
      <w:r w:rsidRPr="0009300C">
        <w:rPr>
          <w:sz w:val="28"/>
          <w:szCs w:val="28"/>
        </w:rPr>
        <w:t xml:space="preserve"> тонн, </w:t>
      </w:r>
      <w:r>
        <w:rPr>
          <w:sz w:val="28"/>
          <w:szCs w:val="28"/>
        </w:rPr>
        <w:t>что составляет 100% от потребности</w:t>
      </w:r>
      <w:r w:rsidRPr="0009300C">
        <w:rPr>
          <w:sz w:val="28"/>
          <w:szCs w:val="28"/>
        </w:rPr>
        <w:t>.</w:t>
      </w:r>
      <w:r>
        <w:rPr>
          <w:sz w:val="28"/>
          <w:szCs w:val="28"/>
        </w:rPr>
        <w:t xml:space="preserve"> ООО «</w:t>
      </w:r>
      <w:proofErr w:type="spellStart"/>
      <w:r>
        <w:rPr>
          <w:sz w:val="28"/>
          <w:szCs w:val="28"/>
        </w:rPr>
        <w:t>ЗабайкалАгро</w:t>
      </w:r>
      <w:proofErr w:type="spellEnd"/>
      <w:r>
        <w:rPr>
          <w:sz w:val="28"/>
          <w:szCs w:val="28"/>
        </w:rPr>
        <w:t>», имея 100% обеспеченность своими семенами, приобрело элитные семена гречихи - 5 тонн, овса - 10 тонн и 12 тонн пшеницы. ООО «ПЗ Комсомолец» приобретено 40 тонн элитных семян овса.</w:t>
      </w:r>
      <w:r>
        <w:rPr>
          <w:color w:val="FF0000"/>
          <w:sz w:val="28"/>
          <w:szCs w:val="28"/>
        </w:rPr>
        <w:t xml:space="preserve"> </w:t>
      </w:r>
      <w:r w:rsidRPr="0009300C">
        <w:rPr>
          <w:sz w:val="28"/>
          <w:szCs w:val="28"/>
        </w:rPr>
        <w:t>Вопрос по обеспеченности семенным материалом к посевной 20</w:t>
      </w:r>
      <w:r>
        <w:rPr>
          <w:sz w:val="28"/>
          <w:szCs w:val="28"/>
        </w:rPr>
        <w:t>20</w:t>
      </w:r>
      <w:r w:rsidRPr="0009300C">
        <w:rPr>
          <w:sz w:val="28"/>
          <w:szCs w:val="28"/>
        </w:rPr>
        <w:t xml:space="preserve"> года </w:t>
      </w:r>
      <w:r>
        <w:rPr>
          <w:sz w:val="28"/>
          <w:szCs w:val="28"/>
        </w:rPr>
        <w:t xml:space="preserve">находится на постоянном контроле и </w:t>
      </w:r>
      <w:r w:rsidRPr="0009300C">
        <w:rPr>
          <w:sz w:val="28"/>
          <w:szCs w:val="28"/>
        </w:rPr>
        <w:t xml:space="preserve">решается </w:t>
      </w:r>
      <w:r>
        <w:rPr>
          <w:sz w:val="28"/>
          <w:szCs w:val="28"/>
        </w:rPr>
        <w:t>с участием</w:t>
      </w:r>
      <w:r w:rsidRPr="0009300C">
        <w:rPr>
          <w:sz w:val="28"/>
          <w:szCs w:val="28"/>
        </w:rPr>
        <w:t xml:space="preserve"> Министерства сельского хозяйства Забайкальского края.</w:t>
      </w:r>
    </w:p>
    <w:p w:rsidR="00873D03" w:rsidRPr="00AB24BE" w:rsidRDefault="00873D03" w:rsidP="002E7279">
      <w:pPr>
        <w:ind w:firstLine="709"/>
        <w:jc w:val="both"/>
        <w:rPr>
          <w:sz w:val="32"/>
          <w:szCs w:val="32"/>
        </w:rPr>
      </w:pPr>
      <w:r>
        <w:rPr>
          <w:sz w:val="28"/>
          <w:szCs w:val="28"/>
        </w:rPr>
        <w:t>В 2019</w:t>
      </w:r>
      <w:r w:rsidRPr="00AB24BE">
        <w:rPr>
          <w:sz w:val="28"/>
          <w:szCs w:val="28"/>
        </w:rPr>
        <w:t xml:space="preserve"> году всеми категориями хозяйств на начало зимовки, на 01.10.201</w:t>
      </w:r>
      <w:r>
        <w:rPr>
          <w:sz w:val="28"/>
          <w:szCs w:val="28"/>
        </w:rPr>
        <w:t>9</w:t>
      </w:r>
      <w:r w:rsidRPr="00AB24BE">
        <w:rPr>
          <w:sz w:val="28"/>
          <w:szCs w:val="28"/>
        </w:rPr>
        <w:t xml:space="preserve"> г.</w:t>
      </w:r>
      <w:r>
        <w:rPr>
          <w:sz w:val="28"/>
          <w:szCs w:val="28"/>
        </w:rPr>
        <w:t>,</w:t>
      </w:r>
      <w:r w:rsidRPr="00AB24BE">
        <w:rPr>
          <w:sz w:val="28"/>
          <w:szCs w:val="28"/>
        </w:rPr>
        <w:t xml:space="preserve"> заготовлено </w:t>
      </w:r>
      <w:r>
        <w:rPr>
          <w:sz w:val="28"/>
          <w:szCs w:val="28"/>
        </w:rPr>
        <w:t>около</w:t>
      </w:r>
      <w:r w:rsidRPr="00AB24BE">
        <w:rPr>
          <w:sz w:val="28"/>
          <w:szCs w:val="28"/>
        </w:rPr>
        <w:t xml:space="preserve"> </w:t>
      </w:r>
      <w:r>
        <w:rPr>
          <w:sz w:val="28"/>
          <w:szCs w:val="28"/>
        </w:rPr>
        <w:t>5</w:t>
      </w:r>
      <w:r w:rsidRPr="00AB24BE">
        <w:rPr>
          <w:sz w:val="28"/>
          <w:szCs w:val="28"/>
        </w:rPr>
        <w:t>0 тыс. тонн сена (в 201</w:t>
      </w:r>
      <w:r>
        <w:rPr>
          <w:sz w:val="28"/>
          <w:szCs w:val="28"/>
        </w:rPr>
        <w:t>8</w:t>
      </w:r>
      <w:r w:rsidRPr="00AB24BE">
        <w:rPr>
          <w:sz w:val="28"/>
          <w:szCs w:val="28"/>
        </w:rPr>
        <w:t xml:space="preserve"> г.</w:t>
      </w:r>
      <w:r>
        <w:rPr>
          <w:sz w:val="28"/>
          <w:szCs w:val="28"/>
        </w:rPr>
        <w:t>-</w:t>
      </w:r>
      <w:r w:rsidRPr="00AB24BE">
        <w:rPr>
          <w:sz w:val="28"/>
          <w:szCs w:val="28"/>
        </w:rPr>
        <w:t xml:space="preserve"> около </w:t>
      </w:r>
      <w:r>
        <w:rPr>
          <w:sz w:val="28"/>
          <w:szCs w:val="28"/>
        </w:rPr>
        <w:t xml:space="preserve">60 </w:t>
      </w:r>
      <w:r w:rsidRPr="00AB24BE">
        <w:rPr>
          <w:sz w:val="28"/>
          <w:szCs w:val="28"/>
        </w:rPr>
        <w:t>тыс. тонн) для проведения зимовки сельскохозяйственных животных.</w:t>
      </w:r>
    </w:p>
    <w:p w:rsidR="00873D03" w:rsidRDefault="00873D03" w:rsidP="002E7279">
      <w:pPr>
        <w:ind w:firstLine="709"/>
        <w:jc w:val="both"/>
        <w:rPr>
          <w:sz w:val="28"/>
          <w:szCs w:val="28"/>
        </w:rPr>
      </w:pPr>
      <w:r w:rsidRPr="00AF0459">
        <w:rPr>
          <w:sz w:val="28"/>
          <w:szCs w:val="28"/>
        </w:rPr>
        <w:t>На одну условную голову для проведения зимовки  201</w:t>
      </w:r>
      <w:r>
        <w:rPr>
          <w:sz w:val="28"/>
          <w:szCs w:val="28"/>
        </w:rPr>
        <w:t>9</w:t>
      </w:r>
      <w:r w:rsidRPr="00AF0459">
        <w:rPr>
          <w:sz w:val="28"/>
          <w:szCs w:val="28"/>
        </w:rPr>
        <w:t>-20</w:t>
      </w:r>
      <w:r>
        <w:rPr>
          <w:sz w:val="28"/>
          <w:szCs w:val="28"/>
        </w:rPr>
        <w:t>20</w:t>
      </w:r>
      <w:r w:rsidRPr="00AF0459">
        <w:rPr>
          <w:sz w:val="28"/>
          <w:szCs w:val="28"/>
        </w:rPr>
        <w:t xml:space="preserve"> года заготовлено </w:t>
      </w:r>
      <w:r>
        <w:rPr>
          <w:sz w:val="28"/>
          <w:szCs w:val="28"/>
        </w:rPr>
        <w:t xml:space="preserve">14,6 </w:t>
      </w:r>
      <w:r w:rsidRPr="00AF0459">
        <w:rPr>
          <w:sz w:val="28"/>
          <w:szCs w:val="28"/>
        </w:rPr>
        <w:t>центнер</w:t>
      </w:r>
      <w:r>
        <w:rPr>
          <w:sz w:val="28"/>
          <w:szCs w:val="28"/>
        </w:rPr>
        <w:t>а</w:t>
      </w:r>
      <w:r w:rsidRPr="00AF0459">
        <w:rPr>
          <w:sz w:val="28"/>
          <w:szCs w:val="28"/>
        </w:rPr>
        <w:t xml:space="preserve"> кормовых единиц</w:t>
      </w:r>
      <w:r>
        <w:rPr>
          <w:sz w:val="28"/>
          <w:szCs w:val="28"/>
        </w:rPr>
        <w:t>.</w:t>
      </w:r>
    </w:p>
    <w:p w:rsidR="00873D03" w:rsidRPr="00861C3D" w:rsidRDefault="00873D03" w:rsidP="002E7279">
      <w:pPr>
        <w:ind w:firstLine="709"/>
        <w:jc w:val="both"/>
        <w:rPr>
          <w:sz w:val="28"/>
          <w:szCs w:val="28"/>
        </w:rPr>
      </w:pPr>
      <w:r w:rsidRPr="009F5505">
        <w:rPr>
          <w:sz w:val="28"/>
          <w:szCs w:val="28"/>
        </w:rPr>
        <w:lastRenderedPageBreak/>
        <w:t>В период зимовки</w:t>
      </w:r>
      <w:r>
        <w:rPr>
          <w:sz w:val="28"/>
          <w:szCs w:val="28"/>
        </w:rPr>
        <w:t>,</w:t>
      </w:r>
      <w:r w:rsidRPr="009F5505">
        <w:rPr>
          <w:sz w:val="28"/>
          <w:szCs w:val="28"/>
        </w:rPr>
        <w:t xml:space="preserve"> с 01.10.201</w:t>
      </w:r>
      <w:r>
        <w:rPr>
          <w:sz w:val="28"/>
          <w:szCs w:val="28"/>
        </w:rPr>
        <w:t>8</w:t>
      </w:r>
      <w:r w:rsidRPr="009F5505">
        <w:rPr>
          <w:sz w:val="28"/>
          <w:szCs w:val="28"/>
        </w:rPr>
        <w:t xml:space="preserve"> г. по 01.05.201</w:t>
      </w:r>
      <w:r>
        <w:rPr>
          <w:sz w:val="28"/>
          <w:szCs w:val="28"/>
        </w:rPr>
        <w:t>9</w:t>
      </w:r>
      <w:r w:rsidRPr="009F5505">
        <w:rPr>
          <w:sz w:val="28"/>
          <w:szCs w:val="28"/>
        </w:rPr>
        <w:t xml:space="preserve"> г.</w:t>
      </w:r>
      <w:r>
        <w:rPr>
          <w:sz w:val="28"/>
          <w:szCs w:val="28"/>
        </w:rPr>
        <w:t>,</w:t>
      </w:r>
      <w:r>
        <w:rPr>
          <w:color w:val="FF0000"/>
          <w:sz w:val="28"/>
          <w:szCs w:val="28"/>
        </w:rPr>
        <w:t xml:space="preserve"> </w:t>
      </w:r>
      <w:r w:rsidRPr="00EF7558">
        <w:rPr>
          <w:sz w:val="28"/>
          <w:szCs w:val="28"/>
        </w:rPr>
        <w:t>Администраци</w:t>
      </w:r>
      <w:r>
        <w:rPr>
          <w:sz w:val="28"/>
          <w:szCs w:val="28"/>
        </w:rPr>
        <w:t>я</w:t>
      </w:r>
      <w:r w:rsidRPr="00EF7558">
        <w:rPr>
          <w:sz w:val="28"/>
          <w:szCs w:val="28"/>
        </w:rPr>
        <w:t xml:space="preserve"> муниципального района</w:t>
      </w:r>
      <w:r>
        <w:rPr>
          <w:sz w:val="28"/>
          <w:szCs w:val="28"/>
        </w:rPr>
        <w:t xml:space="preserve"> оказывала помощь сельскохозяйственным товаропроизводителям, находила поставщиков кормов (сена и фуража) для пополнения кормовой базы, изыскивая возможных поставщиков кормов в Забайкальском крае. </w:t>
      </w:r>
    </w:p>
    <w:p w:rsidR="00873D03" w:rsidRDefault="00873D03" w:rsidP="00873D03">
      <w:pPr>
        <w:pStyle w:val="a3"/>
        <w:ind w:firstLine="709"/>
        <w:rPr>
          <w:sz w:val="28"/>
          <w:szCs w:val="28"/>
        </w:rPr>
      </w:pPr>
      <w:r>
        <w:rPr>
          <w:sz w:val="28"/>
          <w:szCs w:val="28"/>
        </w:rPr>
        <w:tab/>
      </w:r>
      <w:r w:rsidRPr="00F81D0F">
        <w:rPr>
          <w:sz w:val="28"/>
          <w:szCs w:val="28"/>
        </w:rPr>
        <w:t>Основные производственные показатели в сфере агропромышленного комплекса за 201</w:t>
      </w:r>
      <w:r>
        <w:rPr>
          <w:sz w:val="28"/>
          <w:szCs w:val="28"/>
        </w:rPr>
        <w:t>9</w:t>
      </w:r>
      <w:r w:rsidRPr="00F81D0F">
        <w:rPr>
          <w:sz w:val="28"/>
          <w:szCs w:val="28"/>
        </w:rPr>
        <w:t xml:space="preserve"> год</w:t>
      </w:r>
      <w:r>
        <w:rPr>
          <w:sz w:val="28"/>
          <w:szCs w:val="28"/>
        </w:rPr>
        <w:t xml:space="preserve"> </w:t>
      </w:r>
      <w:r w:rsidRPr="00F81D0F">
        <w:rPr>
          <w:sz w:val="28"/>
          <w:szCs w:val="28"/>
        </w:rPr>
        <w:t>приведены в таблице:</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3402"/>
        <w:gridCol w:w="1417"/>
        <w:gridCol w:w="1399"/>
        <w:gridCol w:w="1391"/>
        <w:gridCol w:w="1703"/>
      </w:tblGrid>
      <w:tr w:rsidR="00873D03" w:rsidRPr="00775D71" w:rsidTr="003F1FA8">
        <w:tc>
          <w:tcPr>
            <w:tcW w:w="618"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709"/>
              <w:jc w:val="center"/>
            </w:pPr>
          </w:p>
        </w:tc>
        <w:tc>
          <w:tcPr>
            <w:tcW w:w="3402"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709"/>
              <w:jc w:val="center"/>
            </w:pPr>
            <w:r w:rsidRPr="00775D71">
              <w:t>Наименование</w:t>
            </w:r>
          </w:p>
          <w:p w:rsidR="00873D03" w:rsidRPr="00775D71" w:rsidRDefault="00873D03" w:rsidP="003F1FA8">
            <w:pPr>
              <w:ind w:firstLine="709"/>
              <w:jc w:val="center"/>
            </w:pPr>
            <w:r>
              <w:t>п</w:t>
            </w:r>
            <w:r w:rsidRPr="00775D71">
              <w:t>оказателей</w:t>
            </w:r>
          </w:p>
        </w:tc>
        <w:tc>
          <w:tcPr>
            <w:tcW w:w="1417"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91"/>
              <w:jc w:val="center"/>
            </w:pPr>
            <w:r w:rsidRPr="00775D71">
              <w:t xml:space="preserve">Ед. </w:t>
            </w:r>
            <w:r>
              <w:t>и</w:t>
            </w:r>
            <w:r w:rsidRPr="00775D71">
              <w:t>зм.</w:t>
            </w:r>
          </w:p>
        </w:tc>
        <w:tc>
          <w:tcPr>
            <w:tcW w:w="1399"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92"/>
              <w:jc w:val="center"/>
            </w:pPr>
            <w:r w:rsidRPr="00775D71">
              <w:t>201</w:t>
            </w:r>
            <w:r>
              <w:t xml:space="preserve">8 </w:t>
            </w:r>
            <w:r w:rsidRPr="00775D71">
              <w:t>г.</w:t>
            </w:r>
          </w:p>
        </w:tc>
        <w:tc>
          <w:tcPr>
            <w:tcW w:w="1391"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tabs>
                <w:tab w:val="left" w:pos="252"/>
              </w:tabs>
              <w:ind w:firstLine="110"/>
              <w:jc w:val="center"/>
            </w:pPr>
            <w:r w:rsidRPr="00775D71">
              <w:t>201</w:t>
            </w:r>
            <w:r>
              <w:t xml:space="preserve">9 </w:t>
            </w:r>
            <w:r w:rsidRPr="00775D71">
              <w:t>г.</w:t>
            </w:r>
          </w:p>
          <w:p w:rsidR="00873D03" w:rsidRPr="00775D71" w:rsidRDefault="00873D03" w:rsidP="003F1FA8">
            <w:pPr>
              <w:tabs>
                <w:tab w:val="left" w:pos="252"/>
              </w:tabs>
              <w:ind w:firstLine="110"/>
              <w:jc w:val="center"/>
            </w:pPr>
          </w:p>
        </w:tc>
        <w:tc>
          <w:tcPr>
            <w:tcW w:w="1703"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tabs>
                <w:tab w:val="left" w:pos="-147"/>
                <w:tab w:val="left" w:pos="-5"/>
                <w:tab w:val="left" w:pos="137"/>
              </w:tabs>
              <w:jc w:val="center"/>
            </w:pPr>
            <w:r>
              <w:t>в</w:t>
            </w:r>
            <w:r w:rsidRPr="00775D71">
              <w:t xml:space="preserve"> % 201</w:t>
            </w:r>
            <w:r>
              <w:t>9</w:t>
            </w:r>
            <w:r w:rsidRPr="00775D71">
              <w:t xml:space="preserve"> г. к 201</w:t>
            </w:r>
            <w:r>
              <w:t xml:space="preserve">8 </w:t>
            </w:r>
            <w:r w:rsidRPr="00775D71">
              <w:t>г.</w:t>
            </w:r>
          </w:p>
        </w:tc>
      </w:tr>
      <w:tr w:rsidR="00873D03" w:rsidRPr="00775D71" w:rsidTr="003F1FA8">
        <w:tc>
          <w:tcPr>
            <w:tcW w:w="618"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709"/>
              <w:jc w:val="center"/>
            </w:pPr>
            <w:r w:rsidRPr="00775D71">
              <w:t xml:space="preserve"> 1</w:t>
            </w:r>
          </w:p>
        </w:tc>
        <w:tc>
          <w:tcPr>
            <w:tcW w:w="3402" w:type="dxa"/>
            <w:tcBorders>
              <w:top w:val="single" w:sz="4" w:space="0" w:color="auto"/>
              <w:left w:val="single" w:sz="4" w:space="0" w:color="auto"/>
              <w:bottom w:val="single" w:sz="4" w:space="0" w:color="auto"/>
              <w:right w:val="single" w:sz="4" w:space="0" w:color="auto"/>
            </w:tcBorders>
          </w:tcPr>
          <w:p w:rsidR="00873D03" w:rsidRPr="00775D71" w:rsidRDefault="00873D03" w:rsidP="003F1FA8">
            <w:r w:rsidRPr="00775D71">
              <w:t xml:space="preserve">Численность скота и птицы: </w:t>
            </w:r>
          </w:p>
        </w:tc>
        <w:tc>
          <w:tcPr>
            <w:tcW w:w="1417"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91"/>
              <w:jc w:val="center"/>
            </w:pPr>
          </w:p>
        </w:tc>
        <w:tc>
          <w:tcPr>
            <w:tcW w:w="1399"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92"/>
              <w:jc w:val="center"/>
            </w:pPr>
          </w:p>
        </w:tc>
        <w:tc>
          <w:tcPr>
            <w:tcW w:w="1391"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tabs>
                <w:tab w:val="left" w:pos="252"/>
              </w:tabs>
              <w:ind w:firstLine="110"/>
              <w:jc w:val="center"/>
            </w:pPr>
          </w:p>
        </w:tc>
        <w:tc>
          <w:tcPr>
            <w:tcW w:w="1703"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tabs>
                <w:tab w:val="left" w:pos="0"/>
                <w:tab w:val="left" w:pos="137"/>
              </w:tabs>
              <w:ind w:firstLine="709"/>
              <w:jc w:val="center"/>
            </w:pPr>
          </w:p>
        </w:tc>
      </w:tr>
      <w:tr w:rsidR="00873D03" w:rsidRPr="00775D71" w:rsidTr="003F1FA8">
        <w:tc>
          <w:tcPr>
            <w:tcW w:w="618"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709"/>
              <w:jc w:val="center"/>
            </w:pPr>
          </w:p>
        </w:tc>
        <w:tc>
          <w:tcPr>
            <w:tcW w:w="3402"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tabs>
                <w:tab w:val="left" w:pos="233"/>
                <w:tab w:val="left" w:pos="792"/>
              </w:tabs>
            </w:pPr>
            <w:r w:rsidRPr="00775D71">
              <w:t>крупный рогатый скот</w:t>
            </w:r>
          </w:p>
        </w:tc>
        <w:tc>
          <w:tcPr>
            <w:tcW w:w="1417"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91"/>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ind w:firstLine="92"/>
              <w:jc w:val="center"/>
            </w:pPr>
            <w:r w:rsidRPr="00AA3F18">
              <w:t>18770</w:t>
            </w:r>
          </w:p>
        </w:tc>
        <w:tc>
          <w:tcPr>
            <w:tcW w:w="1391"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252"/>
              </w:tabs>
              <w:ind w:firstLine="110"/>
              <w:jc w:val="center"/>
            </w:pPr>
            <w:r>
              <w:t>19843</w:t>
            </w:r>
          </w:p>
        </w:tc>
        <w:tc>
          <w:tcPr>
            <w:tcW w:w="1703"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0"/>
                <w:tab w:val="left" w:pos="137"/>
              </w:tabs>
              <w:ind w:firstLine="709"/>
              <w:jc w:val="center"/>
            </w:pPr>
            <w:r w:rsidRPr="00AA3F18">
              <w:t>10</w:t>
            </w:r>
            <w:r>
              <w:t>5</w:t>
            </w:r>
            <w:r w:rsidRPr="00AA3F18">
              <w:t>,0</w:t>
            </w:r>
          </w:p>
        </w:tc>
      </w:tr>
      <w:tr w:rsidR="00873D03" w:rsidRPr="00775D71" w:rsidTr="003F1FA8">
        <w:tc>
          <w:tcPr>
            <w:tcW w:w="618"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709"/>
              <w:jc w:val="center"/>
            </w:pPr>
          </w:p>
        </w:tc>
        <w:tc>
          <w:tcPr>
            <w:tcW w:w="3402"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tabs>
                <w:tab w:val="left" w:pos="233"/>
                <w:tab w:val="left" w:pos="792"/>
              </w:tabs>
            </w:pPr>
            <w:r w:rsidRPr="00775D71">
              <w:t>в том числе: коров</w:t>
            </w:r>
          </w:p>
        </w:tc>
        <w:tc>
          <w:tcPr>
            <w:tcW w:w="1417"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91"/>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ind w:firstLine="92"/>
              <w:jc w:val="center"/>
            </w:pPr>
            <w:r w:rsidRPr="00AA3F18">
              <w:t>8190</w:t>
            </w:r>
          </w:p>
        </w:tc>
        <w:tc>
          <w:tcPr>
            <w:tcW w:w="1391"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252"/>
              </w:tabs>
              <w:ind w:firstLine="110"/>
              <w:jc w:val="center"/>
            </w:pPr>
            <w:r w:rsidRPr="00AA3F18">
              <w:t>8</w:t>
            </w:r>
            <w:r>
              <w:t>220</w:t>
            </w:r>
          </w:p>
        </w:tc>
        <w:tc>
          <w:tcPr>
            <w:tcW w:w="1703"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0"/>
                <w:tab w:val="left" w:pos="137"/>
              </w:tabs>
              <w:ind w:firstLine="709"/>
              <w:jc w:val="center"/>
            </w:pPr>
            <w:r w:rsidRPr="00AA3F18">
              <w:t>100,</w:t>
            </w:r>
            <w:r>
              <w:t>3</w:t>
            </w:r>
          </w:p>
        </w:tc>
      </w:tr>
      <w:tr w:rsidR="00873D03" w:rsidRPr="00775D71" w:rsidTr="003F1FA8">
        <w:tc>
          <w:tcPr>
            <w:tcW w:w="618"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709"/>
              <w:jc w:val="center"/>
            </w:pPr>
          </w:p>
        </w:tc>
        <w:tc>
          <w:tcPr>
            <w:tcW w:w="3402"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tabs>
                <w:tab w:val="left" w:pos="233"/>
                <w:tab w:val="left" w:pos="792"/>
              </w:tabs>
            </w:pPr>
            <w:r>
              <w:t>о</w:t>
            </w:r>
            <w:r w:rsidRPr="00775D71">
              <w:t>вцы и козы</w:t>
            </w:r>
          </w:p>
        </w:tc>
        <w:tc>
          <w:tcPr>
            <w:tcW w:w="1417"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91"/>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ind w:firstLine="92"/>
              <w:jc w:val="center"/>
            </w:pPr>
            <w:r w:rsidRPr="00AA3F18">
              <w:t>19482</w:t>
            </w:r>
          </w:p>
        </w:tc>
        <w:tc>
          <w:tcPr>
            <w:tcW w:w="1391"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252"/>
              </w:tabs>
              <w:ind w:firstLine="110"/>
              <w:jc w:val="center"/>
            </w:pPr>
            <w:r>
              <w:t>19884</w:t>
            </w:r>
          </w:p>
        </w:tc>
        <w:tc>
          <w:tcPr>
            <w:tcW w:w="1703"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0"/>
                <w:tab w:val="left" w:pos="137"/>
              </w:tabs>
              <w:ind w:firstLine="709"/>
              <w:jc w:val="center"/>
            </w:pPr>
            <w:r>
              <w:t>102</w:t>
            </w:r>
          </w:p>
        </w:tc>
      </w:tr>
      <w:tr w:rsidR="00873D03" w:rsidRPr="00775D71" w:rsidTr="003F1FA8">
        <w:tc>
          <w:tcPr>
            <w:tcW w:w="618"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709"/>
              <w:jc w:val="center"/>
            </w:pPr>
          </w:p>
        </w:tc>
        <w:tc>
          <w:tcPr>
            <w:tcW w:w="3402"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tabs>
                <w:tab w:val="left" w:pos="233"/>
                <w:tab w:val="left" w:pos="792"/>
              </w:tabs>
            </w:pPr>
            <w:r w:rsidRPr="00775D71">
              <w:t xml:space="preserve"> свиньи</w:t>
            </w:r>
          </w:p>
        </w:tc>
        <w:tc>
          <w:tcPr>
            <w:tcW w:w="1417"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91"/>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ind w:firstLine="92"/>
              <w:jc w:val="center"/>
            </w:pPr>
            <w:r w:rsidRPr="00AA3F18">
              <w:t>1962</w:t>
            </w:r>
          </w:p>
        </w:tc>
        <w:tc>
          <w:tcPr>
            <w:tcW w:w="1391"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252"/>
              </w:tabs>
              <w:ind w:firstLine="110"/>
              <w:jc w:val="center"/>
            </w:pPr>
            <w:r>
              <w:t>2169</w:t>
            </w:r>
          </w:p>
        </w:tc>
        <w:tc>
          <w:tcPr>
            <w:tcW w:w="1703"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0"/>
                <w:tab w:val="left" w:pos="137"/>
              </w:tabs>
              <w:ind w:firstLine="709"/>
              <w:jc w:val="center"/>
            </w:pPr>
            <w:r>
              <w:t>110,5</w:t>
            </w:r>
          </w:p>
        </w:tc>
      </w:tr>
      <w:tr w:rsidR="00873D03" w:rsidRPr="00775D71" w:rsidTr="003F1FA8">
        <w:tc>
          <w:tcPr>
            <w:tcW w:w="618"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709"/>
              <w:jc w:val="center"/>
            </w:pPr>
          </w:p>
        </w:tc>
        <w:tc>
          <w:tcPr>
            <w:tcW w:w="3402"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tabs>
                <w:tab w:val="left" w:pos="233"/>
                <w:tab w:val="left" w:pos="792"/>
              </w:tabs>
            </w:pPr>
            <w:r w:rsidRPr="00775D71">
              <w:t xml:space="preserve"> птица</w:t>
            </w:r>
          </w:p>
        </w:tc>
        <w:tc>
          <w:tcPr>
            <w:tcW w:w="1417"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91"/>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ind w:firstLine="92"/>
              <w:jc w:val="center"/>
            </w:pPr>
            <w:r w:rsidRPr="00AA3F18">
              <w:t>20110</w:t>
            </w:r>
          </w:p>
        </w:tc>
        <w:tc>
          <w:tcPr>
            <w:tcW w:w="1391"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252"/>
              </w:tabs>
              <w:ind w:firstLine="110"/>
              <w:jc w:val="center"/>
            </w:pPr>
            <w:r>
              <w:t>15505</w:t>
            </w:r>
          </w:p>
        </w:tc>
        <w:tc>
          <w:tcPr>
            <w:tcW w:w="1703"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0"/>
                <w:tab w:val="left" w:pos="137"/>
              </w:tabs>
              <w:ind w:firstLine="709"/>
              <w:jc w:val="center"/>
            </w:pPr>
            <w:r>
              <w:t>77</w:t>
            </w:r>
          </w:p>
        </w:tc>
      </w:tr>
      <w:tr w:rsidR="00873D03" w:rsidRPr="00775D71" w:rsidTr="003F1FA8">
        <w:tc>
          <w:tcPr>
            <w:tcW w:w="618"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709"/>
              <w:jc w:val="center"/>
            </w:pPr>
            <w:r w:rsidRPr="00775D71">
              <w:t>2</w:t>
            </w:r>
          </w:p>
        </w:tc>
        <w:tc>
          <w:tcPr>
            <w:tcW w:w="3402" w:type="dxa"/>
            <w:tcBorders>
              <w:top w:val="single" w:sz="4" w:space="0" w:color="auto"/>
              <w:left w:val="single" w:sz="4" w:space="0" w:color="auto"/>
              <w:bottom w:val="single" w:sz="4" w:space="0" w:color="auto"/>
              <w:right w:val="single" w:sz="4" w:space="0" w:color="auto"/>
            </w:tcBorders>
          </w:tcPr>
          <w:p w:rsidR="00873D03" w:rsidRPr="00C62A0A" w:rsidRDefault="00873D03" w:rsidP="003F1FA8">
            <w:pPr>
              <w:tabs>
                <w:tab w:val="left" w:pos="233"/>
                <w:tab w:val="left" w:pos="792"/>
              </w:tabs>
            </w:pPr>
            <w:r w:rsidRPr="00C62A0A">
              <w:t>Производство: мяса (ИП и КФХ)</w:t>
            </w:r>
          </w:p>
        </w:tc>
        <w:tc>
          <w:tcPr>
            <w:tcW w:w="1417"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91"/>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873D03" w:rsidRPr="000E79CB" w:rsidRDefault="00873D03" w:rsidP="003F1FA8">
            <w:pPr>
              <w:ind w:firstLine="92"/>
              <w:jc w:val="center"/>
              <w:rPr>
                <w:highlight w:val="yellow"/>
              </w:rPr>
            </w:pPr>
            <w:r w:rsidRPr="000E79CB">
              <w:t>377</w:t>
            </w:r>
          </w:p>
        </w:tc>
        <w:tc>
          <w:tcPr>
            <w:tcW w:w="1391"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252"/>
              </w:tabs>
              <w:ind w:firstLine="110"/>
              <w:jc w:val="center"/>
            </w:pPr>
            <w:r>
              <w:t>698</w:t>
            </w:r>
          </w:p>
        </w:tc>
        <w:tc>
          <w:tcPr>
            <w:tcW w:w="1703"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0"/>
                <w:tab w:val="left" w:pos="137"/>
              </w:tabs>
              <w:ind w:firstLine="709"/>
              <w:jc w:val="center"/>
            </w:pPr>
            <w:r>
              <w:t>185</w:t>
            </w:r>
          </w:p>
        </w:tc>
      </w:tr>
      <w:tr w:rsidR="00873D03" w:rsidRPr="00775D71" w:rsidTr="003F1FA8">
        <w:trPr>
          <w:trHeight w:val="396"/>
        </w:trPr>
        <w:tc>
          <w:tcPr>
            <w:tcW w:w="618"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709"/>
              <w:jc w:val="center"/>
            </w:pPr>
            <w:r w:rsidRPr="00775D71">
              <w:t>3</w:t>
            </w:r>
          </w:p>
        </w:tc>
        <w:tc>
          <w:tcPr>
            <w:tcW w:w="3402" w:type="dxa"/>
            <w:tcBorders>
              <w:top w:val="single" w:sz="4" w:space="0" w:color="auto"/>
              <w:left w:val="single" w:sz="4" w:space="0" w:color="auto"/>
              <w:bottom w:val="single" w:sz="4" w:space="0" w:color="auto"/>
              <w:right w:val="single" w:sz="4" w:space="0" w:color="auto"/>
            </w:tcBorders>
          </w:tcPr>
          <w:p w:rsidR="00873D03" w:rsidRPr="00C62A0A" w:rsidRDefault="00873D03" w:rsidP="003F1FA8">
            <w:pPr>
              <w:tabs>
                <w:tab w:val="left" w:pos="233"/>
                <w:tab w:val="left" w:pos="792"/>
              </w:tabs>
            </w:pPr>
            <w:r>
              <w:t>м</w:t>
            </w:r>
            <w:r w:rsidRPr="00C62A0A">
              <w:t>олока (ИП и КФХ)</w:t>
            </w:r>
          </w:p>
        </w:tc>
        <w:tc>
          <w:tcPr>
            <w:tcW w:w="1417"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91"/>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873D03" w:rsidRPr="000E79CB" w:rsidRDefault="00873D03" w:rsidP="003F1FA8">
            <w:pPr>
              <w:ind w:firstLine="92"/>
              <w:jc w:val="center"/>
            </w:pPr>
            <w:r w:rsidRPr="000E79CB">
              <w:t>163</w:t>
            </w:r>
          </w:p>
        </w:tc>
        <w:tc>
          <w:tcPr>
            <w:tcW w:w="1391"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252"/>
              </w:tabs>
              <w:ind w:firstLine="110"/>
              <w:jc w:val="center"/>
            </w:pPr>
            <w:r>
              <w:t>169</w:t>
            </w:r>
          </w:p>
        </w:tc>
        <w:tc>
          <w:tcPr>
            <w:tcW w:w="1703"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0"/>
                <w:tab w:val="left" w:pos="137"/>
              </w:tabs>
              <w:ind w:firstLine="709"/>
              <w:jc w:val="center"/>
            </w:pPr>
            <w:r>
              <w:t>103,6</w:t>
            </w:r>
          </w:p>
        </w:tc>
      </w:tr>
      <w:tr w:rsidR="00873D03" w:rsidRPr="00775D71" w:rsidTr="003F1FA8">
        <w:tc>
          <w:tcPr>
            <w:tcW w:w="618"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709"/>
              <w:jc w:val="center"/>
            </w:pPr>
            <w:r w:rsidRPr="00775D71">
              <w:t>4</w:t>
            </w:r>
          </w:p>
        </w:tc>
        <w:tc>
          <w:tcPr>
            <w:tcW w:w="3402" w:type="dxa"/>
            <w:tcBorders>
              <w:top w:val="single" w:sz="4" w:space="0" w:color="auto"/>
              <w:left w:val="single" w:sz="4" w:space="0" w:color="auto"/>
              <w:bottom w:val="single" w:sz="4" w:space="0" w:color="auto"/>
              <w:right w:val="single" w:sz="4" w:space="0" w:color="auto"/>
            </w:tcBorders>
          </w:tcPr>
          <w:p w:rsidR="00873D03" w:rsidRPr="00C62A0A" w:rsidRDefault="00873D03" w:rsidP="003F1FA8">
            <w:pPr>
              <w:tabs>
                <w:tab w:val="left" w:pos="233"/>
                <w:tab w:val="left" w:pos="792"/>
              </w:tabs>
            </w:pPr>
            <w:r>
              <w:t>ш</w:t>
            </w:r>
            <w:r w:rsidRPr="00C62A0A">
              <w:t>ерсти (ИП и КФХ)</w:t>
            </w:r>
          </w:p>
        </w:tc>
        <w:tc>
          <w:tcPr>
            <w:tcW w:w="1417"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91"/>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873D03" w:rsidRPr="000E79CB" w:rsidRDefault="00873D03" w:rsidP="003F1FA8">
            <w:pPr>
              <w:ind w:firstLine="92"/>
              <w:jc w:val="center"/>
            </w:pPr>
            <w:r w:rsidRPr="000E79CB">
              <w:t>6,1</w:t>
            </w:r>
          </w:p>
        </w:tc>
        <w:tc>
          <w:tcPr>
            <w:tcW w:w="1391"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252"/>
              </w:tabs>
              <w:ind w:firstLine="110"/>
              <w:jc w:val="center"/>
            </w:pPr>
            <w:r>
              <w:t>12</w:t>
            </w:r>
          </w:p>
        </w:tc>
        <w:tc>
          <w:tcPr>
            <w:tcW w:w="1703"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0"/>
                <w:tab w:val="left" w:pos="137"/>
              </w:tabs>
              <w:ind w:firstLine="709"/>
              <w:jc w:val="center"/>
            </w:pPr>
            <w:r>
              <w:t>196</w:t>
            </w:r>
          </w:p>
        </w:tc>
      </w:tr>
      <w:tr w:rsidR="00873D03" w:rsidRPr="00775D71" w:rsidTr="003F1FA8">
        <w:tc>
          <w:tcPr>
            <w:tcW w:w="618"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709"/>
              <w:jc w:val="center"/>
            </w:pPr>
            <w:r w:rsidRPr="00775D71">
              <w:t>5</w:t>
            </w:r>
          </w:p>
        </w:tc>
        <w:tc>
          <w:tcPr>
            <w:tcW w:w="3402"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tabs>
                <w:tab w:val="left" w:pos="233"/>
                <w:tab w:val="left" w:pos="792"/>
              </w:tabs>
            </w:pPr>
            <w:r w:rsidRPr="00775D71">
              <w:t>зерно</w:t>
            </w:r>
          </w:p>
        </w:tc>
        <w:tc>
          <w:tcPr>
            <w:tcW w:w="1417"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91"/>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873D03" w:rsidRPr="000E79CB" w:rsidRDefault="00873D03" w:rsidP="003F1FA8">
            <w:pPr>
              <w:ind w:firstLine="92"/>
              <w:jc w:val="center"/>
              <w:rPr>
                <w:highlight w:val="yellow"/>
              </w:rPr>
            </w:pPr>
            <w:r w:rsidRPr="000E79CB">
              <w:t>22292</w:t>
            </w:r>
          </w:p>
        </w:tc>
        <w:tc>
          <w:tcPr>
            <w:tcW w:w="1391"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252"/>
              </w:tabs>
              <w:ind w:firstLine="110"/>
              <w:jc w:val="center"/>
            </w:pPr>
            <w:r>
              <w:t>10419</w:t>
            </w:r>
          </w:p>
        </w:tc>
        <w:tc>
          <w:tcPr>
            <w:tcW w:w="1703"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0"/>
                <w:tab w:val="left" w:pos="137"/>
              </w:tabs>
              <w:ind w:firstLine="709"/>
              <w:jc w:val="center"/>
            </w:pPr>
            <w:r>
              <w:t>46,7</w:t>
            </w:r>
          </w:p>
        </w:tc>
      </w:tr>
      <w:tr w:rsidR="00873D03" w:rsidRPr="00775D71" w:rsidTr="003F1FA8">
        <w:tc>
          <w:tcPr>
            <w:tcW w:w="618"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709"/>
              <w:jc w:val="center"/>
            </w:pPr>
            <w:r w:rsidRPr="00775D71">
              <w:t>6</w:t>
            </w:r>
          </w:p>
        </w:tc>
        <w:tc>
          <w:tcPr>
            <w:tcW w:w="3402"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tabs>
                <w:tab w:val="left" w:pos="233"/>
                <w:tab w:val="left" w:pos="792"/>
              </w:tabs>
            </w:pPr>
            <w:r w:rsidRPr="00775D71">
              <w:t>получено яиц</w:t>
            </w:r>
            <w:r>
              <w:t xml:space="preserve"> (ИП и КФХ)</w:t>
            </w:r>
          </w:p>
        </w:tc>
        <w:tc>
          <w:tcPr>
            <w:tcW w:w="1417" w:type="dxa"/>
            <w:tcBorders>
              <w:top w:val="single" w:sz="4" w:space="0" w:color="auto"/>
              <w:left w:val="single" w:sz="4" w:space="0" w:color="auto"/>
              <w:bottom w:val="single" w:sz="4" w:space="0" w:color="auto"/>
              <w:right w:val="single" w:sz="4" w:space="0" w:color="auto"/>
            </w:tcBorders>
          </w:tcPr>
          <w:p w:rsidR="00873D03" w:rsidRPr="00775D71" w:rsidRDefault="00873D03" w:rsidP="003F1FA8">
            <w:pPr>
              <w:ind w:firstLine="91"/>
              <w:jc w:val="center"/>
            </w:pPr>
            <w:r w:rsidRPr="00775D71">
              <w:t>тыс. шт.</w:t>
            </w:r>
          </w:p>
        </w:tc>
        <w:tc>
          <w:tcPr>
            <w:tcW w:w="1399" w:type="dxa"/>
            <w:tcBorders>
              <w:top w:val="single" w:sz="4" w:space="0" w:color="auto"/>
              <w:left w:val="single" w:sz="4" w:space="0" w:color="auto"/>
              <w:bottom w:val="single" w:sz="4" w:space="0" w:color="auto"/>
              <w:right w:val="single" w:sz="4" w:space="0" w:color="auto"/>
            </w:tcBorders>
          </w:tcPr>
          <w:p w:rsidR="00873D03" w:rsidRPr="000E79CB" w:rsidRDefault="00873D03" w:rsidP="003F1FA8">
            <w:pPr>
              <w:ind w:firstLine="92"/>
              <w:jc w:val="center"/>
              <w:rPr>
                <w:highlight w:val="yellow"/>
              </w:rPr>
            </w:pPr>
            <w:r w:rsidRPr="000E79CB">
              <w:t>40,7</w:t>
            </w:r>
          </w:p>
        </w:tc>
        <w:tc>
          <w:tcPr>
            <w:tcW w:w="1391" w:type="dxa"/>
            <w:tcBorders>
              <w:top w:val="nil"/>
              <w:left w:val="single" w:sz="4" w:space="0" w:color="auto"/>
              <w:bottom w:val="single" w:sz="4" w:space="0" w:color="auto"/>
              <w:right w:val="single" w:sz="4" w:space="0" w:color="auto"/>
            </w:tcBorders>
          </w:tcPr>
          <w:p w:rsidR="00873D03" w:rsidRPr="00AA3F18" w:rsidRDefault="00873D03" w:rsidP="003F1FA8">
            <w:pPr>
              <w:tabs>
                <w:tab w:val="left" w:pos="252"/>
              </w:tabs>
              <w:ind w:firstLine="110"/>
              <w:jc w:val="center"/>
            </w:pPr>
            <w:r>
              <w:t>26,2</w:t>
            </w:r>
          </w:p>
        </w:tc>
        <w:tc>
          <w:tcPr>
            <w:tcW w:w="1703" w:type="dxa"/>
            <w:tcBorders>
              <w:top w:val="single" w:sz="4" w:space="0" w:color="auto"/>
              <w:left w:val="single" w:sz="4" w:space="0" w:color="auto"/>
              <w:bottom w:val="single" w:sz="4" w:space="0" w:color="auto"/>
              <w:right w:val="single" w:sz="4" w:space="0" w:color="auto"/>
            </w:tcBorders>
          </w:tcPr>
          <w:p w:rsidR="00873D03" w:rsidRPr="00AA3F18" w:rsidRDefault="00873D03" w:rsidP="003F1FA8">
            <w:pPr>
              <w:tabs>
                <w:tab w:val="left" w:pos="0"/>
                <w:tab w:val="left" w:pos="137"/>
              </w:tabs>
              <w:ind w:firstLine="709"/>
              <w:jc w:val="center"/>
            </w:pPr>
            <w:r>
              <w:t>64,3</w:t>
            </w:r>
          </w:p>
        </w:tc>
      </w:tr>
    </w:tbl>
    <w:p w:rsidR="00873D03" w:rsidRPr="00CB2A47" w:rsidRDefault="00873D03" w:rsidP="00873D03">
      <w:pPr>
        <w:pStyle w:val="a3"/>
        <w:ind w:left="142" w:firstLine="709"/>
        <w:rPr>
          <w:sz w:val="16"/>
          <w:szCs w:val="16"/>
        </w:rPr>
      </w:pPr>
    </w:p>
    <w:p w:rsidR="00873D03" w:rsidRPr="00A14941" w:rsidRDefault="00873D03" w:rsidP="002E7279">
      <w:pPr>
        <w:pStyle w:val="a3"/>
        <w:ind w:left="142" w:firstLine="709"/>
        <w:jc w:val="both"/>
        <w:rPr>
          <w:sz w:val="28"/>
          <w:szCs w:val="28"/>
        </w:rPr>
      </w:pPr>
      <w:r w:rsidRPr="00A14941">
        <w:rPr>
          <w:sz w:val="28"/>
          <w:szCs w:val="28"/>
        </w:rPr>
        <w:t>В 201</w:t>
      </w:r>
      <w:r>
        <w:rPr>
          <w:sz w:val="28"/>
          <w:szCs w:val="28"/>
        </w:rPr>
        <w:t>9</w:t>
      </w:r>
      <w:r w:rsidRPr="00A14941">
        <w:rPr>
          <w:sz w:val="28"/>
          <w:szCs w:val="28"/>
        </w:rPr>
        <w:t xml:space="preserve"> года произошел спад численности поголовья </w:t>
      </w:r>
      <w:r>
        <w:rPr>
          <w:sz w:val="28"/>
          <w:szCs w:val="28"/>
        </w:rPr>
        <w:t>птицы</w:t>
      </w:r>
      <w:r w:rsidRPr="00A14941">
        <w:rPr>
          <w:sz w:val="28"/>
          <w:szCs w:val="28"/>
        </w:rPr>
        <w:t>. Основной причиной снижения поголовья стал</w:t>
      </w:r>
      <w:r>
        <w:rPr>
          <w:sz w:val="28"/>
          <w:szCs w:val="28"/>
        </w:rPr>
        <w:t>а</w:t>
      </w:r>
      <w:r w:rsidRPr="00463BA2">
        <w:rPr>
          <w:sz w:val="28"/>
          <w:szCs w:val="28"/>
        </w:rPr>
        <w:t xml:space="preserve"> </w:t>
      </w:r>
      <w:r>
        <w:rPr>
          <w:sz w:val="28"/>
          <w:szCs w:val="28"/>
        </w:rPr>
        <w:t>очень низкая урожайность зерновых в 2019 году</w:t>
      </w:r>
      <w:r w:rsidRPr="00A14941">
        <w:rPr>
          <w:sz w:val="28"/>
          <w:szCs w:val="28"/>
        </w:rPr>
        <w:t xml:space="preserve">. </w:t>
      </w:r>
      <w:r>
        <w:rPr>
          <w:sz w:val="28"/>
          <w:szCs w:val="28"/>
        </w:rPr>
        <w:t>Основной объем зерна,</w:t>
      </w:r>
      <w:r w:rsidRPr="00A14941">
        <w:rPr>
          <w:sz w:val="28"/>
          <w:szCs w:val="28"/>
        </w:rPr>
        <w:t xml:space="preserve"> </w:t>
      </w:r>
      <w:r>
        <w:rPr>
          <w:sz w:val="28"/>
          <w:szCs w:val="28"/>
        </w:rPr>
        <w:t xml:space="preserve">производимого в муниципальном районе, </w:t>
      </w:r>
      <w:r w:rsidRPr="00A14941">
        <w:rPr>
          <w:sz w:val="28"/>
          <w:szCs w:val="28"/>
        </w:rPr>
        <w:t xml:space="preserve">выращивается в </w:t>
      </w:r>
      <w:r>
        <w:rPr>
          <w:sz w:val="28"/>
          <w:szCs w:val="28"/>
        </w:rPr>
        <w:t>отдельном предприят</w:t>
      </w:r>
      <w:proofErr w:type="gramStart"/>
      <w:r>
        <w:rPr>
          <w:sz w:val="28"/>
          <w:szCs w:val="28"/>
        </w:rPr>
        <w:t>ии ООО</w:t>
      </w:r>
      <w:proofErr w:type="gramEnd"/>
      <w:r>
        <w:rPr>
          <w:sz w:val="28"/>
          <w:szCs w:val="28"/>
        </w:rPr>
        <w:t xml:space="preserve"> «</w:t>
      </w:r>
      <w:proofErr w:type="spellStart"/>
      <w:r>
        <w:rPr>
          <w:sz w:val="28"/>
          <w:szCs w:val="28"/>
        </w:rPr>
        <w:t>ЗабайкалАгро</w:t>
      </w:r>
      <w:proofErr w:type="spellEnd"/>
      <w:r>
        <w:rPr>
          <w:sz w:val="28"/>
          <w:szCs w:val="28"/>
        </w:rPr>
        <w:t xml:space="preserve">» п. Целинный </w:t>
      </w:r>
      <w:r w:rsidRPr="00A14941">
        <w:rPr>
          <w:sz w:val="28"/>
          <w:szCs w:val="28"/>
        </w:rPr>
        <w:t xml:space="preserve">в селекционных целях, т.е. на разведение (семена), </w:t>
      </w:r>
      <w:r>
        <w:rPr>
          <w:sz w:val="28"/>
          <w:szCs w:val="28"/>
        </w:rPr>
        <w:t xml:space="preserve">так как семенное зерно выше ценится. В реализацию населению идут </w:t>
      </w:r>
      <w:proofErr w:type="spellStart"/>
      <w:r>
        <w:rPr>
          <w:sz w:val="28"/>
          <w:szCs w:val="28"/>
        </w:rPr>
        <w:t>зерноотходы</w:t>
      </w:r>
      <w:proofErr w:type="spellEnd"/>
      <w:r>
        <w:rPr>
          <w:sz w:val="28"/>
          <w:szCs w:val="28"/>
        </w:rPr>
        <w:t xml:space="preserve"> (примеси семян сорняковых трав, поврежденное зерно в результате его очистки до кондиционных стандартов и небольшой процент целых зерен основной культуры). В </w:t>
      </w:r>
      <w:proofErr w:type="gramStart"/>
      <w:r>
        <w:rPr>
          <w:sz w:val="28"/>
          <w:szCs w:val="28"/>
        </w:rPr>
        <w:t>связи</w:t>
      </w:r>
      <w:proofErr w:type="gramEnd"/>
      <w:r>
        <w:rPr>
          <w:sz w:val="28"/>
          <w:szCs w:val="28"/>
        </w:rPr>
        <w:t xml:space="preserve"> с чем цена</w:t>
      </w:r>
      <w:r w:rsidRPr="00A14941">
        <w:rPr>
          <w:sz w:val="28"/>
          <w:szCs w:val="28"/>
        </w:rPr>
        <w:t xml:space="preserve"> </w:t>
      </w:r>
      <w:r>
        <w:rPr>
          <w:sz w:val="28"/>
          <w:szCs w:val="28"/>
        </w:rPr>
        <w:t>для населения</w:t>
      </w:r>
      <w:r w:rsidRPr="00F13E8A">
        <w:rPr>
          <w:sz w:val="28"/>
          <w:szCs w:val="28"/>
        </w:rPr>
        <w:t xml:space="preserve"> </w:t>
      </w:r>
      <w:r>
        <w:rPr>
          <w:sz w:val="28"/>
          <w:szCs w:val="28"/>
        </w:rPr>
        <w:t>на зерно складывается</w:t>
      </w:r>
      <w:r w:rsidRPr="00A14941">
        <w:rPr>
          <w:sz w:val="28"/>
          <w:szCs w:val="28"/>
        </w:rPr>
        <w:t xml:space="preserve"> </w:t>
      </w:r>
      <w:r>
        <w:rPr>
          <w:sz w:val="28"/>
          <w:szCs w:val="28"/>
        </w:rPr>
        <w:t xml:space="preserve">высокой, </w:t>
      </w:r>
      <w:r w:rsidRPr="00A14941">
        <w:rPr>
          <w:sz w:val="28"/>
          <w:szCs w:val="28"/>
        </w:rPr>
        <w:t>в том числе на фураж,  комбикорма и отруби</w:t>
      </w:r>
      <w:r>
        <w:rPr>
          <w:sz w:val="28"/>
          <w:szCs w:val="28"/>
        </w:rPr>
        <w:t>, что</w:t>
      </w:r>
      <w:r w:rsidRPr="00A14941">
        <w:rPr>
          <w:sz w:val="28"/>
          <w:szCs w:val="28"/>
        </w:rPr>
        <w:t xml:space="preserve"> в свою очередь способствует снижению покупательской активности населения. </w:t>
      </w:r>
    </w:p>
    <w:p w:rsidR="00873D03" w:rsidRPr="00943008" w:rsidRDefault="00873D03" w:rsidP="002E7279">
      <w:pPr>
        <w:pStyle w:val="a3"/>
        <w:ind w:left="142" w:firstLine="709"/>
        <w:jc w:val="both"/>
        <w:rPr>
          <w:color w:val="FF0000"/>
          <w:sz w:val="28"/>
          <w:szCs w:val="28"/>
        </w:rPr>
      </w:pPr>
      <w:r w:rsidRPr="00A14941">
        <w:rPr>
          <w:sz w:val="28"/>
          <w:szCs w:val="28"/>
        </w:rPr>
        <w:t>В 201</w:t>
      </w:r>
      <w:r>
        <w:rPr>
          <w:sz w:val="28"/>
          <w:szCs w:val="28"/>
        </w:rPr>
        <w:t>9</w:t>
      </w:r>
      <w:r w:rsidRPr="00A14941">
        <w:rPr>
          <w:sz w:val="28"/>
          <w:szCs w:val="28"/>
        </w:rPr>
        <w:t xml:space="preserve"> году сельскохозяйственны</w:t>
      </w:r>
      <w:r>
        <w:rPr>
          <w:sz w:val="28"/>
          <w:szCs w:val="28"/>
        </w:rPr>
        <w:t>ми</w:t>
      </w:r>
      <w:r w:rsidRPr="00A14941">
        <w:rPr>
          <w:sz w:val="28"/>
          <w:szCs w:val="28"/>
        </w:rPr>
        <w:t xml:space="preserve">  предприятия</w:t>
      </w:r>
      <w:r>
        <w:rPr>
          <w:sz w:val="28"/>
          <w:szCs w:val="28"/>
        </w:rPr>
        <w:t>ми</w:t>
      </w:r>
      <w:r w:rsidRPr="00A14941">
        <w:rPr>
          <w:sz w:val="28"/>
          <w:szCs w:val="28"/>
        </w:rPr>
        <w:t xml:space="preserve"> и ИП и КФХ было  получено </w:t>
      </w:r>
      <w:r>
        <w:rPr>
          <w:sz w:val="28"/>
          <w:szCs w:val="28"/>
        </w:rPr>
        <w:t>3615</w:t>
      </w:r>
      <w:r w:rsidRPr="00A14941">
        <w:rPr>
          <w:sz w:val="28"/>
          <w:szCs w:val="28"/>
        </w:rPr>
        <w:t xml:space="preserve"> ягнят от 3</w:t>
      </w:r>
      <w:r>
        <w:rPr>
          <w:sz w:val="28"/>
          <w:szCs w:val="28"/>
        </w:rPr>
        <w:t>506</w:t>
      </w:r>
      <w:r w:rsidRPr="00A14941">
        <w:rPr>
          <w:sz w:val="28"/>
          <w:szCs w:val="28"/>
        </w:rPr>
        <w:t xml:space="preserve"> голов овцематок, т.е. в среднем 10</w:t>
      </w:r>
      <w:r>
        <w:rPr>
          <w:sz w:val="28"/>
          <w:szCs w:val="28"/>
        </w:rPr>
        <w:t>3</w:t>
      </w:r>
      <w:r w:rsidRPr="00A14941">
        <w:rPr>
          <w:sz w:val="28"/>
          <w:szCs w:val="28"/>
        </w:rPr>
        <w:t xml:space="preserve"> ягн</w:t>
      </w:r>
      <w:r>
        <w:rPr>
          <w:sz w:val="28"/>
          <w:szCs w:val="28"/>
        </w:rPr>
        <w:t>енка</w:t>
      </w:r>
      <w:r w:rsidRPr="00A14941">
        <w:rPr>
          <w:sz w:val="28"/>
          <w:szCs w:val="28"/>
        </w:rPr>
        <w:t xml:space="preserve"> от 100 овцематок (норматив 75 ягнят от 100 маток)</w:t>
      </w:r>
      <w:r>
        <w:rPr>
          <w:sz w:val="28"/>
          <w:szCs w:val="28"/>
        </w:rPr>
        <w:t>.</w:t>
      </w:r>
      <w:r w:rsidRPr="00943008">
        <w:rPr>
          <w:color w:val="FF0000"/>
          <w:sz w:val="28"/>
          <w:szCs w:val="28"/>
        </w:rPr>
        <w:t xml:space="preserve"> </w:t>
      </w:r>
      <w:r w:rsidRPr="009F1AC9">
        <w:rPr>
          <w:sz w:val="28"/>
          <w:szCs w:val="28"/>
        </w:rPr>
        <w:t>Телят получено</w:t>
      </w:r>
      <w:r>
        <w:rPr>
          <w:sz w:val="28"/>
          <w:szCs w:val="28"/>
        </w:rPr>
        <w:t>1621</w:t>
      </w:r>
      <w:r w:rsidRPr="009F1AC9">
        <w:rPr>
          <w:sz w:val="28"/>
          <w:szCs w:val="28"/>
        </w:rPr>
        <w:t xml:space="preserve"> головы от </w:t>
      </w:r>
      <w:r>
        <w:rPr>
          <w:sz w:val="28"/>
          <w:szCs w:val="28"/>
        </w:rPr>
        <w:t>1994</w:t>
      </w:r>
      <w:r w:rsidRPr="009F1AC9">
        <w:rPr>
          <w:sz w:val="28"/>
          <w:szCs w:val="28"/>
        </w:rPr>
        <w:t xml:space="preserve"> коров, в среднем </w:t>
      </w:r>
      <w:r>
        <w:rPr>
          <w:sz w:val="28"/>
          <w:szCs w:val="28"/>
        </w:rPr>
        <w:t>- 81</w:t>
      </w:r>
      <w:r w:rsidRPr="009F1AC9">
        <w:rPr>
          <w:sz w:val="28"/>
          <w:szCs w:val="28"/>
        </w:rPr>
        <w:t>телен</w:t>
      </w:r>
      <w:r>
        <w:rPr>
          <w:sz w:val="28"/>
          <w:szCs w:val="28"/>
        </w:rPr>
        <w:t>о</w:t>
      </w:r>
      <w:r w:rsidRPr="009F1AC9">
        <w:rPr>
          <w:sz w:val="28"/>
          <w:szCs w:val="28"/>
        </w:rPr>
        <w:t>к от 100 голов коров (нормат</w:t>
      </w:r>
      <w:r>
        <w:rPr>
          <w:sz w:val="28"/>
          <w:szCs w:val="28"/>
        </w:rPr>
        <w:t>ив 75 телят от 100 коров)</w:t>
      </w:r>
      <w:r w:rsidRPr="009F1AC9">
        <w:rPr>
          <w:sz w:val="28"/>
          <w:szCs w:val="28"/>
        </w:rPr>
        <w:t>.</w:t>
      </w:r>
      <w:r w:rsidRPr="00943008">
        <w:rPr>
          <w:color w:val="FF0000"/>
          <w:sz w:val="28"/>
          <w:szCs w:val="28"/>
        </w:rPr>
        <w:t xml:space="preserve"> </w:t>
      </w:r>
    </w:p>
    <w:p w:rsidR="00873D03" w:rsidRDefault="00873D03" w:rsidP="002E7279">
      <w:pPr>
        <w:pStyle w:val="a3"/>
        <w:ind w:left="142" w:firstLine="709"/>
        <w:jc w:val="both"/>
        <w:rPr>
          <w:sz w:val="28"/>
          <w:szCs w:val="28"/>
        </w:rPr>
      </w:pPr>
      <w:r w:rsidRPr="000A2F80">
        <w:rPr>
          <w:sz w:val="28"/>
          <w:szCs w:val="28"/>
        </w:rPr>
        <w:t>В</w:t>
      </w:r>
      <w:r>
        <w:rPr>
          <w:sz w:val="28"/>
          <w:szCs w:val="28"/>
        </w:rPr>
        <w:t xml:space="preserve"> 2019 году</w:t>
      </w:r>
      <w:r w:rsidRPr="000A2F80">
        <w:rPr>
          <w:sz w:val="28"/>
          <w:szCs w:val="28"/>
        </w:rPr>
        <w:t xml:space="preserve"> Администрацией муниципального района в сфере</w:t>
      </w:r>
      <w:r w:rsidRPr="009F1AC9">
        <w:rPr>
          <w:sz w:val="28"/>
          <w:szCs w:val="28"/>
        </w:rPr>
        <w:t xml:space="preserve"> сельскохозяйственного производства  предоставлено </w:t>
      </w:r>
      <w:r>
        <w:rPr>
          <w:sz w:val="28"/>
          <w:szCs w:val="28"/>
        </w:rPr>
        <w:t>448 консультаций</w:t>
      </w:r>
      <w:r w:rsidRPr="009F1AC9">
        <w:rPr>
          <w:sz w:val="28"/>
          <w:szCs w:val="28"/>
        </w:rPr>
        <w:t xml:space="preserve"> сельскохозяйственным товаропроизводителям и населению по вопросам, касающимся сельскохозяйс</w:t>
      </w:r>
      <w:r>
        <w:rPr>
          <w:sz w:val="28"/>
          <w:szCs w:val="28"/>
        </w:rPr>
        <w:t>твенного производства.</w:t>
      </w:r>
    </w:p>
    <w:p w:rsidR="00873D03" w:rsidRPr="009F1AC9" w:rsidRDefault="00873D03" w:rsidP="002E7279">
      <w:pPr>
        <w:pStyle w:val="a3"/>
        <w:ind w:left="142" w:firstLine="709"/>
        <w:jc w:val="both"/>
        <w:rPr>
          <w:sz w:val="28"/>
          <w:szCs w:val="28"/>
        </w:rPr>
      </w:pPr>
      <w:r>
        <w:rPr>
          <w:sz w:val="28"/>
          <w:szCs w:val="28"/>
        </w:rPr>
        <w:lastRenderedPageBreak/>
        <w:t>Оказание с</w:t>
      </w:r>
      <w:r w:rsidRPr="009F1AC9">
        <w:rPr>
          <w:sz w:val="28"/>
          <w:szCs w:val="28"/>
        </w:rPr>
        <w:t>ельскохозяйственных</w:t>
      </w:r>
      <w:r w:rsidRPr="009F1AC9">
        <w:rPr>
          <w:b/>
          <w:sz w:val="28"/>
          <w:szCs w:val="28"/>
        </w:rPr>
        <w:t xml:space="preserve"> </w:t>
      </w:r>
      <w:r w:rsidRPr="009F1AC9">
        <w:rPr>
          <w:sz w:val="28"/>
          <w:szCs w:val="28"/>
        </w:rPr>
        <w:t>консультационных услуг сельскохозяйственным товаропроизводителям и сельскому населению представлено в таблице:</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7"/>
        <w:gridCol w:w="1559"/>
        <w:gridCol w:w="993"/>
        <w:gridCol w:w="1134"/>
        <w:gridCol w:w="1134"/>
        <w:gridCol w:w="1559"/>
      </w:tblGrid>
      <w:tr w:rsidR="00873D03" w:rsidRPr="009F1AC9" w:rsidTr="003F1FA8">
        <w:trPr>
          <w:cantSplit/>
        </w:trPr>
        <w:tc>
          <w:tcPr>
            <w:tcW w:w="3337" w:type="dxa"/>
            <w:vMerge w:val="restart"/>
          </w:tcPr>
          <w:p w:rsidR="00873D03" w:rsidRPr="009F1AC9" w:rsidRDefault="00873D03" w:rsidP="003F1FA8">
            <w:pPr>
              <w:keepNext/>
              <w:ind w:firstLine="709"/>
              <w:outlineLvl w:val="0"/>
              <w:rPr>
                <w:bCs/>
              </w:rPr>
            </w:pPr>
          </w:p>
          <w:p w:rsidR="00873D03" w:rsidRPr="009F1AC9" w:rsidRDefault="00873D03" w:rsidP="003F1FA8">
            <w:pPr>
              <w:keepNext/>
              <w:ind w:firstLine="709"/>
              <w:jc w:val="center"/>
              <w:outlineLvl w:val="0"/>
              <w:rPr>
                <w:bCs/>
              </w:rPr>
            </w:pPr>
          </w:p>
          <w:p w:rsidR="00873D03" w:rsidRPr="009F1AC9" w:rsidRDefault="00873D03" w:rsidP="003F1FA8">
            <w:pPr>
              <w:keepNext/>
              <w:ind w:firstLine="709"/>
              <w:jc w:val="center"/>
              <w:outlineLvl w:val="0"/>
              <w:rPr>
                <w:bCs/>
              </w:rPr>
            </w:pPr>
          </w:p>
          <w:p w:rsidR="00873D03" w:rsidRPr="009F1AC9" w:rsidRDefault="00873D03" w:rsidP="003F1FA8">
            <w:pPr>
              <w:keepNext/>
              <w:ind w:firstLine="709"/>
              <w:jc w:val="center"/>
              <w:outlineLvl w:val="0"/>
              <w:rPr>
                <w:bCs/>
              </w:rPr>
            </w:pPr>
            <w:r w:rsidRPr="009F1AC9">
              <w:rPr>
                <w:bCs/>
              </w:rPr>
              <w:t xml:space="preserve">Направления </w:t>
            </w:r>
          </w:p>
          <w:p w:rsidR="00873D03" w:rsidRPr="009F1AC9" w:rsidRDefault="00873D03" w:rsidP="003F1FA8">
            <w:pPr>
              <w:keepNext/>
              <w:ind w:firstLine="709"/>
              <w:jc w:val="center"/>
              <w:outlineLvl w:val="0"/>
              <w:rPr>
                <w:bCs/>
              </w:rPr>
            </w:pPr>
            <w:r w:rsidRPr="009F1AC9">
              <w:rPr>
                <w:bCs/>
              </w:rPr>
              <w:t>консультирования</w:t>
            </w:r>
          </w:p>
        </w:tc>
        <w:tc>
          <w:tcPr>
            <w:tcW w:w="1559" w:type="dxa"/>
            <w:vMerge w:val="restart"/>
          </w:tcPr>
          <w:p w:rsidR="00873D03" w:rsidRPr="009F1AC9" w:rsidRDefault="00873D03" w:rsidP="003F1FA8">
            <w:pPr>
              <w:keepNext/>
              <w:ind w:left="-33" w:right="-108" w:hanging="75"/>
              <w:jc w:val="center"/>
              <w:outlineLvl w:val="0"/>
              <w:rPr>
                <w:bCs/>
              </w:rPr>
            </w:pPr>
          </w:p>
          <w:p w:rsidR="00873D03" w:rsidRPr="009F1AC9" w:rsidRDefault="00873D03" w:rsidP="003F1FA8">
            <w:pPr>
              <w:keepNext/>
              <w:ind w:left="-33" w:right="-108" w:hanging="75"/>
              <w:jc w:val="center"/>
              <w:outlineLvl w:val="0"/>
              <w:rPr>
                <w:bCs/>
              </w:rPr>
            </w:pPr>
            <w:r w:rsidRPr="009F1AC9">
              <w:rPr>
                <w:bCs/>
              </w:rPr>
              <w:t>Количество</w:t>
            </w:r>
          </w:p>
          <w:p w:rsidR="00873D03" w:rsidRPr="009F1AC9" w:rsidRDefault="00873D03" w:rsidP="003F1FA8">
            <w:pPr>
              <w:ind w:left="-108" w:right="-108" w:hanging="75"/>
              <w:jc w:val="center"/>
              <w:rPr>
                <w:bCs/>
              </w:rPr>
            </w:pPr>
            <w:r w:rsidRPr="009F1AC9">
              <w:rPr>
                <w:bCs/>
              </w:rPr>
              <w:t>консультаций/</w:t>
            </w:r>
          </w:p>
          <w:p w:rsidR="00873D03" w:rsidRPr="009F1AC9" w:rsidRDefault="00873D03" w:rsidP="003F1FA8">
            <w:pPr>
              <w:ind w:left="-108" w:right="-108" w:hanging="75"/>
              <w:jc w:val="center"/>
              <w:rPr>
                <w:bCs/>
              </w:rPr>
            </w:pPr>
            <w:r w:rsidRPr="009F1AC9">
              <w:rPr>
                <w:bCs/>
              </w:rPr>
              <w:t xml:space="preserve">договоров/ </w:t>
            </w:r>
          </w:p>
          <w:p w:rsidR="00873D03" w:rsidRPr="009F1AC9" w:rsidRDefault="00873D03" w:rsidP="003F1FA8">
            <w:pPr>
              <w:ind w:left="-108" w:right="-108" w:hanging="75"/>
              <w:jc w:val="center"/>
              <w:rPr>
                <w:bCs/>
              </w:rPr>
            </w:pPr>
            <w:r w:rsidRPr="009F1AC9">
              <w:rPr>
                <w:bCs/>
              </w:rPr>
              <w:t xml:space="preserve">клиентов, </w:t>
            </w:r>
          </w:p>
          <w:p w:rsidR="00873D03" w:rsidRPr="009F1AC9" w:rsidRDefault="00873D03" w:rsidP="003F1FA8">
            <w:pPr>
              <w:ind w:hanging="75"/>
              <w:jc w:val="center"/>
            </w:pPr>
            <w:r w:rsidRPr="009F1AC9">
              <w:rPr>
                <w:bCs/>
              </w:rPr>
              <w:t>ед.</w:t>
            </w:r>
          </w:p>
        </w:tc>
        <w:tc>
          <w:tcPr>
            <w:tcW w:w="4820" w:type="dxa"/>
            <w:gridSpan w:val="4"/>
          </w:tcPr>
          <w:p w:rsidR="00873D03" w:rsidRPr="009F1AC9" w:rsidRDefault="00873D03" w:rsidP="003F1FA8">
            <w:pPr>
              <w:ind w:firstLine="709"/>
              <w:jc w:val="center"/>
            </w:pPr>
            <w:r w:rsidRPr="009F1AC9">
              <w:t>Получатели услуг</w:t>
            </w:r>
          </w:p>
        </w:tc>
      </w:tr>
      <w:tr w:rsidR="00873D03" w:rsidRPr="009F1AC9" w:rsidTr="003F1FA8">
        <w:trPr>
          <w:cantSplit/>
        </w:trPr>
        <w:tc>
          <w:tcPr>
            <w:tcW w:w="3337" w:type="dxa"/>
            <w:vMerge/>
          </w:tcPr>
          <w:p w:rsidR="00873D03" w:rsidRPr="009F1AC9" w:rsidRDefault="00873D03" w:rsidP="003F1FA8">
            <w:pPr>
              <w:keepNext/>
              <w:ind w:firstLine="709"/>
              <w:outlineLvl w:val="0"/>
              <w:rPr>
                <w:b/>
                <w:bCs/>
              </w:rPr>
            </w:pPr>
          </w:p>
        </w:tc>
        <w:tc>
          <w:tcPr>
            <w:tcW w:w="1559" w:type="dxa"/>
            <w:vMerge/>
          </w:tcPr>
          <w:p w:rsidR="00873D03" w:rsidRPr="009F1AC9" w:rsidRDefault="00873D03" w:rsidP="003F1FA8">
            <w:pPr>
              <w:ind w:hanging="75"/>
              <w:jc w:val="center"/>
              <w:rPr>
                <w:b/>
                <w:bCs/>
              </w:rPr>
            </w:pPr>
          </w:p>
        </w:tc>
        <w:tc>
          <w:tcPr>
            <w:tcW w:w="993" w:type="dxa"/>
          </w:tcPr>
          <w:p w:rsidR="00873D03" w:rsidRPr="009F1AC9" w:rsidRDefault="00873D03" w:rsidP="003F1FA8">
            <w:pPr>
              <w:tabs>
                <w:tab w:val="left" w:pos="0"/>
              </w:tabs>
              <w:ind w:left="-62" w:right="-108" w:firstLine="62"/>
              <w:jc w:val="center"/>
            </w:pPr>
            <w:r w:rsidRPr="009F1AC9">
              <w:t xml:space="preserve">С/х </w:t>
            </w:r>
            <w:proofErr w:type="spellStart"/>
            <w:r w:rsidRPr="009F1AC9">
              <w:t>органи</w:t>
            </w:r>
            <w:proofErr w:type="spellEnd"/>
            <w:r w:rsidRPr="009F1AC9">
              <w:t>-</w:t>
            </w:r>
          </w:p>
          <w:p w:rsidR="00873D03" w:rsidRPr="009F1AC9" w:rsidRDefault="00873D03" w:rsidP="003F1FA8">
            <w:pPr>
              <w:tabs>
                <w:tab w:val="left" w:pos="0"/>
              </w:tabs>
              <w:ind w:left="-62" w:right="-108" w:firstLine="62"/>
              <w:jc w:val="center"/>
            </w:pPr>
            <w:proofErr w:type="spellStart"/>
            <w:r w:rsidRPr="009F1AC9">
              <w:t>зации</w:t>
            </w:r>
            <w:proofErr w:type="spellEnd"/>
          </w:p>
        </w:tc>
        <w:tc>
          <w:tcPr>
            <w:tcW w:w="1134" w:type="dxa"/>
          </w:tcPr>
          <w:p w:rsidR="00873D03" w:rsidRPr="009F1AC9" w:rsidRDefault="00873D03" w:rsidP="003F1FA8">
            <w:pPr>
              <w:ind w:left="-91" w:right="-49" w:firstLine="91"/>
              <w:jc w:val="center"/>
            </w:pPr>
            <w:proofErr w:type="spellStart"/>
            <w:proofErr w:type="gramStart"/>
            <w:r w:rsidRPr="009F1AC9">
              <w:t>Кресть</w:t>
            </w:r>
            <w:proofErr w:type="spellEnd"/>
            <w:r>
              <w:t>-</w:t>
            </w:r>
            <w:r w:rsidRPr="009F1AC9">
              <w:t>янские (фермер</w:t>
            </w:r>
            <w:r>
              <w:t>-</w:t>
            </w:r>
            <w:proofErr w:type="gramEnd"/>
          </w:p>
          <w:p w:rsidR="00873D03" w:rsidRPr="009F1AC9" w:rsidRDefault="00873D03" w:rsidP="00546E73">
            <w:pPr>
              <w:ind w:left="-91" w:right="-49" w:firstLine="91"/>
              <w:jc w:val="center"/>
            </w:pPr>
            <w:proofErr w:type="spellStart"/>
            <w:proofErr w:type="gramStart"/>
            <w:r w:rsidRPr="009F1AC9">
              <w:t>ские</w:t>
            </w:r>
            <w:proofErr w:type="spellEnd"/>
            <w:r w:rsidRPr="009F1AC9">
              <w:t>) хозяйства</w:t>
            </w:r>
            <w:proofErr w:type="gramEnd"/>
          </w:p>
        </w:tc>
        <w:tc>
          <w:tcPr>
            <w:tcW w:w="1134" w:type="dxa"/>
          </w:tcPr>
          <w:p w:rsidR="00873D03" w:rsidRPr="009F1AC9" w:rsidRDefault="00873D03" w:rsidP="003F1FA8">
            <w:pPr>
              <w:ind w:firstLine="33"/>
              <w:jc w:val="center"/>
            </w:pPr>
            <w:r w:rsidRPr="009F1AC9">
              <w:t xml:space="preserve">Личные </w:t>
            </w:r>
            <w:proofErr w:type="spellStart"/>
            <w:proofErr w:type="gramStart"/>
            <w:r w:rsidRPr="009F1AC9">
              <w:t>подсоб</w:t>
            </w:r>
            <w:r>
              <w:t>-</w:t>
            </w:r>
            <w:r w:rsidRPr="009F1AC9">
              <w:t>ные</w:t>
            </w:r>
            <w:proofErr w:type="spellEnd"/>
            <w:proofErr w:type="gramEnd"/>
            <w:r w:rsidRPr="009F1AC9">
              <w:t xml:space="preserve"> </w:t>
            </w:r>
            <w:proofErr w:type="spellStart"/>
            <w:r w:rsidRPr="009F1AC9">
              <w:t>хозяйст</w:t>
            </w:r>
            <w:r>
              <w:t>-</w:t>
            </w:r>
            <w:r w:rsidRPr="009F1AC9">
              <w:t>ва</w:t>
            </w:r>
            <w:proofErr w:type="spellEnd"/>
            <w:r w:rsidRPr="009F1AC9">
              <w:t>, садо</w:t>
            </w:r>
            <w:r>
              <w:t>-</w:t>
            </w:r>
            <w:r w:rsidRPr="009F1AC9">
              <w:t>воды, огород</w:t>
            </w:r>
            <w:r>
              <w:t>-</w:t>
            </w:r>
            <w:proofErr w:type="spellStart"/>
            <w:r w:rsidRPr="009F1AC9">
              <w:t>ники</w:t>
            </w:r>
            <w:proofErr w:type="spellEnd"/>
          </w:p>
        </w:tc>
        <w:tc>
          <w:tcPr>
            <w:tcW w:w="1559" w:type="dxa"/>
          </w:tcPr>
          <w:p w:rsidR="00873D03" w:rsidRPr="009F1AC9" w:rsidRDefault="00873D03" w:rsidP="003F1FA8">
            <w:pPr>
              <w:ind w:left="-108" w:right="1" w:firstLine="141"/>
              <w:jc w:val="center"/>
            </w:pPr>
            <w:r w:rsidRPr="009F1AC9">
              <w:t xml:space="preserve">Другие </w:t>
            </w:r>
          </w:p>
        </w:tc>
      </w:tr>
      <w:tr w:rsidR="00873D03" w:rsidRPr="009F1AC9" w:rsidTr="003F1FA8">
        <w:trPr>
          <w:cantSplit/>
        </w:trPr>
        <w:tc>
          <w:tcPr>
            <w:tcW w:w="3337" w:type="dxa"/>
          </w:tcPr>
          <w:p w:rsidR="00873D03" w:rsidRPr="009F1AC9" w:rsidRDefault="00873D03" w:rsidP="003F1FA8">
            <w:pPr>
              <w:keepNext/>
              <w:ind w:firstLine="709"/>
              <w:jc w:val="center"/>
              <w:outlineLvl w:val="0"/>
              <w:rPr>
                <w:bCs/>
                <w:i/>
              </w:rPr>
            </w:pPr>
            <w:r w:rsidRPr="009F1AC9">
              <w:rPr>
                <w:bCs/>
                <w:i/>
              </w:rPr>
              <w:t>1</w:t>
            </w:r>
          </w:p>
        </w:tc>
        <w:tc>
          <w:tcPr>
            <w:tcW w:w="1559" w:type="dxa"/>
          </w:tcPr>
          <w:p w:rsidR="00873D03" w:rsidRPr="009F1AC9" w:rsidRDefault="00873D03" w:rsidP="003F1FA8">
            <w:pPr>
              <w:ind w:hanging="75"/>
              <w:jc w:val="center"/>
              <w:rPr>
                <w:bCs/>
                <w:i/>
              </w:rPr>
            </w:pPr>
            <w:r w:rsidRPr="009F1AC9">
              <w:rPr>
                <w:bCs/>
                <w:i/>
              </w:rPr>
              <w:t>2</w:t>
            </w:r>
          </w:p>
        </w:tc>
        <w:tc>
          <w:tcPr>
            <w:tcW w:w="993" w:type="dxa"/>
          </w:tcPr>
          <w:p w:rsidR="00873D03" w:rsidRPr="009F1AC9" w:rsidRDefault="00873D03" w:rsidP="003F1FA8">
            <w:pPr>
              <w:tabs>
                <w:tab w:val="left" w:pos="0"/>
              </w:tabs>
              <w:jc w:val="center"/>
              <w:rPr>
                <w:i/>
              </w:rPr>
            </w:pPr>
            <w:r>
              <w:rPr>
                <w:i/>
              </w:rPr>
              <w:t>3</w:t>
            </w:r>
          </w:p>
        </w:tc>
        <w:tc>
          <w:tcPr>
            <w:tcW w:w="1134" w:type="dxa"/>
          </w:tcPr>
          <w:p w:rsidR="00873D03" w:rsidRPr="009F1AC9" w:rsidRDefault="00873D03" w:rsidP="003F1FA8">
            <w:pPr>
              <w:ind w:firstLine="91"/>
              <w:jc w:val="center"/>
              <w:rPr>
                <w:i/>
              </w:rPr>
            </w:pPr>
            <w:r>
              <w:rPr>
                <w:i/>
              </w:rPr>
              <w:t>4</w:t>
            </w:r>
          </w:p>
        </w:tc>
        <w:tc>
          <w:tcPr>
            <w:tcW w:w="1134" w:type="dxa"/>
          </w:tcPr>
          <w:p w:rsidR="00873D03" w:rsidRPr="009F1AC9" w:rsidRDefault="00873D03" w:rsidP="003F1FA8">
            <w:pPr>
              <w:ind w:firstLine="33"/>
              <w:jc w:val="center"/>
              <w:rPr>
                <w:i/>
              </w:rPr>
            </w:pPr>
            <w:r>
              <w:rPr>
                <w:i/>
              </w:rPr>
              <w:t>5</w:t>
            </w:r>
          </w:p>
        </w:tc>
        <w:tc>
          <w:tcPr>
            <w:tcW w:w="1559" w:type="dxa"/>
          </w:tcPr>
          <w:p w:rsidR="00873D03" w:rsidRPr="009F1AC9" w:rsidRDefault="00873D03" w:rsidP="003F1FA8">
            <w:pPr>
              <w:ind w:firstLine="141"/>
              <w:jc w:val="center"/>
              <w:rPr>
                <w:i/>
              </w:rPr>
            </w:pPr>
            <w:r>
              <w:rPr>
                <w:i/>
              </w:rPr>
              <w:t>6</w:t>
            </w:r>
          </w:p>
        </w:tc>
      </w:tr>
      <w:tr w:rsidR="00873D03" w:rsidRPr="009F1AC9" w:rsidTr="003F1FA8">
        <w:trPr>
          <w:cantSplit/>
          <w:trHeight w:val="284"/>
        </w:trPr>
        <w:tc>
          <w:tcPr>
            <w:tcW w:w="3337" w:type="dxa"/>
          </w:tcPr>
          <w:p w:rsidR="00873D03" w:rsidRPr="009F1AC9" w:rsidRDefault="00873D03" w:rsidP="003F1FA8">
            <w:pPr>
              <w:keepNext/>
              <w:outlineLvl w:val="1"/>
              <w:rPr>
                <w:bCs/>
                <w:iCs/>
              </w:rPr>
            </w:pPr>
            <w:r w:rsidRPr="009F1AC9">
              <w:rPr>
                <w:bCs/>
                <w:iCs/>
              </w:rPr>
              <w:t xml:space="preserve">Растениеводство </w:t>
            </w:r>
          </w:p>
        </w:tc>
        <w:tc>
          <w:tcPr>
            <w:tcW w:w="1559" w:type="dxa"/>
          </w:tcPr>
          <w:p w:rsidR="00873D03" w:rsidRPr="009F1AC9" w:rsidRDefault="00873D03" w:rsidP="003F1FA8">
            <w:pPr>
              <w:ind w:hanging="75"/>
              <w:jc w:val="center"/>
            </w:pPr>
            <w:r>
              <w:t>46</w:t>
            </w:r>
          </w:p>
        </w:tc>
        <w:tc>
          <w:tcPr>
            <w:tcW w:w="993" w:type="dxa"/>
          </w:tcPr>
          <w:p w:rsidR="00873D03" w:rsidRPr="009F1AC9" w:rsidRDefault="00873D03" w:rsidP="003F1FA8">
            <w:pPr>
              <w:tabs>
                <w:tab w:val="left" w:pos="0"/>
                <w:tab w:val="left" w:pos="176"/>
              </w:tabs>
              <w:jc w:val="center"/>
            </w:pPr>
            <w:r>
              <w:t>15</w:t>
            </w:r>
          </w:p>
        </w:tc>
        <w:tc>
          <w:tcPr>
            <w:tcW w:w="1134" w:type="dxa"/>
          </w:tcPr>
          <w:p w:rsidR="00873D03" w:rsidRPr="009F1AC9" w:rsidRDefault="00873D03" w:rsidP="003F1FA8">
            <w:pPr>
              <w:ind w:firstLine="91"/>
              <w:jc w:val="center"/>
            </w:pPr>
            <w:r>
              <w:t>28</w:t>
            </w:r>
          </w:p>
        </w:tc>
        <w:tc>
          <w:tcPr>
            <w:tcW w:w="1134" w:type="dxa"/>
          </w:tcPr>
          <w:p w:rsidR="00873D03" w:rsidRPr="009F1AC9" w:rsidRDefault="00873D03" w:rsidP="003F1FA8">
            <w:pPr>
              <w:ind w:firstLine="33"/>
              <w:jc w:val="center"/>
            </w:pPr>
            <w:r w:rsidRPr="009F1AC9">
              <w:t>0</w:t>
            </w:r>
          </w:p>
        </w:tc>
        <w:tc>
          <w:tcPr>
            <w:tcW w:w="1559" w:type="dxa"/>
            <w:vAlign w:val="bottom"/>
          </w:tcPr>
          <w:p w:rsidR="00873D03" w:rsidRPr="009F1AC9" w:rsidRDefault="00873D03" w:rsidP="003F1FA8">
            <w:pPr>
              <w:ind w:firstLine="141"/>
              <w:jc w:val="center"/>
            </w:pPr>
            <w:r w:rsidRPr="009F1AC9">
              <w:t>3</w:t>
            </w:r>
          </w:p>
        </w:tc>
      </w:tr>
      <w:tr w:rsidR="00873D03" w:rsidRPr="009F1AC9" w:rsidTr="003F1FA8">
        <w:trPr>
          <w:cantSplit/>
        </w:trPr>
        <w:tc>
          <w:tcPr>
            <w:tcW w:w="3337" w:type="dxa"/>
          </w:tcPr>
          <w:p w:rsidR="00873D03" w:rsidRPr="009F1AC9" w:rsidRDefault="00873D03" w:rsidP="003F1FA8">
            <w:r w:rsidRPr="009F1AC9">
              <w:t xml:space="preserve">Животноводство </w:t>
            </w:r>
          </w:p>
        </w:tc>
        <w:tc>
          <w:tcPr>
            <w:tcW w:w="1559" w:type="dxa"/>
          </w:tcPr>
          <w:p w:rsidR="00873D03" w:rsidRPr="009F1AC9" w:rsidRDefault="00873D03" w:rsidP="003F1FA8">
            <w:pPr>
              <w:ind w:hanging="75"/>
              <w:jc w:val="center"/>
            </w:pPr>
            <w:r>
              <w:t>111</w:t>
            </w:r>
          </w:p>
        </w:tc>
        <w:tc>
          <w:tcPr>
            <w:tcW w:w="993" w:type="dxa"/>
          </w:tcPr>
          <w:p w:rsidR="00873D03" w:rsidRPr="009F1AC9" w:rsidRDefault="00873D03" w:rsidP="003F1FA8">
            <w:pPr>
              <w:tabs>
                <w:tab w:val="left" w:pos="0"/>
              </w:tabs>
              <w:jc w:val="center"/>
            </w:pPr>
            <w:r>
              <w:t>5</w:t>
            </w:r>
          </w:p>
        </w:tc>
        <w:tc>
          <w:tcPr>
            <w:tcW w:w="1134" w:type="dxa"/>
          </w:tcPr>
          <w:p w:rsidR="00873D03" w:rsidRPr="009F1AC9" w:rsidRDefault="00873D03" w:rsidP="003F1FA8">
            <w:pPr>
              <w:ind w:firstLine="91"/>
              <w:jc w:val="center"/>
            </w:pPr>
            <w:r>
              <w:t>80</w:t>
            </w:r>
          </w:p>
        </w:tc>
        <w:tc>
          <w:tcPr>
            <w:tcW w:w="1134" w:type="dxa"/>
          </w:tcPr>
          <w:p w:rsidR="00873D03" w:rsidRPr="009F1AC9" w:rsidRDefault="00873D03" w:rsidP="003F1FA8">
            <w:pPr>
              <w:ind w:firstLine="33"/>
              <w:jc w:val="center"/>
            </w:pPr>
            <w:r w:rsidRPr="009F1AC9">
              <w:t>17</w:t>
            </w:r>
          </w:p>
        </w:tc>
        <w:tc>
          <w:tcPr>
            <w:tcW w:w="1559" w:type="dxa"/>
            <w:vAlign w:val="bottom"/>
          </w:tcPr>
          <w:p w:rsidR="00873D03" w:rsidRPr="009F1AC9" w:rsidRDefault="00873D03" w:rsidP="003F1FA8">
            <w:pPr>
              <w:ind w:firstLine="141"/>
              <w:jc w:val="center"/>
            </w:pPr>
            <w:r>
              <w:t>9</w:t>
            </w:r>
          </w:p>
        </w:tc>
      </w:tr>
      <w:tr w:rsidR="00873D03" w:rsidRPr="009F1AC9" w:rsidTr="003F1FA8">
        <w:trPr>
          <w:cantSplit/>
        </w:trPr>
        <w:tc>
          <w:tcPr>
            <w:tcW w:w="3337" w:type="dxa"/>
          </w:tcPr>
          <w:p w:rsidR="00873D03" w:rsidRPr="009F1AC9" w:rsidRDefault="00873D03" w:rsidP="003F1FA8">
            <w:r w:rsidRPr="009F1AC9">
              <w:t xml:space="preserve">Механизация </w:t>
            </w:r>
          </w:p>
        </w:tc>
        <w:tc>
          <w:tcPr>
            <w:tcW w:w="1559" w:type="dxa"/>
          </w:tcPr>
          <w:p w:rsidR="00873D03" w:rsidRPr="009F1AC9" w:rsidRDefault="00873D03" w:rsidP="003F1FA8">
            <w:pPr>
              <w:ind w:hanging="75"/>
              <w:jc w:val="center"/>
            </w:pPr>
            <w:r>
              <w:t>36</w:t>
            </w:r>
          </w:p>
        </w:tc>
        <w:tc>
          <w:tcPr>
            <w:tcW w:w="993" w:type="dxa"/>
          </w:tcPr>
          <w:p w:rsidR="00873D03" w:rsidRPr="009F1AC9" w:rsidRDefault="00873D03" w:rsidP="003F1FA8">
            <w:pPr>
              <w:tabs>
                <w:tab w:val="left" w:pos="0"/>
              </w:tabs>
              <w:jc w:val="center"/>
            </w:pPr>
            <w:r>
              <w:t>3</w:t>
            </w:r>
          </w:p>
        </w:tc>
        <w:tc>
          <w:tcPr>
            <w:tcW w:w="1134" w:type="dxa"/>
          </w:tcPr>
          <w:p w:rsidR="00873D03" w:rsidRPr="009F1AC9" w:rsidRDefault="00873D03" w:rsidP="003F1FA8">
            <w:pPr>
              <w:ind w:firstLine="91"/>
              <w:jc w:val="center"/>
            </w:pPr>
            <w:r>
              <w:t>28</w:t>
            </w:r>
          </w:p>
        </w:tc>
        <w:tc>
          <w:tcPr>
            <w:tcW w:w="1134" w:type="dxa"/>
          </w:tcPr>
          <w:p w:rsidR="00873D03" w:rsidRPr="009F1AC9" w:rsidRDefault="00873D03" w:rsidP="003F1FA8">
            <w:pPr>
              <w:ind w:firstLine="33"/>
              <w:jc w:val="center"/>
            </w:pPr>
          </w:p>
        </w:tc>
        <w:tc>
          <w:tcPr>
            <w:tcW w:w="1559" w:type="dxa"/>
            <w:vAlign w:val="bottom"/>
          </w:tcPr>
          <w:p w:rsidR="00873D03" w:rsidRPr="009F1AC9" w:rsidRDefault="00873D03" w:rsidP="003F1FA8">
            <w:pPr>
              <w:ind w:firstLine="141"/>
              <w:jc w:val="center"/>
            </w:pPr>
            <w:r>
              <w:t>5</w:t>
            </w:r>
          </w:p>
        </w:tc>
      </w:tr>
      <w:tr w:rsidR="00873D03" w:rsidRPr="009F1AC9" w:rsidTr="003F1FA8">
        <w:trPr>
          <w:cantSplit/>
        </w:trPr>
        <w:tc>
          <w:tcPr>
            <w:tcW w:w="3337" w:type="dxa"/>
          </w:tcPr>
          <w:p w:rsidR="00873D03" w:rsidRPr="009F1AC9" w:rsidRDefault="00873D03" w:rsidP="003F1FA8">
            <w:r w:rsidRPr="009F1AC9">
              <w:t xml:space="preserve">Переработка продукции </w:t>
            </w:r>
          </w:p>
        </w:tc>
        <w:tc>
          <w:tcPr>
            <w:tcW w:w="1559" w:type="dxa"/>
          </w:tcPr>
          <w:p w:rsidR="00873D03" w:rsidRPr="009F1AC9" w:rsidRDefault="00873D03" w:rsidP="003F1FA8">
            <w:pPr>
              <w:ind w:hanging="75"/>
              <w:jc w:val="center"/>
            </w:pPr>
          </w:p>
        </w:tc>
        <w:tc>
          <w:tcPr>
            <w:tcW w:w="993" w:type="dxa"/>
          </w:tcPr>
          <w:p w:rsidR="00873D03" w:rsidRPr="009F1AC9" w:rsidRDefault="00873D03" w:rsidP="003F1FA8">
            <w:pPr>
              <w:tabs>
                <w:tab w:val="left" w:pos="0"/>
              </w:tabs>
              <w:jc w:val="center"/>
            </w:pPr>
          </w:p>
        </w:tc>
        <w:tc>
          <w:tcPr>
            <w:tcW w:w="1134" w:type="dxa"/>
          </w:tcPr>
          <w:p w:rsidR="00873D03" w:rsidRPr="009F1AC9" w:rsidRDefault="00873D03" w:rsidP="003F1FA8">
            <w:pPr>
              <w:ind w:firstLine="91"/>
              <w:jc w:val="center"/>
            </w:pPr>
          </w:p>
        </w:tc>
        <w:tc>
          <w:tcPr>
            <w:tcW w:w="1134" w:type="dxa"/>
          </w:tcPr>
          <w:p w:rsidR="00873D03" w:rsidRPr="009F1AC9" w:rsidRDefault="00873D03" w:rsidP="003F1FA8">
            <w:pPr>
              <w:ind w:firstLine="33"/>
              <w:jc w:val="center"/>
            </w:pPr>
          </w:p>
        </w:tc>
        <w:tc>
          <w:tcPr>
            <w:tcW w:w="1559" w:type="dxa"/>
            <w:vAlign w:val="bottom"/>
          </w:tcPr>
          <w:p w:rsidR="00873D03" w:rsidRPr="009F1AC9" w:rsidRDefault="00873D03" w:rsidP="003F1FA8">
            <w:pPr>
              <w:ind w:firstLine="141"/>
              <w:jc w:val="center"/>
            </w:pPr>
          </w:p>
        </w:tc>
      </w:tr>
      <w:tr w:rsidR="00873D03" w:rsidRPr="009F1AC9" w:rsidTr="003F1FA8">
        <w:trPr>
          <w:cantSplit/>
        </w:trPr>
        <w:tc>
          <w:tcPr>
            <w:tcW w:w="3337" w:type="dxa"/>
          </w:tcPr>
          <w:p w:rsidR="00873D03" w:rsidRPr="009F1AC9" w:rsidRDefault="00873D03" w:rsidP="003F1FA8">
            <w:r w:rsidRPr="009F1AC9">
              <w:t xml:space="preserve">Экономика и организация производства </w:t>
            </w:r>
          </w:p>
        </w:tc>
        <w:tc>
          <w:tcPr>
            <w:tcW w:w="1559" w:type="dxa"/>
          </w:tcPr>
          <w:p w:rsidR="00873D03" w:rsidRPr="009F1AC9" w:rsidRDefault="00873D03" w:rsidP="003F1FA8">
            <w:pPr>
              <w:ind w:hanging="75"/>
              <w:jc w:val="center"/>
            </w:pPr>
            <w:r>
              <w:t>45</w:t>
            </w:r>
          </w:p>
        </w:tc>
        <w:tc>
          <w:tcPr>
            <w:tcW w:w="993" w:type="dxa"/>
          </w:tcPr>
          <w:p w:rsidR="00873D03" w:rsidRPr="009F1AC9" w:rsidRDefault="00873D03" w:rsidP="003F1FA8">
            <w:pPr>
              <w:tabs>
                <w:tab w:val="left" w:pos="0"/>
              </w:tabs>
              <w:jc w:val="center"/>
            </w:pPr>
            <w:r w:rsidRPr="009F1AC9">
              <w:t>7</w:t>
            </w:r>
          </w:p>
        </w:tc>
        <w:tc>
          <w:tcPr>
            <w:tcW w:w="1134" w:type="dxa"/>
          </w:tcPr>
          <w:p w:rsidR="00873D03" w:rsidRPr="009F1AC9" w:rsidRDefault="00873D03" w:rsidP="003F1FA8">
            <w:pPr>
              <w:ind w:firstLine="91"/>
              <w:jc w:val="center"/>
            </w:pPr>
            <w:r>
              <w:t>33</w:t>
            </w:r>
          </w:p>
        </w:tc>
        <w:tc>
          <w:tcPr>
            <w:tcW w:w="1134" w:type="dxa"/>
          </w:tcPr>
          <w:p w:rsidR="00873D03" w:rsidRPr="009F1AC9" w:rsidRDefault="00873D03" w:rsidP="003F1FA8">
            <w:pPr>
              <w:ind w:firstLine="33"/>
              <w:jc w:val="center"/>
            </w:pPr>
            <w:r>
              <w:t>5</w:t>
            </w:r>
          </w:p>
        </w:tc>
        <w:tc>
          <w:tcPr>
            <w:tcW w:w="1559" w:type="dxa"/>
            <w:vAlign w:val="bottom"/>
          </w:tcPr>
          <w:p w:rsidR="00873D03" w:rsidRPr="009F1AC9" w:rsidRDefault="00873D03" w:rsidP="003F1FA8">
            <w:pPr>
              <w:ind w:firstLine="141"/>
            </w:pPr>
          </w:p>
        </w:tc>
      </w:tr>
      <w:tr w:rsidR="00873D03" w:rsidRPr="009F1AC9" w:rsidTr="003F1FA8">
        <w:trPr>
          <w:cantSplit/>
        </w:trPr>
        <w:tc>
          <w:tcPr>
            <w:tcW w:w="3337" w:type="dxa"/>
          </w:tcPr>
          <w:p w:rsidR="00873D03" w:rsidRPr="009F1AC9" w:rsidRDefault="00873D03" w:rsidP="003F1FA8">
            <w:r w:rsidRPr="009F1AC9">
              <w:t xml:space="preserve">В </w:t>
            </w:r>
            <w:proofErr w:type="spellStart"/>
            <w:r w:rsidRPr="009F1AC9">
              <w:t>т.ч</w:t>
            </w:r>
            <w:proofErr w:type="spellEnd"/>
            <w:r w:rsidRPr="009F1AC9">
              <w:t>. бизнес-планирование</w:t>
            </w:r>
          </w:p>
        </w:tc>
        <w:tc>
          <w:tcPr>
            <w:tcW w:w="1559" w:type="dxa"/>
          </w:tcPr>
          <w:p w:rsidR="00873D03" w:rsidRPr="009F1AC9" w:rsidRDefault="00873D03" w:rsidP="003F1FA8">
            <w:pPr>
              <w:ind w:hanging="75"/>
              <w:jc w:val="center"/>
            </w:pPr>
            <w:r>
              <w:t>27</w:t>
            </w:r>
          </w:p>
        </w:tc>
        <w:tc>
          <w:tcPr>
            <w:tcW w:w="993" w:type="dxa"/>
          </w:tcPr>
          <w:p w:rsidR="00873D03" w:rsidRPr="009F1AC9" w:rsidRDefault="00873D03" w:rsidP="003F1FA8">
            <w:pPr>
              <w:tabs>
                <w:tab w:val="left" w:pos="0"/>
              </w:tabs>
              <w:jc w:val="center"/>
            </w:pPr>
            <w:r>
              <w:t>1</w:t>
            </w:r>
          </w:p>
        </w:tc>
        <w:tc>
          <w:tcPr>
            <w:tcW w:w="1134" w:type="dxa"/>
          </w:tcPr>
          <w:p w:rsidR="00873D03" w:rsidRPr="009F1AC9" w:rsidRDefault="00873D03" w:rsidP="003F1FA8">
            <w:pPr>
              <w:ind w:firstLine="91"/>
              <w:jc w:val="center"/>
            </w:pPr>
            <w:r>
              <w:t>19</w:t>
            </w:r>
          </w:p>
        </w:tc>
        <w:tc>
          <w:tcPr>
            <w:tcW w:w="1134" w:type="dxa"/>
          </w:tcPr>
          <w:p w:rsidR="00873D03" w:rsidRPr="009F1AC9" w:rsidRDefault="00873D03" w:rsidP="003F1FA8">
            <w:pPr>
              <w:ind w:firstLine="33"/>
              <w:jc w:val="center"/>
            </w:pPr>
            <w:r w:rsidRPr="009F1AC9">
              <w:t>7</w:t>
            </w:r>
          </w:p>
        </w:tc>
        <w:tc>
          <w:tcPr>
            <w:tcW w:w="1559" w:type="dxa"/>
            <w:vAlign w:val="bottom"/>
          </w:tcPr>
          <w:p w:rsidR="00873D03" w:rsidRPr="009F1AC9" w:rsidRDefault="00873D03" w:rsidP="003F1FA8">
            <w:pPr>
              <w:ind w:firstLine="141"/>
              <w:jc w:val="center"/>
            </w:pPr>
          </w:p>
        </w:tc>
      </w:tr>
      <w:tr w:rsidR="00873D03" w:rsidRPr="009F1AC9" w:rsidTr="003F1FA8">
        <w:trPr>
          <w:cantSplit/>
        </w:trPr>
        <w:tc>
          <w:tcPr>
            <w:tcW w:w="3337" w:type="dxa"/>
          </w:tcPr>
          <w:p w:rsidR="00873D03" w:rsidRPr="009F1AC9" w:rsidRDefault="00873D03" w:rsidP="003F1FA8">
            <w:r w:rsidRPr="009F1AC9">
              <w:t>Кредитование (субсидирование)</w:t>
            </w:r>
          </w:p>
        </w:tc>
        <w:tc>
          <w:tcPr>
            <w:tcW w:w="1559" w:type="dxa"/>
          </w:tcPr>
          <w:p w:rsidR="00873D03" w:rsidRPr="009F1AC9" w:rsidRDefault="00873D03" w:rsidP="003F1FA8">
            <w:pPr>
              <w:ind w:hanging="75"/>
              <w:jc w:val="center"/>
            </w:pPr>
            <w:r>
              <w:t>38</w:t>
            </w:r>
          </w:p>
        </w:tc>
        <w:tc>
          <w:tcPr>
            <w:tcW w:w="993" w:type="dxa"/>
          </w:tcPr>
          <w:p w:rsidR="00873D03" w:rsidRPr="009F1AC9" w:rsidRDefault="00873D03" w:rsidP="003F1FA8">
            <w:pPr>
              <w:tabs>
                <w:tab w:val="left" w:pos="0"/>
              </w:tabs>
              <w:jc w:val="center"/>
            </w:pPr>
            <w:r>
              <w:t>5</w:t>
            </w:r>
          </w:p>
        </w:tc>
        <w:tc>
          <w:tcPr>
            <w:tcW w:w="1134" w:type="dxa"/>
          </w:tcPr>
          <w:p w:rsidR="00873D03" w:rsidRPr="009F1AC9" w:rsidRDefault="00873D03" w:rsidP="003F1FA8">
            <w:pPr>
              <w:ind w:firstLine="91"/>
              <w:jc w:val="center"/>
            </w:pPr>
            <w:r>
              <w:t>30</w:t>
            </w:r>
          </w:p>
        </w:tc>
        <w:tc>
          <w:tcPr>
            <w:tcW w:w="1134" w:type="dxa"/>
          </w:tcPr>
          <w:p w:rsidR="00873D03" w:rsidRPr="009F1AC9" w:rsidRDefault="00873D03" w:rsidP="003F1FA8">
            <w:pPr>
              <w:ind w:firstLine="33"/>
              <w:jc w:val="center"/>
            </w:pPr>
            <w:r w:rsidRPr="009F1AC9">
              <w:t>3</w:t>
            </w:r>
          </w:p>
        </w:tc>
        <w:tc>
          <w:tcPr>
            <w:tcW w:w="1559" w:type="dxa"/>
            <w:vAlign w:val="bottom"/>
          </w:tcPr>
          <w:p w:rsidR="00873D03" w:rsidRPr="009F1AC9" w:rsidRDefault="00873D03" w:rsidP="003F1FA8">
            <w:pPr>
              <w:ind w:firstLine="141"/>
              <w:jc w:val="center"/>
            </w:pPr>
          </w:p>
        </w:tc>
      </w:tr>
      <w:tr w:rsidR="00873D03" w:rsidRPr="009F1AC9" w:rsidTr="003F1FA8">
        <w:trPr>
          <w:cantSplit/>
        </w:trPr>
        <w:tc>
          <w:tcPr>
            <w:tcW w:w="3337" w:type="dxa"/>
          </w:tcPr>
          <w:p w:rsidR="00873D03" w:rsidRPr="009F1AC9" w:rsidRDefault="00873D03" w:rsidP="003F1FA8">
            <w:r w:rsidRPr="009F1AC9">
              <w:t xml:space="preserve">Маркетинг </w:t>
            </w:r>
          </w:p>
        </w:tc>
        <w:tc>
          <w:tcPr>
            <w:tcW w:w="1559" w:type="dxa"/>
          </w:tcPr>
          <w:p w:rsidR="00873D03" w:rsidRPr="009F1AC9" w:rsidRDefault="00873D03" w:rsidP="003F1FA8">
            <w:pPr>
              <w:ind w:hanging="75"/>
              <w:jc w:val="center"/>
            </w:pPr>
            <w:r>
              <w:t>7</w:t>
            </w:r>
          </w:p>
        </w:tc>
        <w:tc>
          <w:tcPr>
            <w:tcW w:w="993" w:type="dxa"/>
          </w:tcPr>
          <w:p w:rsidR="00873D03" w:rsidRPr="009F1AC9" w:rsidRDefault="00873D03" w:rsidP="003F1FA8">
            <w:pPr>
              <w:tabs>
                <w:tab w:val="left" w:pos="0"/>
              </w:tabs>
              <w:jc w:val="center"/>
            </w:pPr>
          </w:p>
        </w:tc>
        <w:tc>
          <w:tcPr>
            <w:tcW w:w="1134" w:type="dxa"/>
          </w:tcPr>
          <w:p w:rsidR="00873D03" w:rsidRPr="009F1AC9" w:rsidRDefault="00873D03" w:rsidP="003F1FA8">
            <w:pPr>
              <w:ind w:firstLine="91"/>
              <w:jc w:val="center"/>
            </w:pPr>
            <w:r w:rsidRPr="009F1AC9">
              <w:t>3</w:t>
            </w:r>
          </w:p>
        </w:tc>
        <w:tc>
          <w:tcPr>
            <w:tcW w:w="1134" w:type="dxa"/>
          </w:tcPr>
          <w:p w:rsidR="00873D03" w:rsidRPr="009F1AC9" w:rsidRDefault="00873D03" w:rsidP="003F1FA8">
            <w:pPr>
              <w:ind w:firstLine="33"/>
              <w:jc w:val="center"/>
            </w:pPr>
            <w:r>
              <w:t>4</w:t>
            </w:r>
          </w:p>
        </w:tc>
        <w:tc>
          <w:tcPr>
            <w:tcW w:w="1559" w:type="dxa"/>
            <w:vAlign w:val="bottom"/>
          </w:tcPr>
          <w:p w:rsidR="00873D03" w:rsidRPr="009F1AC9" w:rsidRDefault="00873D03" w:rsidP="003F1FA8">
            <w:pPr>
              <w:ind w:firstLine="141"/>
              <w:jc w:val="center"/>
            </w:pPr>
          </w:p>
        </w:tc>
      </w:tr>
      <w:tr w:rsidR="00873D03" w:rsidRPr="009F1AC9" w:rsidTr="003F1FA8">
        <w:trPr>
          <w:cantSplit/>
        </w:trPr>
        <w:tc>
          <w:tcPr>
            <w:tcW w:w="3337" w:type="dxa"/>
          </w:tcPr>
          <w:p w:rsidR="00873D03" w:rsidRPr="009F1AC9" w:rsidRDefault="00873D03" w:rsidP="003F1FA8">
            <w:r w:rsidRPr="009F1AC9">
              <w:t xml:space="preserve">Бухгалтерский учет </w:t>
            </w:r>
          </w:p>
        </w:tc>
        <w:tc>
          <w:tcPr>
            <w:tcW w:w="1559" w:type="dxa"/>
          </w:tcPr>
          <w:p w:rsidR="00873D03" w:rsidRPr="009F1AC9" w:rsidRDefault="00873D03" w:rsidP="003F1FA8">
            <w:pPr>
              <w:ind w:hanging="75"/>
              <w:jc w:val="center"/>
            </w:pPr>
            <w:r>
              <w:t>62</w:t>
            </w:r>
          </w:p>
        </w:tc>
        <w:tc>
          <w:tcPr>
            <w:tcW w:w="993" w:type="dxa"/>
          </w:tcPr>
          <w:p w:rsidR="00873D03" w:rsidRPr="009F1AC9" w:rsidRDefault="00873D03" w:rsidP="003F1FA8">
            <w:pPr>
              <w:tabs>
                <w:tab w:val="left" w:pos="0"/>
              </w:tabs>
              <w:jc w:val="center"/>
            </w:pPr>
            <w:r>
              <w:t>11</w:t>
            </w:r>
          </w:p>
        </w:tc>
        <w:tc>
          <w:tcPr>
            <w:tcW w:w="1134" w:type="dxa"/>
          </w:tcPr>
          <w:p w:rsidR="00873D03" w:rsidRPr="009F1AC9" w:rsidRDefault="00873D03" w:rsidP="003F1FA8">
            <w:pPr>
              <w:ind w:firstLine="91"/>
              <w:jc w:val="center"/>
            </w:pPr>
            <w:r>
              <w:t>51</w:t>
            </w:r>
          </w:p>
        </w:tc>
        <w:tc>
          <w:tcPr>
            <w:tcW w:w="1134" w:type="dxa"/>
          </w:tcPr>
          <w:p w:rsidR="00873D03" w:rsidRPr="009F1AC9" w:rsidRDefault="00873D03" w:rsidP="003F1FA8">
            <w:pPr>
              <w:ind w:firstLine="33"/>
              <w:jc w:val="center"/>
            </w:pPr>
          </w:p>
        </w:tc>
        <w:tc>
          <w:tcPr>
            <w:tcW w:w="1559" w:type="dxa"/>
            <w:vAlign w:val="bottom"/>
          </w:tcPr>
          <w:p w:rsidR="00873D03" w:rsidRPr="009F1AC9" w:rsidRDefault="00873D03" w:rsidP="003F1FA8">
            <w:pPr>
              <w:ind w:firstLine="141"/>
              <w:jc w:val="center"/>
            </w:pPr>
          </w:p>
        </w:tc>
      </w:tr>
      <w:tr w:rsidR="00873D03" w:rsidRPr="009F1AC9" w:rsidTr="003F1FA8">
        <w:trPr>
          <w:cantSplit/>
        </w:trPr>
        <w:tc>
          <w:tcPr>
            <w:tcW w:w="3337" w:type="dxa"/>
          </w:tcPr>
          <w:p w:rsidR="00873D03" w:rsidRPr="009F1AC9" w:rsidRDefault="00873D03" w:rsidP="003F1FA8">
            <w:r w:rsidRPr="009F1AC9">
              <w:t xml:space="preserve">Правовые вопросы </w:t>
            </w:r>
          </w:p>
        </w:tc>
        <w:tc>
          <w:tcPr>
            <w:tcW w:w="1559" w:type="dxa"/>
          </w:tcPr>
          <w:p w:rsidR="00873D03" w:rsidRPr="009F1AC9" w:rsidRDefault="00873D03" w:rsidP="003F1FA8">
            <w:pPr>
              <w:ind w:hanging="75"/>
              <w:jc w:val="center"/>
            </w:pPr>
            <w:r>
              <w:t>25</w:t>
            </w:r>
          </w:p>
        </w:tc>
        <w:tc>
          <w:tcPr>
            <w:tcW w:w="993" w:type="dxa"/>
          </w:tcPr>
          <w:p w:rsidR="00873D03" w:rsidRPr="009F1AC9" w:rsidRDefault="00873D03" w:rsidP="003F1FA8">
            <w:pPr>
              <w:tabs>
                <w:tab w:val="left" w:pos="0"/>
              </w:tabs>
              <w:jc w:val="center"/>
            </w:pPr>
            <w:r>
              <w:t>5</w:t>
            </w:r>
          </w:p>
        </w:tc>
        <w:tc>
          <w:tcPr>
            <w:tcW w:w="1134" w:type="dxa"/>
          </w:tcPr>
          <w:p w:rsidR="00873D03" w:rsidRPr="009F1AC9" w:rsidRDefault="00873D03" w:rsidP="003F1FA8">
            <w:pPr>
              <w:ind w:firstLine="91"/>
              <w:jc w:val="center"/>
            </w:pPr>
            <w:r>
              <w:t>10</w:t>
            </w:r>
          </w:p>
        </w:tc>
        <w:tc>
          <w:tcPr>
            <w:tcW w:w="1134" w:type="dxa"/>
          </w:tcPr>
          <w:p w:rsidR="00873D03" w:rsidRPr="009F1AC9" w:rsidRDefault="00873D03" w:rsidP="003F1FA8">
            <w:pPr>
              <w:ind w:firstLine="33"/>
              <w:jc w:val="center"/>
            </w:pPr>
            <w:r w:rsidRPr="009F1AC9">
              <w:t>1</w:t>
            </w:r>
            <w:r>
              <w:t>0</w:t>
            </w:r>
          </w:p>
        </w:tc>
        <w:tc>
          <w:tcPr>
            <w:tcW w:w="1559" w:type="dxa"/>
            <w:vAlign w:val="bottom"/>
          </w:tcPr>
          <w:p w:rsidR="00873D03" w:rsidRPr="009F1AC9" w:rsidRDefault="00873D03" w:rsidP="003F1FA8">
            <w:pPr>
              <w:ind w:firstLine="141"/>
              <w:jc w:val="center"/>
            </w:pPr>
          </w:p>
        </w:tc>
      </w:tr>
      <w:tr w:rsidR="00873D03" w:rsidRPr="009F1AC9" w:rsidTr="003F1FA8">
        <w:trPr>
          <w:cantSplit/>
        </w:trPr>
        <w:tc>
          <w:tcPr>
            <w:tcW w:w="3337" w:type="dxa"/>
            <w:tcBorders>
              <w:bottom w:val="nil"/>
            </w:tcBorders>
          </w:tcPr>
          <w:p w:rsidR="00873D03" w:rsidRPr="009F1AC9" w:rsidRDefault="00873D03" w:rsidP="003F1FA8">
            <w:r w:rsidRPr="009F1AC9">
              <w:t xml:space="preserve">Строительство </w:t>
            </w:r>
          </w:p>
        </w:tc>
        <w:tc>
          <w:tcPr>
            <w:tcW w:w="1559" w:type="dxa"/>
            <w:tcBorders>
              <w:bottom w:val="nil"/>
            </w:tcBorders>
          </w:tcPr>
          <w:p w:rsidR="00873D03" w:rsidRPr="009F1AC9" w:rsidRDefault="00873D03" w:rsidP="003F1FA8">
            <w:pPr>
              <w:ind w:hanging="75"/>
              <w:jc w:val="center"/>
            </w:pPr>
            <w:r>
              <w:t>5</w:t>
            </w:r>
          </w:p>
        </w:tc>
        <w:tc>
          <w:tcPr>
            <w:tcW w:w="993" w:type="dxa"/>
            <w:tcBorders>
              <w:bottom w:val="nil"/>
            </w:tcBorders>
          </w:tcPr>
          <w:p w:rsidR="00873D03" w:rsidRPr="009F1AC9" w:rsidRDefault="00873D03" w:rsidP="003F1FA8">
            <w:pPr>
              <w:tabs>
                <w:tab w:val="left" w:pos="0"/>
              </w:tabs>
              <w:jc w:val="center"/>
            </w:pPr>
          </w:p>
        </w:tc>
        <w:tc>
          <w:tcPr>
            <w:tcW w:w="1134" w:type="dxa"/>
            <w:tcBorders>
              <w:bottom w:val="nil"/>
            </w:tcBorders>
          </w:tcPr>
          <w:p w:rsidR="00873D03" w:rsidRPr="009F1AC9" w:rsidRDefault="00873D03" w:rsidP="003F1FA8">
            <w:pPr>
              <w:ind w:firstLine="91"/>
              <w:jc w:val="center"/>
            </w:pPr>
          </w:p>
        </w:tc>
        <w:tc>
          <w:tcPr>
            <w:tcW w:w="1134" w:type="dxa"/>
            <w:tcBorders>
              <w:bottom w:val="nil"/>
            </w:tcBorders>
          </w:tcPr>
          <w:p w:rsidR="00873D03" w:rsidRPr="009F1AC9" w:rsidRDefault="00873D03" w:rsidP="003F1FA8">
            <w:pPr>
              <w:ind w:firstLine="33"/>
              <w:jc w:val="center"/>
            </w:pPr>
            <w:r>
              <w:t>5</w:t>
            </w:r>
          </w:p>
        </w:tc>
        <w:tc>
          <w:tcPr>
            <w:tcW w:w="1559" w:type="dxa"/>
            <w:tcBorders>
              <w:bottom w:val="nil"/>
            </w:tcBorders>
            <w:vAlign w:val="bottom"/>
          </w:tcPr>
          <w:p w:rsidR="00873D03" w:rsidRPr="009F1AC9" w:rsidRDefault="00873D03" w:rsidP="003F1FA8">
            <w:pPr>
              <w:ind w:firstLine="141"/>
              <w:jc w:val="center"/>
            </w:pPr>
          </w:p>
        </w:tc>
      </w:tr>
      <w:tr w:rsidR="00873D03" w:rsidRPr="009F1AC9" w:rsidTr="003F1FA8">
        <w:trPr>
          <w:cantSplit/>
        </w:trPr>
        <w:tc>
          <w:tcPr>
            <w:tcW w:w="3337" w:type="dxa"/>
            <w:tcBorders>
              <w:bottom w:val="single" w:sz="4" w:space="0" w:color="auto"/>
            </w:tcBorders>
          </w:tcPr>
          <w:p w:rsidR="00873D03" w:rsidRPr="009F1AC9" w:rsidRDefault="00873D03" w:rsidP="003F1FA8">
            <w:r w:rsidRPr="009F1AC9">
              <w:t>Земельные отношения</w:t>
            </w:r>
          </w:p>
        </w:tc>
        <w:tc>
          <w:tcPr>
            <w:tcW w:w="1559" w:type="dxa"/>
            <w:tcBorders>
              <w:bottom w:val="single" w:sz="4" w:space="0" w:color="auto"/>
            </w:tcBorders>
          </w:tcPr>
          <w:p w:rsidR="00873D03" w:rsidRPr="009F1AC9" w:rsidRDefault="00873D03" w:rsidP="003F1FA8">
            <w:pPr>
              <w:ind w:hanging="75"/>
              <w:jc w:val="center"/>
              <w:rPr>
                <w:bCs/>
              </w:rPr>
            </w:pPr>
            <w:r>
              <w:rPr>
                <w:bCs/>
              </w:rPr>
              <w:t>23</w:t>
            </w:r>
          </w:p>
        </w:tc>
        <w:tc>
          <w:tcPr>
            <w:tcW w:w="993" w:type="dxa"/>
            <w:tcBorders>
              <w:bottom w:val="single" w:sz="4" w:space="0" w:color="auto"/>
            </w:tcBorders>
          </w:tcPr>
          <w:p w:rsidR="00873D03" w:rsidRPr="009F1AC9" w:rsidRDefault="00873D03" w:rsidP="003F1FA8">
            <w:pPr>
              <w:tabs>
                <w:tab w:val="left" w:pos="0"/>
              </w:tabs>
              <w:jc w:val="center"/>
              <w:rPr>
                <w:bCs/>
              </w:rPr>
            </w:pPr>
            <w:r>
              <w:rPr>
                <w:bCs/>
              </w:rPr>
              <w:t>4</w:t>
            </w:r>
          </w:p>
        </w:tc>
        <w:tc>
          <w:tcPr>
            <w:tcW w:w="1134" w:type="dxa"/>
            <w:tcBorders>
              <w:bottom w:val="single" w:sz="4" w:space="0" w:color="auto"/>
            </w:tcBorders>
          </w:tcPr>
          <w:p w:rsidR="00873D03" w:rsidRPr="009F1AC9" w:rsidRDefault="00873D03" w:rsidP="003F1FA8">
            <w:pPr>
              <w:ind w:firstLine="91"/>
              <w:jc w:val="center"/>
              <w:rPr>
                <w:bCs/>
              </w:rPr>
            </w:pPr>
            <w:r>
              <w:rPr>
                <w:bCs/>
              </w:rPr>
              <w:t>10</w:t>
            </w:r>
          </w:p>
        </w:tc>
        <w:tc>
          <w:tcPr>
            <w:tcW w:w="1134" w:type="dxa"/>
            <w:tcBorders>
              <w:bottom w:val="single" w:sz="4" w:space="0" w:color="auto"/>
            </w:tcBorders>
          </w:tcPr>
          <w:p w:rsidR="00873D03" w:rsidRPr="009F1AC9" w:rsidRDefault="00873D03" w:rsidP="003F1FA8">
            <w:pPr>
              <w:ind w:firstLine="33"/>
              <w:jc w:val="center"/>
            </w:pPr>
            <w:r>
              <w:t>9</w:t>
            </w:r>
          </w:p>
        </w:tc>
        <w:tc>
          <w:tcPr>
            <w:tcW w:w="1559" w:type="dxa"/>
            <w:tcBorders>
              <w:bottom w:val="single" w:sz="4" w:space="0" w:color="auto"/>
            </w:tcBorders>
            <w:vAlign w:val="bottom"/>
          </w:tcPr>
          <w:p w:rsidR="00873D03" w:rsidRPr="009F1AC9" w:rsidRDefault="00873D03" w:rsidP="003F1FA8">
            <w:pPr>
              <w:ind w:firstLine="141"/>
              <w:jc w:val="center"/>
            </w:pPr>
          </w:p>
        </w:tc>
      </w:tr>
      <w:tr w:rsidR="00873D03" w:rsidRPr="009F1AC9" w:rsidTr="003F1FA8">
        <w:trPr>
          <w:cantSplit/>
        </w:trPr>
        <w:tc>
          <w:tcPr>
            <w:tcW w:w="3337" w:type="dxa"/>
            <w:tcBorders>
              <w:bottom w:val="single" w:sz="4" w:space="0" w:color="auto"/>
            </w:tcBorders>
          </w:tcPr>
          <w:p w:rsidR="00873D03" w:rsidRPr="009F1AC9" w:rsidRDefault="00873D03" w:rsidP="003F1FA8">
            <w:r w:rsidRPr="009F1AC9">
              <w:t>Налоговое законодательство</w:t>
            </w:r>
          </w:p>
        </w:tc>
        <w:tc>
          <w:tcPr>
            <w:tcW w:w="1559" w:type="dxa"/>
            <w:tcBorders>
              <w:bottom w:val="single" w:sz="4" w:space="0" w:color="auto"/>
            </w:tcBorders>
          </w:tcPr>
          <w:p w:rsidR="00873D03" w:rsidRPr="009F1AC9" w:rsidRDefault="00873D03" w:rsidP="003F1FA8">
            <w:pPr>
              <w:ind w:hanging="75"/>
              <w:jc w:val="center"/>
              <w:rPr>
                <w:bCs/>
              </w:rPr>
            </w:pPr>
            <w:r w:rsidRPr="009F1AC9">
              <w:rPr>
                <w:bCs/>
              </w:rPr>
              <w:t>23</w:t>
            </w:r>
          </w:p>
        </w:tc>
        <w:tc>
          <w:tcPr>
            <w:tcW w:w="993" w:type="dxa"/>
            <w:tcBorders>
              <w:bottom w:val="single" w:sz="4" w:space="0" w:color="auto"/>
            </w:tcBorders>
          </w:tcPr>
          <w:p w:rsidR="00873D03" w:rsidRPr="009F1AC9" w:rsidRDefault="00873D03" w:rsidP="003F1FA8">
            <w:pPr>
              <w:tabs>
                <w:tab w:val="left" w:pos="0"/>
              </w:tabs>
              <w:jc w:val="center"/>
              <w:rPr>
                <w:bCs/>
              </w:rPr>
            </w:pPr>
            <w:r w:rsidRPr="009F1AC9">
              <w:rPr>
                <w:bCs/>
              </w:rPr>
              <w:t>5</w:t>
            </w:r>
          </w:p>
        </w:tc>
        <w:tc>
          <w:tcPr>
            <w:tcW w:w="1134" w:type="dxa"/>
            <w:tcBorders>
              <w:bottom w:val="single" w:sz="4" w:space="0" w:color="auto"/>
            </w:tcBorders>
          </w:tcPr>
          <w:p w:rsidR="00873D03" w:rsidRPr="009F1AC9" w:rsidRDefault="00873D03" w:rsidP="003F1FA8">
            <w:pPr>
              <w:ind w:firstLine="91"/>
              <w:jc w:val="center"/>
              <w:rPr>
                <w:bCs/>
              </w:rPr>
            </w:pPr>
            <w:r w:rsidRPr="009F1AC9">
              <w:rPr>
                <w:bCs/>
              </w:rPr>
              <w:t>12</w:t>
            </w:r>
          </w:p>
        </w:tc>
        <w:tc>
          <w:tcPr>
            <w:tcW w:w="1134" w:type="dxa"/>
            <w:tcBorders>
              <w:bottom w:val="single" w:sz="4" w:space="0" w:color="auto"/>
            </w:tcBorders>
          </w:tcPr>
          <w:p w:rsidR="00873D03" w:rsidRPr="009F1AC9" w:rsidRDefault="00873D03" w:rsidP="003F1FA8">
            <w:pPr>
              <w:ind w:firstLine="33"/>
              <w:jc w:val="center"/>
              <w:rPr>
                <w:bCs/>
              </w:rPr>
            </w:pPr>
            <w:r w:rsidRPr="009F1AC9">
              <w:rPr>
                <w:bCs/>
              </w:rPr>
              <w:t>6</w:t>
            </w:r>
          </w:p>
        </w:tc>
        <w:tc>
          <w:tcPr>
            <w:tcW w:w="1559" w:type="dxa"/>
            <w:tcBorders>
              <w:bottom w:val="single" w:sz="4" w:space="0" w:color="auto"/>
            </w:tcBorders>
            <w:vAlign w:val="bottom"/>
          </w:tcPr>
          <w:p w:rsidR="00873D03" w:rsidRPr="009F1AC9" w:rsidRDefault="00873D03" w:rsidP="003F1FA8">
            <w:pPr>
              <w:ind w:firstLine="141"/>
              <w:jc w:val="center"/>
            </w:pPr>
          </w:p>
        </w:tc>
      </w:tr>
      <w:tr w:rsidR="00873D03" w:rsidRPr="009F1AC9" w:rsidTr="003F1FA8">
        <w:trPr>
          <w:cantSplit/>
          <w:trHeight w:val="282"/>
        </w:trPr>
        <w:tc>
          <w:tcPr>
            <w:tcW w:w="3337" w:type="dxa"/>
            <w:tcBorders>
              <w:bottom w:val="single" w:sz="4" w:space="0" w:color="auto"/>
            </w:tcBorders>
          </w:tcPr>
          <w:p w:rsidR="00873D03" w:rsidRPr="009F1AC9" w:rsidRDefault="00873D03" w:rsidP="003F1FA8">
            <w:pPr>
              <w:outlineLvl w:val="6"/>
              <w:rPr>
                <w:b/>
              </w:rPr>
            </w:pPr>
            <w:r w:rsidRPr="009F1AC9">
              <w:rPr>
                <w:b/>
              </w:rPr>
              <w:t>Итого – количество консультаций</w:t>
            </w:r>
          </w:p>
        </w:tc>
        <w:tc>
          <w:tcPr>
            <w:tcW w:w="1559" w:type="dxa"/>
            <w:tcBorders>
              <w:bottom w:val="single" w:sz="4" w:space="0" w:color="auto"/>
            </w:tcBorders>
          </w:tcPr>
          <w:p w:rsidR="00873D03" w:rsidRPr="009F1AC9" w:rsidRDefault="00873D03" w:rsidP="003F1FA8">
            <w:pPr>
              <w:ind w:firstLine="208"/>
              <w:jc w:val="center"/>
              <w:rPr>
                <w:b/>
                <w:bCs/>
              </w:rPr>
            </w:pPr>
            <w:r>
              <w:rPr>
                <w:b/>
                <w:bCs/>
              </w:rPr>
              <w:t>448</w:t>
            </w:r>
          </w:p>
        </w:tc>
        <w:tc>
          <w:tcPr>
            <w:tcW w:w="993" w:type="dxa"/>
            <w:tcBorders>
              <w:bottom w:val="single" w:sz="4" w:space="0" w:color="auto"/>
            </w:tcBorders>
          </w:tcPr>
          <w:p w:rsidR="00873D03" w:rsidRPr="009F1AC9" w:rsidRDefault="00873D03" w:rsidP="003F1FA8">
            <w:pPr>
              <w:tabs>
                <w:tab w:val="left" w:pos="0"/>
              </w:tabs>
              <w:jc w:val="center"/>
              <w:rPr>
                <w:b/>
                <w:bCs/>
              </w:rPr>
            </w:pPr>
            <w:r>
              <w:rPr>
                <w:b/>
                <w:bCs/>
              </w:rPr>
              <w:t>61</w:t>
            </w:r>
          </w:p>
        </w:tc>
        <w:tc>
          <w:tcPr>
            <w:tcW w:w="1134" w:type="dxa"/>
            <w:tcBorders>
              <w:bottom w:val="single" w:sz="4" w:space="0" w:color="auto"/>
            </w:tcBorders>
          </w:tcPr>
          <w:p w:rsidR="00873D03" w:rsidRPr="009F1AC9" w:rsidRDefault="00873D03" w:rsidP="003F1FA8">
            <w:pPr>
              <w:ind w:firstLine="91"/>
              <w:jc w:val="center"/>
              <w:rPr>
                <w:bCs/>
              </w:rPr>
            </w:pPr>
            <w:r>
              <w:rPr>
                <w:bCs/>
              </w:rPr>
              <w:t>304</w:t>
            </w:r>
          </w:p>
        </w:tc>
        <w:tc>
          <w:tcPr>
            <w:tcW w:w="1134" w:type="dxa"/>
            <w:tcBorders>
              <w:bottom w:val="single" w:sz="4" w:space="0" w:color="auto"/>
            </w:tcBorders>
          </w:tcPr>
          <w:p w:rsidR="00873D03" w:rsidRPr="009F1AC9" w:rsidRDefault="00873D03" w:rsidP="003F1FA8">
            <w:pPr>
              <w:ind w:firstLine="33"/>
              <w:jc w:val="center"/>
              <w:rPr>
                <w:b/>
                <w:bCs/>
              </w:rPr>
            </w:pPr>
            <w:r>
              <w:rPr>
                <w:b/>
                <w:bCs/>
              </w:rPr>
              <w:t>66</w:t>
            </w:r>
          </w:p>
        </w:tc>
        <w:tc>
          <w:tcPr>
            <w:tcW w:w="1559" w:type="dxa"/>
            <w:tcBorders>
              <w:bottom w:val="single" w:sz="4" w:space="0" w:color="auto"/>
            </w:tcBorders>
          </w:tcPr>
          <w:p w:rsidR="00873D03" w:rsidRPr="009F1AC9" w:rsidRDefault="00873D03" w:rsidP="003F1FA8">
            <w:pPr>
              <w:ind w:firstLine="141"/>
              <w:jc w:val="center"/>
              <w:rPr>
                <w:b/>
                <w:bCs/>
              </w:rPr>
            </w:pPr>
            <w:r>
              <w:rPr>
                <w:b/>
                <w:bCs/>
              </w:rPr>
              <w:t>17</w:t>
            </w:r>
          </w:p>
        </w:tc>
      </w:tr>
    </w:tbl>
    <w:p w:rsidR="00873D03" w:rsidRPr="009F1AC9" w:rsidRDefault="00873D03" w:rsidP="00873D03">
      <w:pPr>
        <w:ind w:firstLine="709"/>
        <w:rPr>
          <w:sz w:val="16"/>
          <w:szCs w:val="16"/>
        </w:rPr>
      </w:pPr>
    </w:p>
    <w:p w:rsidR="00873D03" w:rsidRDefault="00873D03" w:rsidP="002E7279">
      <w:pPr>
        <w:ind w:left="-150" w:right="-30" w:firstLine="709"/>
        <w:jc w:val="both"/>
        <w:rPr>
          <w:sz w:val="28"/>
          <w:szCs w:val="28"/>
        </w:rPr>
      </w:pPr>
      <w:r w:rsidRPr="00943008">
        <w:rPr>
          <w:sz w:val="28"/>
          <w:szCs w:val="28"/>
        </w:rPr>
        <w:t>В 201</w:t>
      </w:r>
      <w:r>
        <w:rPr>
          <w:sz w:val="28"/>
          <w:szCs w:val="28"/>
        </w:rPr>
        <w:t>9</w:t>
      </w:r>
      <w:r w:rsidRPr="00943008">
        <w:rPr>
          <w:sz w:val="28"/>
          <w:szCs w:val="28"/>
        </w:rPr>
        <w:t xml:space="preserve"> году, при содействии Администрации муниципального района </w:t>
      </w:r>
      <w:r>
        <w:rPr>
          <w:sz w:val="28"/>
          <w:szCs w:val="28"/>
        </w:rPr>
        <w:t>по</w:t>
      </w:r>
      <w:r w:rsidRPr="00943008">
        <w:rPr>
          <w:sz w:val="28"/>
          <w:szCs w:val="28"/>
        </w:rPr>
        <w:t xml:space="preserve"> оформлени</w:t>
      </w:r>
      <w:r>
        <w:rPr>
          <w:sz w:val="28"/>
          <w:szCs w:val="28"/>
        </w:rPr>
        <w:t>ю</w:t>
      </w:r>
      <w:r w:rsidRPr="00943008">
        <w:rPr>
          <w:sz w:val="28"/>
          <w:szCs w:val="28"/>
        </w:rPr>
        <w:t xml:space="preserve"> документов, </w:t>
      </w:r>
      <w:r>
        <w:rPr>
          <w:sz w:val="28"/>
          <w:szCs w:val="28"/>
        </w:rPr>
        <w:t xml:space="preserve">были восстановлены 6 чабанских стоянок, пострадавших в результате ЧС (природные пожары) весной 2019 года. </w:t>
      </w:r>
    </w:p>
    <w:p w:rsidR="00873D03" w:rsidRDefault="00873D03" w:rsidP="002E7279">
      <w:pPr>
        <w:ind w:left="-147" w:right="-28" w:firstLine="709"/>
        <w:jc w:val="both"/>
        <w:rPr>
          <w:sz w:val="28"/>
          <w:szCs w:val="28"/>
        </w:rPr>
      </w:pPr>
      <w:r>
        <w:rPr>
          <w:sz w:val="28"/>
          <w:szCs w:val="28"/>
        </w:rPr>
        <w:t xml:space="preserve">ИП Ваулина И.Н., ИП </w:t>
      </w:r>
      <w:proofErr w:type="spellStart"/>
      <w:r>
        <w:rPr>
          <w:sz w:val="28"/>
          <w:szCs w:val="28"/>
        </w:rPr>
        <w:t>Максарова</w:t>
      </w:r>
      <w:proofErr w:type="spellEnd"/>
      <w:r>
        <w:rPr>
          <w:sz w:val="28"/>
          <w:szCs w:val="28"/>
        </w:rPr>
        <w:t xml:space="preserve"> Т.Ч. в 2019 году получили 1 и 2 место в конкурсе по трудовому  соперничеству среди животноводов, проводимом Министерством сельского хозяйства Забайкальского края.</w:t>
      </w:r>
    </w:p>
    <w:p w:rsidR="00873D03" w:rsidRPr="00B345F5" w:rsidRDefault="00873D03" w:rsidP="002E7279">
      <w:pPr>
        <w:ind w:left="-147" w:right="-28" w:firstLine="709"/>
        <w:jc w:val="both"/>
        <w:rPr>
          <w:sz w:val="28"/>
          <w:szCs w:val="28"/>
        </w:rPr>
      </w:pPr>
      <w:r w:rsidRPr="00D57860">
        <w:rPr>
          <w:sz w:val="28"/>
          <w:szCs w:val="28"/>
        </w:rPr>
        <w:t>В 20</w:t>
      </w:r>
      <w:r>
        <w:rPr>
          <w:sz w:val="28"/>
          <w:szCs w:val="28"/>
        </w:rPr>
        <w:t>20</w:t>
      </w:r>
      <w:r w:rsidRPr="00D57860">
        <w:rPr>
          <w:sz w:val="28"/>
          <w:szCs w:val="28"/>
        </w:rPr>
        <w:t xml:space="preserve"> году Администрация муниципального района «Город </w:t>
      </w:r>
      <w:proofErr w:type="spellStart"/>
      <w:r w:rsidRPr="00D57860">
        <w:rPr>
          <w:sz w:val="28"/>
          <w:szCs w:val="28"/>
        </w:rPr>
        <w:t>Краснокаменск</w:t>
      </w:r>
      <w:proofErr w:type="spellEnd"/>
      <w:r w:rsidRPr="00D57860">
        <w:rPr>
          <w:sz w:val="28"/>
          <w:szCs w:val="28"/>
        </w:rPr>
        <w:t xml:space="preserve"> и </w:t>
      </w:r>
      <w:proofErr w:type="spellStart"/>
      <w:r w:rsidRPr="00D57860">
        <w:rPr>
          <w:sz w:val="28"/>
          <w:szCs w:val="28"/>
        </w:rPr>
        <w:t>Краснокаменский</w:t>
      </w:r>
      <w:proofErr w:type="spellEnd"/>
      <w:r w:rsidRPr="00D57860">
        <w:rPr>
          <w:sz w:val="28"/>
          <w:szCs w:val="28"/>
        </w:rPr>
        <w:t xml:space="preserve"> район» Забайкальского края  продолжит работу по исполнению установленных федеральным и региональным законодательством</w:t>
      </w:r>
      <w:r>
        <w:rPr>
          <w:sz w:val="28"/>
          <w:szCs w:val="28"/>
        </w:rPr>
        <w:t>,</w:t>
      </w:r>
      <w:r w:rsidRPr="00D57860">
        <w:rPr>
          <w:sz w:val="28"/>
          <w:szCs w:val="28"/>
        </w:rPr>
        <w:t xml:space="preserve"> Уставом муниципального района полномо</w:t>
      </w:r>
      <w:r>
        <w:rPr>
          <w:sz w:val="28"/>
          <w:szCs w:val="28"/>
        </w:rPr>
        <w:t>чий в сфере сельского хозяйства</w:t>
      </w:r>
      <w:r w:rsidRPr="00D57860">
        <w:rPr>
          <w:sz w:val="28"/>
          <w:szCs w:val="28"/>
        </w:rPr>
        <w:t>.</w:t>
      </w:r>
    </w:p>
    <w:p w:rsidR="00653038" w:rsidRDefault="00653038" w:rsidP="00873D03">
      <w:pPr>
        <w:pStyle w:val="11"/>
        <w:rPr>
          <w:rFonts w:eastAsiaTheme="minorHAnsi"/>
          <w:b/>
          <w:sz w:val="32"/>
          <w:szCs w:val="32"/>
          <w:lang w:eastAsia="en-US"/>
        </w:rPr>
      </w:pPr>
    </w:p>
    <w:p w:rsidR="00E96791" w:rsidRDefault="00E96791" w:rsidP="00873D03">
      <w:pPr>
        <w:pStyle w:val="11"/>
        <w:rPr>
          <w:rFonts w:eastAsiaTheme="minorHAnsi"/>
          <w:b/>
          <w:sz w:val="32"/>
          <w:szCs w:val="32"/>
          <w:lang w:eastAsia="en-US"/>
        </w:rPr>
      </w:pPr>
    </w:p>
    <w:p w:rsidR="00E96791" w:rsidRDefault="00E96791" w:rsidP="00873D03">
      <w:pPr>
        <w:pStyle w:val="11"/>
        <w:rPr>
          <w:rFonts w:eastAsiaTheme="minorHAnsi"/>
          <w:b/>
          <w:sz w:val="32"/>
          <w:szCs w:val="32"/>
          <w:lang w:eastAsia="en-US"/>
        </w:rPr>
      </w:pPr>
    </w:p>
    <w:p w:rsidR="00E96791" w:rsidRDefault="00E96791" w:rsidP="00873D03">
      <w:pPr>
        <w:pStyle w:val="11"/>
        <w:rPr>
          <w:rFonts w:eastAsiaTheme="minorHAnsi"/>
          <w:b/>
          <w:sz w:val="32"/>
          <w:szCs w:val="32"/>
          <w:lang w:eastAsia="en-US"/>
        </w:rPr>
      </w:pPr>
    </w:p>
    <w:p w:rsidR="00E96791" w:rsidRDefault="00E96791" w:rsidP="00873D03">
      <w:pPr>
        <w:pStyle w:val="11"/>
        <w:rPr>
          <w:rFonts w:eastAsiaTheme="minorHAnsi"/>
          <w:b/>
          <w:sz w:val="32"/>
          <w:szCs w:val="32"/>
          <w:lang w:eastAsia="en-US"/>
        </w:rPr>
      </w:pPr>
    </w:p>
    <w:p w:rsidR="00616CBB" w:rsidRPr="00E32105" w:rsidRDefault="00616CBB" w:rsidP="00616CBB">
      <w:pPr>
        <w:jc w:val="center"/>
        <w:rPr>
          <w:b/>
          <w:sz w:val="28"/>
          <w:szCs w:val="28"/>
        </w:rPr>
      </w:pPr>
      <w:r w:rsidRPr="00E32105">
        <w:rPr>
          <w:rFonts w:eastAsiaTheme="minorHAnsi"/>
          <w:b/>
          <w:sz w:val="28"/>
          <w:szCs w:val="28"/>
          <w:lang w:eastAsia="en-US"/>
        </w:rPr>
        <w:lastRenderedPageBreak/>
        <w:t>Раздел «У</w:t>
      </w:r>
      <w:r w:rsidRPr="00E32105">
        <w:rPr>
          <w:b/>
          <w:sz w:val="28"/>
          <w:szCs w:val="28"/>
        </w:rPr>
        <w:t xml:space="preserve">правление </w:t>
      </w:r>
      <w:proofErr w:type="gramStart"/>
      <w:r w:rsidRPr="00E32105">
        <w:rPr>
          <w:b/>
          <w:sz w:val="28"/>
          <w:szCs w:val="28"/>
        </w:rPr>
        <w:t>муниципальной</w:t>
      </w:r>
      <w:proofErr w:type="gramEnd"/>
      <w:r w:rsidRPr="00E32105">
        <w:rPr>
          <w:b/>
          <w:sz w:val="28"/>
          <w:szCs w:val="28"/>
        </w:rPr>
        <w:t xml:space="preserve"> </w:t>
      </w:r>
    </w:p>
    <w:p w:rsidR="00616CBB" w:rsidRPr="00E32105" w:rsidRDefault="00616CBB" w:rsidP="00616CBB">
      <w:pPr>
        <w:jc w:val="center"/>
        <w:rPr>
          <w:b/>
          <w:sz w:val="28"/>
          <w:szCs w:val="28"/>
        </w:rPr>
      </w:pPr>
      <w:r w:rsidRPr="00E32105">
        <w:rPr>
          <w:b/>
          <w:sz w:val="28"/>
          <w:szCs w:val="28"/>
        </w:rPr>
        <w:t>системой образования»</w:t>
      </w:r>
    </w:p>
    <w:p w:rsidR="00616CBB" w:rsidRPr="00C30BD2" w:rsidRDefault="00616CBB" w:rsidP="00C30BD2">
      <w:pPr>
        <w:jc w:val="both"/>
        <w:rPr>
          <w:sz w:val="28"/>
          <w:szCs w:val="28"/>
        </w:rPr>
      </w:pPr>
    </w:p>
    <w:p w:rsidR="0033275B" w:rsidRPr="00EB0474" w:rsidRDefault="0033275B" w:rsidP="00EB0474">
      <w:pPr>
        <w:pStyle w:val="2"/>
        <w:spacing w:before="0"/>
        <w:ind w:firstLine="539"/>
        <w:jc w:val="both"/>
        <w:rPr>
          <w:rFonts w:ascii="Times New Roman" w:hAnsi="Times New Roman" w:cs="Times New Roman"/>
          <w:b w:val="0"/>
          <w:color w:val="auto"/>
          <w:sz w:val="28"/>
          <w:szCs w:val="28"/>
        </w:rPr>
      </w:pPr>
      <w:r w:rsidRPr="00EB0474">
        <w:rPr>
          <w:rFonts w:ascii="Times New Roman" w:hAnsi="Times New Roman" w:cs="Times New Roman"/>
          <w:b w:val="0"/>
          <w:color w:val="auto"/>
          <w:sz w:val="28"/>
          <w:szCs w:val="28"/>
        </w:rPr>
        <w:t xml:space="preserve">Основными направлениями деятельности Комитета по управлению образованием в 2019 году являлись реализация полномочий по обеспечению государственных гарантий доступности бесплатного качественного образования. </w:t>
      </w:r>
    </w:p>
    <w:p w:rsidR="0033275B" w:rsidRPr="007C4308" w:rsidRDefault="0033275B" w:rsidP="0033275B">
      <w:pPr>
        <w:ind w:firstLine="708"/>
        <w:jc w:val="both"/>
        <w:rPr>
          <w:sz w:val="28"/>
          <w:szCs w:val="28"/>
        </w:rPr>
      </w:pPr>
      <w:r w:rsidRPr="00EB0474">
        <w:rPr>
          <w:sz w:val="28"/>
          <w:szCs w:val="28"/>
        </w:rPr>
        <w:t>В 2019 году в системе образования муниципального района осуществляли свою деятельность 46 образовательных организаций, в том</w:t>
      </w:r>
      <w:r w:rsidRPr="007C4308">
        <w:rPr>
          <w:sz w:val="28"/>
          <w:szCs w:val="28"/>
        </w:rPr>
        <w:t xml:space="preserve"> числе:</w:t>
      </w:r>
    </w:p>
    <w:p w:rsidR="0033275B" w:rsidRPr="007C4308" w:rsidRDefault="0033275B" w:rsidP="0033275B">
      <w:pPr>
        <w:ind w:firstLine="708"/>
        <w:jc w:val="both"/>
        <w:rPr>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843"/>
        <w:gridCol w:w="2410"/>
      </w:tblGrid>
      <w:tr w:rsidR="0033275B" w:rsidRPr="007C4308" w:rsidTr="0033275B">
        <w:tc>
          <w:tcPr>
            <w:tcW w:w="4678" w:type="dxa"/>
            <w:vMerge w:val="restart"/>
            <w:shd w:val="clear" w:color="auto" w:fill="auto"/>
          </w:tcPr>
          <w:p w:rsidR="0033275B" w:rsidRPr="007C4308" w:rsidRDefault="0033275B" w:rsidP="0033275B">
            <w:pPr>
              <w:jc w:val="both"/>
              <w:rPr>
                <w:sz w:val="28"/>
                <w:szCs w:val="28"/>
              </w:rPr>
            </w:pPr>
            <w:r w:rsidRPr="007C4308">
              <w:rPr>
                <w:sz w:val="28"/>
                <w:szCs w:val="28"/>
              </w:rPr>
              <w:t>Учреждения образования</w:t>
            </w:r>
          </w:p>
        </w:tc>
        <w:tc>
          <w:tcPr>
            <w:tcW w:w="4253" w:type="dxa"/>
            <w:gridSpan w:val="2"/>
            <w:shd w:val="clear" w:color="auto" w:fill="auto"/>
          </w:tcPr>
          <w:p w:rsidR="0033275B" w:rsidRPr="007C4308" w:rsidRDefault="0033275B" w:rsidP="0033275B">
            <w:pPr>
              <w:jc w:val="center"/>
              <w:rPr>
                <w:sz w:val="28"/>
                <w:szCs w:val="28"/>
              </w:rPr>
            </w:pPr>
            <w:r w:rsidRPr="007C4308">
              <w:rPr>
                <w:sz w:val="28"/>
                <w:szCs w:val="28"/>
              </w:rPr>
              <w:t>2019 год</w:t>
            </w:r>
          </w:p>
        </w:tc>
      </w:tr>
      <w:tr w:rsidR="0033275B" w:rsidRPr="007C4308" w:rsidTr="0033275B">
        <w:tc>
          <w:tcPr>
            <w:tcW w:w="4678" w:type="dxa"/>
            <w:vMerge/>
            <w:shd w:val="clear" w:color="auto" w:fill="auto"/>
          </w:tcPr>
          <w:p w:rsidR="0033275B" w:rsidRPr="007C4308" w:rsidRDefault="0033275B" w:rsidP="0033275B">
            <w:pPr>
              <w:jc w:val="both"/>
              <w:rPr>
                <w:sz w:val="28"/>
                <w:szCs w:val="28"/>
              </w:rPr>
            </w:pPr>
          </w:p>
        </w:tc>
        <w:tc>
          <w:tcPr>
            <w:tcW w:w="1843" w:type="dxa"/>
            <w:shd w:val="clear" w:color="auto" w:fill="auto"/>
          </w:tcPr>
          <w:p w:rsidR="0033275B" w:rsidRPr="007C4308" w:rsidRDefault="0033275B" w:rsidP="0033275B">
            <w:pPr>
              <w:jc w:val="center"/>
              <w:rPr>
                <w:sz w:val="28"/>
                <w:szCs w:val="28"/>
              </w:rPr>
            </w:pPr>
            <w:r w:rsidRPr="007C4308">
              <w:rPr>
                <w:sz w:val="28"/>
                <w:szCs w:val="28"/>
              </w:rPr>
              <w:t>Количество ОУ</w:t>
            </w:r>
          </w:p>
        </w:tc>
        <w:tc>
          <w:tcPr>
            <w:tcW w:w="2410" w:type="dxa"/>
            <w:shd w:val="clear" w:color="auto" w:fill="auto"/>
          </w:tcPr>
          <w:p w:rsidR="0033275B" w:rsidRPr="007C4308" w:rsidRDefault="0033275B" w:rsidP="0033275B">
            <w:pPr>
              <w:jc w:val="center"/>
              <w:rPr>
                <w:sz w:val="28"/>
                <w:szCs w:val="28"/>
              </w:rPr>
            </w:pPr>
            <w:r w:rsidRPr="007C4308">
              <w:rPr>
                <w:sz w:val="28"/>
                <w:szCs w:val="28"/>
              </w:rPr>
              <w:t xml:space="preserve">Численность </w:t>
            </w:r>
            <w:proofErr w:type="gramStart"/>
            <w:r w:rsidRPr="007C4308">
              <w:rPr>
                <w:sz w:val="28"/>
                <w:szCs w:val="28"/>
              </w:rPr>
              <w:t>обучающихся</w:t>
            </w:r>
            <w:proofErr w:type="gramEnd"/>
          </w:p>
        </w:tc>
      </w:tr>
      <w:tr w:rsidR="0033275B" w:rsidRPr="007C4308" w:rsidTr="0033275B">
        <w:tc>
          <w:tcPr>
            <w:tcW w:w="4678" w:type="dxa"/>
            <w:shd w:val="clear" w:color="auto" w:fill="auto"/>
          </w:tcPr>
          <w:p w:rsidR="0033275B" w:rsidRPr="007C4308" w:rsidRDefault="0033275B" w:rsidP="0033275B">
            <w:pPr>
              <w:jc w:val="both"/>
              <w:rPr>
                <w:sz w:val="28"/>
                <w:szCs w:val="28"/>
              </w:rPr>
            </w:pPr>
            <w:r w:rsidRPr="007C4308">
              <w:rPr>
                <w:sz w:val="28"/>
                <w:szCs w:val="28"/>
              </w:rPr>
              <w:t>Дошкольные</w:t>
            </w:r>
          </w:p>
        </w:tc>
        <w:tc>
          <w:tcPr>
            <w:tcW w:w="1843" w:type="dxa"/>
            <w:shd w:val="clear" w:color="auto" w:fill="auto"/>
          </w:tcPr>
          <w:p w:rsidR="0033275B" w:rsidRPr="007C4308" w:rsidRDefault="0033275B" w:rsidP="0033275B">
            <w:pPr>
              <w:jc w:val="center"/>
              <w:rPr>
                <w:sz w:val="28"/>
                <w:szCs w:val="28"/>
                <w:highlight w:val="yellow"/>
              </w:rPr>
            </w:pPr>
            <w:r w:rsidRPr="007C4308">
              <w:rPr>
                <w:sz w:val="28"/>
                <w:szCs w:val="28"/>
              </w:rPr>
              <w:t>23</w:t>
            </w:r>
          </w:p>
        </w:tc>
        <w:tc>
          <w:tcPr>
            <w:tcW w:w="2410" w:type="dxa"/>
            <w:shd w:val="clear" w:color="auto" w:fill="auto"/>
          </w:tcPr>
          <w:p w:rsidR="0033275B" w:rsidRPr="007C4308" w:rsidRDefault="0033275B" w:rsidP="0033275B">
            <w:pPr>
              <w:jc w:val="center"/>
              <w:rPr>
                <w:sz w:val="28"/>
                <w:szCs w:val="28"/>
                <w:highlight w:val="yellow"/>
              </w:rPr>
            </w:pPr>
            <w:r w:rsidRPr="007C4308">
              <w:rPr>
                <w:sz w:val="28"/>
                <w:szCs w:val="28"/>
              </w:rPr>
              <w:t>3384</w:t>
            </w:r>
          </w:p>
        </w:tc>
      </w:tr>
      <w:tr w:rsidR="0033275B" w:rsidRPr="007C4308" w:rsidTr="0033275B">
        <w:tc>
          <w:tcPr>
            <w:tcW w:w="4678" w:type="dxa"/>
            <w:shd w:val="clear" w:color="auto" w:fill="auto"/>
          </w:tcPr>
          <w:p w:rsidR="0033275B" w:rsidRPr="007C4308" w:rsidRDefault="0033275B" w:rsidP="0033275B">
            <w:pPr>
              <w:jc w:val="both"/>
              <w:rPr>
                <w:sz w:val="28"/>
                <w:szCs w:val="28"/>
              </w:rPr>
            </w:pPr>
            <w:r w:rsidRPr="007C4308">
              <w:rPr>
                <w:sz w:val="28"/>
                <w:szCs w:val="28"/>
              </w:rPr>
              <w:t>Начальные школы</w:t>
            </w:r>
          </w:p>
        </w:tc>
        <w:tc>
          <w:tcPr>
            <w:tcW w:w="1843" w:type="dxa"/>
            <w:shd w:val="clear" w:color="auto" w:fill="auto"/>
          </w:tcPr>
          <w:p w:rsidR="0033275B" w:rsidRPr="007C4308" w:rsidRDefault="0033275B" w:rsidP="0033275B">
            <w:pPr>
              <w:jc w:val="center"/>
              <w:rPr>
                <w:sz w:val="28"/>
                <w:szCs w:val="28"/>
              </w:rPr>
            </w:pPr>
            <w:r w:rsidRPr="007C4308">
              <w:rPr>
                <w:sz w:val="28"/>
                <w:szCs w:val="28"/>
              </w:rPr>
              <w:t>0</w:t>
            </w:r>
          </w:p>
        </w:tc>
        <w:tc>
          <w:tcPr>
            <w:tcW w:w="2410" w:type="dxa"/>
            <w:shd w:val="clear" w:color="auto" w:fill="auto"/>
          </w:tcPr>
          <w:p w:rsidR="0033275B" w:rsidRPr="007C4308" w:rsidRDefault="0033275B" w:rsidP="0033275B">
            <w:pPr>
              <w:jc w:val="center"/>
              <w:rPr>
                <w:sz w:val="28"/>
                <w:szCs w:val="28"/>
              </w:rPr>
            </w:pPr>
            <w:r w:rsidRPr="007C4308">
              <w:rPr>
                <w:sz w:val="28"/>
                <w:szCs w:val="28"/>
              </w:rPr>
              <w:t>0</w:t>
            </w:r>
          </w:p>
        </w:tc>
      </w:tr>
      <w:tr w:rsidR="0033275B" w:rsidRPr="007C4308" w:rsidTr="0033275B">
        <w:tc>
          <w:tcPr>
            <w:tcW w:w="4678" w:type="dxa"/>
            <w:shd w:val="clear" w:color="auto" w:fill="auto"/>
          </w:tcPr>
          <w:p w:rsidR="0033275B" w:rsidRPr="007C4308" w:rsidRDefault="0033275B" w:rsidP="0033275B">
            <w:pPr>
              <w:jc w:val="both"/>
              <w:rPr>
                <w:sz w:val="28"/>
                <w:szCs w:val="28"/>
              </w:rPr>
            </w:pPr>
            <w:r w:rsidRPr="007C4308">
              <w:rPr>
                <w:sz w:val="28"/>
                <w:szCs w:val="28"/>
              </w:rPr>
              <w:t>Основные школы</w:t>
            </w:r>
          </w:p>
        </w:tc>
        <w:tc>
          <w:tcPr>
            <w:tcW w:w="1843" w:type="dxa"/>
            <w:shd w:val="clear" w:color="auto" w:fill="auto"/>
          </w:tcPr>
          <w:p w:rsidR="0033275B" w:rsidRPr="007C4308" w:rsidRDefault="0033275B" w:rsidP="0033275B">
            <w:pPr>
              <w:jc w:val="center"/>
              <w:rPr>
                <w:sz w:val="28"/>
                <w:szCs w:val="28"/>
              </w:rPr>
            </w:pPr>
            <w:r w:rsidRPr="007C4308">
              <w:rPr>
                <w:sz w:val="28"/>
                <w:szCs w:val="28"/>
              </w:rPr>
              <w:t>5</w:t>
            </w:r>
          </w:p>
        </w:tc>
        <w:tc>
          <w:tcPr>
            <w:tcW w:w="2410" w:type="dxa"/>
            <w:shd w:val="clear" w:color="auto" w:fill="auto"/>
          </w:tcPr>
          <w:p w:rsidR="0033275B" w:rsidRPr="007C4308" w:rsidRDefault="0033275B" w:rsidP="0033275B">
            <w:pPr>
              <w:jc w:val="center"/>
              <w:rPr>
                <w:sz w:val="28"/>
                <w:szCs w:val="28"/>
              </w:rPr>
            </w:pPr>
            <w:r w:rsidRPr="007C4308">
              <w:rPr>
                <w:sz w:val="28"/>
                <w:szCs w:val="28"/>
              </w:rPr>
              <w:t>433</w:t>
            </w:r>
          </w:p>
        </w:tc>
      </w:tr>
      <w:tr w:rsidR="0033275B" w:rsidRPr="007C4308" w:rsidTr="0033275B">
        <w:tc>
          <w:tcPr>
            <w:tcW w:w="4678" w:type="dxa"/>
            <w:shd w:val="clear" w:color="auto" w:fill="auto"/>
          </w:tcPr>
          <w:p w:rsidR="0033275B" w:rsidRPr="007C4308" w:rsidRDefault="0033275B" w:rsidP="0033275B">
            <w:pPr>
              <w:jc w:val="both"/>
              <w:rPr>
                <w:sz w:val="28"/>
                <w:szCs w:val="28"/>
              </w:rPr>
            </w:pPr>
            <w:r w:rsidRPr="007C4308">
              <w:rPr>
                <w:sz w:val="28"/>
                <w:szCs w:val="28"/>
              </w:rPr>
              <w:t>Средние школы</w:t>
            </w:r>
          </w:p>
        </w:tc>
        <w:tc>
          <w:tcPr>
            <w:tcW w:w="1843" w:type="dxa"/>
            <w:shd w:val="clear" w:color="auto" w:fill="auto"/>
          </w:tcPr>
          <w:p w:rsidR="0033275B" w:rsidRPr="007C4308" w:rsidRDefault="0033275B" w:rsidP="0033275B">
            <w:pPr>
              <w:jc w:val="center"/>
              <w:rPr>
                <w:sz w:val="28"/>
                <w:szCs w:val="28"/>
              </w:rPr>
            </w:pPr>
            <w:r w:rsidRPr="007C4308">
              <w:rPr>
                <w:sz w:val="28"/>
                <w:szCs w:val="28"/>
              </w:rPr>
              <w:t>15</w:t>
            </w:r>
          </w:p>
        </w:tc>
        <w:tc>
          <w:tcPr>
            <w:tcW w:w="2410" w:type="dxa"/>
            <w:shd w:val="clear" w:color="auto" w:fill="auto"/>
          </w:tcPr>
          <w:p w:rsidR="0033275B" w:rsidRPr="007C4308" w:rsidRDefault="0033275B" w:rsidP="0033275B">
            <w:pPr>
              <w:jc w:val="center"/>
              <w:rPr>
                <w:sz w:val="28"/>
                <w:szCs w:val="28"/>
              </w:rPr>
            </w:pPr>
            <w:r w:rsidRPr="007C4308">
              <w:rPr>
                <w:sz w:val="28"/>
                <w:szCs w:val="28"/>
              </w:rPr>
              <w:t>7500</w:t>
            </w:r>
          </w:p>
        </w:tc>
      </w:tr>
      <w:tr w:rsidR="0033275B" w:rsidRPr="007C4308" w:rsidTr="0033275B">
        <w:tc>
          <w:tcPr>
            <w:tcW w:w="4678" w:type="dxa"/>
            <w:shd w:val="clear" w:color="auto" w:fill="auto"/>
          </w:tcPr>
          <w:p w:rsidR="0033275B" w:rsidRPr="007C4308" w:rsidRDefault="0033275B" w:rsidP="0033275B">
            <w:pPr>
              <w:jc w:val="both"/>
              <w:rPr>
                <w:sz w:val="28"/>
                <w:szCs w:val="28"/>
              </w:rPr>
            </w:pPr>
            <w:r w:rsidRPr="007C4308">
              <w:rPr>
                <w:sz w:val="28"/>
                <w:szCs w:val="28"/>
              </w:rPr>
              <w:t>Вечерние (сменные) школы</w:t>
            </w:r>
          </w:p>
        </w:tc>
        <w:tc>
          <w:tcPr>
            <w:tcW w:w="1843" w:type="dxa"/>
            <w:shd w:val="clear" w:color="auto" w:fill="auto"/>
          </w:tcPr>
          <w:p w:rsidR="0033275B" w:rsidRPr="007C4308" w:rsidRDefault="0033275B" w:rsidP="0033275B">
            <w:pPr>
              <w:jc w:val="center"/>
              <w:rPr>
                <w:sz w:val="28"/>
                <w:szCs w:val="28"/>
              </w:rPr>
            </w:pPr>
            <w:r w:rsidRPr="007C4308">
              <w:rPr>
                <w:sz w:val="28"/>
                <w:szCs w:val="28"/>
              </w:rPr>
              <w:t>0</w:t>
            </w:r>
          </w:p>
        </w:tc>
        <w:tc>
          <w:tcPr>
            <w:tcW w:w="2410" w:type="dxa"/>
            <w:shd w:val="clear" w:color="auto" w:fill="auto"/>
          </w:tcPr>
          <w:p w:rsidR="0033275B" w:rsidRPr="007C4308" w:rsidRDefault="0033275B" w:rsidP="0033275B">
            <w:pPr>
              <w:jc w:val="center"/>
              <w:rPr>
                <w:sz w:val="28"/>
                <w:szCs w:val="28"/>
              </w:rPr>
            </w:pPr>
            <w:r w:rsidRPr="007C4308">
              <w:rPr>
                <w:sz w:val="28"/>
                <w:szCs w:val="28"/>
              </w:rPr>
              <w:t>0</w:t>
            </w:r>
          </w:p>
        </w:tc>
      </w:tr>
      <w:tr w:rsidR="0033275B" w:rsidRPr="007C4308" w:rsidTr="0033275B">
        <w:tc>
          <w:tcPr>
            <w:tcW w:w="4678" w:type="dxa"/>
            <w:shd w:val="clear" w:color="auto" w:fill="auto"/>
          </w:tcPr>
          <w:p w:rsidR="0033275B" w:rsidRPr="007C4308" w:rsidRDefault="0033275B" w:rsidP="0033275B">
            <w:pPr>
              <w:jc w:val="both"/>
              <w:rPr>
                <w:sz w:val="28"/>
                <w:szCs w:val="28"/>
              </w:rPr>
            </w:pPr>
            <w:r w:rsidRPr="007C4308">
              <w:rPr>
                <w:sz w:val="28"/>
                <w:szCs w:val="28"/>
              </w:rPr>
              <w:t>Дополнительного образования детей</w:t>
            </w:r>
          </w:p>
        </w:tc>
        <w:tc>
          <w:tcPr>
            <w:tcW w:w="1843" w:type="dxa"/>
            <w:shd w:val="clear" w:color="auto" w:fill="auto"/>
          </w:tcPr>
          <w:p w:rsidR="0033275B" w:rsidRPr="007C4308" w:rsidRDefault="0033275B" w:rsidP="0033275B">
            <w:pPr>
              <w:jc w:val="center"/>
              <w:rPr>
                <w:sz w:val="28"/>
                <w:szCs w:val="28"/>
              </w:rPr>
            </w:pPr>
            <w:r w:rsidRPr="007C4308">
              <w:rPr>
                <w:sz w:val="28"/>
                <w:szCs w:val="28"/>
              </w:rPr>
              <w:t>3</w:t>
            </w:r>
          </w:p>
        </w:tc>
        <w:tc>
          <w:tcPr>
            <w:tcW w:w="2410" w:type="dxa"/>
            <w:shd w:val="clear" w:color="auto" w:fill="auto"/>
          </w:tcPr>
          <w:p w:rsidR="0033275B" w:rsidRPr="007C4308" w:rsidRDefault="0033275B" w:rsidP="0033275B">
            <w:pPr>
              <w:jc w:val="center"/>
              <w:rPr>
                <w:sz w:val="28"/>
                <w:szCs w:val="28"/>
              </w:rPr>
            </w:pPr>
            <w:r w:rsidRPr="007C4308">
              <w:rPr>
                <w:sz w:val="28"/>
                <w:szCs w:val="28"/>
              </w:rPr>
              <w:t>4568</w:t>
            </w:r>
          </w:p>
        </w:tc>
      </w:tr>
    </w:tbl>
    <w:p w:rsidR="0033275B" w:rsidRPr="007C4308" w:rsidRDefault="0033275B" w:rsidP="0033275B">
      <w:pPr>
        <w:jc w:val="both"/>
        <w:rPr>
          <w:sz w:val="28"/>
          <w:szCs w:val="28"/>
        </w:rPr>
      </w:pPr>
    </w:p>
    <w:p w:rsidR="0033275B" w:rsidRPr="007C4308" w:rsidRDefault="0033275B" w:rsidP="0033275B">
      <w:pPr>
        <w:jc w:val="both"/>
        <w:rPr>
          <w:sz w:val="28"/>
          <w:szCs w:val="28"/>
        </w:rPr>
      </w:pPr>
      <w:r w:rsidRPr="007C4308">
        <w:rPr>
          <w:b/>
          <w:sz w:val="28"/>
          <w:szCs w:val="28"/>
        </w:rPr>
        <w:tab/>
      </w:r>
      <w:r w:rsidRPr="007C4308">
        <w:rPr>
          <w:sz w:val="28"/>
          <w:szCs w:val="28"/>
        </w:rPr>
        <w:t>Существующая сеть общеобразовательных учреждений позволяет реализовывать основные образовательные программы, их численность и месторасположение обеспечивают жителям муниципального района возможность получения образовательных услуг с учетом места жительства и существующих образовательных потребностей.</w:t>
      </w:r>
    </w:p>
    <w:p w:rsidR="0033275B" w:rsidRPr="007C4308" w:rsidRDefault="0033275B" w:rsidP="0033275B">
      <w:pPr>
        <w:ind w:firstLine="709"/>
        <w:jc w:val="both"/>
        <w:rPr>
          <w:bCs/>
          <w:iCs/>
          <w:sz w:val="28"/>
          <w:szCs w:val="28"/>
        </w:rPr>
      </w:pPr>
      <w:r w:rsidRPr="007C4308">
        <w:rPr>
          <w:bCs/>
          <w:iCs/>
          <w:sz w:val="28"/>
          <w:szCs w:val="28"/>
        </w:rPr>
        <w:t xml:space="preserve">Система дошкольного образования муниципального района в 2019 году представлена 23 дошкольными учреждениями, из которых на территории города расположено 15, на территории района - 8. При этом уменьшилось количество объектов дошкольных учреждений, т.к. одно из двух зданий МАДОУ детский сад № 7 «Светлячок», расположенное в 3-м микрорайоне, было передано в пользование МБУДО «Детско-юношеский центр».  </w:t>
      </w:r>
    </w:p>
    <w:p w:rsidR="0033275B" w:rsidRPr="007C4308" w:rsidRDefault="0033275B" w:rsidP="0033275B">
      <w:pPr>
        <w:ind w:firstLine="709"/>
        <w:jc w:val="both"/>
        <w:rPr>
          <w:bCs/>
          <w:iCs/>
          <w:sz w:val="28"/>
          <w:szCs w:val="28"/>
        </w:rPr>
      </w:pPr>
      <w:r w:rsidRPr="007C4308">
        <w:rPr>
          <w:bCs/>
          <w:iCs/>
          <w:sz w:val="28"/>
          <w:szCs w:val="28"/>
        </w:rPr>
        <w:t>В 2019 году детские сады муниципального района посещали 3362 ребенка, что на 229 детей или 6,4% меньше показателя 2018 года. В течение 2019 года в дошкольных учреждениях функционировали 199 дошкольных групп, из них:</w:t>
      </w:r>
    </w:p>
    <w:p w:rsidR="0033275B" w:rsidRPr="007C4308" w:rsidRDefault="0033275B" w:rsidP="0033275B">
      <w:pPr>
        <w:ind w:firstLine="709"/>
        <w:jc w:val="both"/>
        <w:rPr>
          <w:bCs/>
          <w:iCs/>
          <w:sz w:val="28"/>
          <w:szCs w:val="28"/>
        </w:rPr>
      </w:pPr>
      <w:r w:rsidRPr="007C4308">
        <w:rPr>
          <w:bCs/>
          <w:iCs/>
          <w:sz w:val="28"/>
          <w:szCs w:val="28"/>
        </w:rPr>
        <w:t>- общеразвивающей направленности – 149;</w:t>
      </w:r>
    </w:p>
    <w:p w:rsidR="0033275B" w:rsidRPr="007C4308" w:rsidRDefault="0033275B" w:rsidP="0033275B">
      <w:pPr>
        <w:ind w:firstLine="709"/>
        <w:jc w:val="both"/>
        <w:rPr>
          <w:bCs/>
          <w:iCs/>
          <w:sz w:val="28"/>
          <w:szCs w:val="28"/>
        </w:rPr>
      </w:pPr>
      <w:r w:rsidRPr="007C4308">
        <w:rPr>
          <w:bCs/>
          <w:iCs/>
          <w:sz w:val="28"/>
          <w:szCs w:val="28"/>
        </w:rPr>
        <w:t>- компенсирующей направленности – 44 (ОНР – 31, нарушение зрения – 3, ОДА – 1, ЗПР – 1, сложная структура  дефекта - 8);</w:t>
      </w:r>
    </w:p>
    <w:p w:rsidR="0033275B" w:rsidRPr="007C4308" w:rsidRDefault="0033275B" w:rsidP="0033275B">
      <w:pPr>
        <w:ind w:firstLine="709"/>
        <w:jc w:val="both"/>
        <w:rPr>
          <w:bCs/>
          <w:iCs/>
          <w:sz w:val="28"/>
          <w:szCs w:val="28"/>
        </w:rPr>
      </w:pPr>
      <w:r w:rsidRPr="007C4308">
        <w:rPr>
          <w:bCs/>
          <w:iCs/>
          <w:sz w:val="28"/>
          <w:szCs w:val="28"/>
        </w:rPr>
        <w:t>- оздоровительной направленности – 5;</w:t>
      </w:r>
    </w:p>
    <w:p w:rsidR="0033275B" w:rsidRPr="007C4308" w:rsidRDefault="0033275B" w:rsidP="0033275B">
      <w:pPr>
        <w:ind w:firstLine="709"/>
        <w:jc w:val="both"/>
        <w:rPr>
          <w:bCs/>
          <w:iCs/>
          <w:sz w:val="28"/>
          <w:szCs w:val="28"/>
        </w:rPr>
      </w:pPr>
      <w:r w:rsidRPr="007C4308">
        <w:rPr>
          <w:bCs/>
          <w:iCs/>
          <w:sz w:val="28"/>
          <w:szCs w:val="28"/>
        </w:rPr>
        <w:t xml:space="preserve"> - комбинированные – 1 гр.</w:t>
      </w:r>
    </w:p>
    <w:p w:rsidR="0033275B" w:rsidRPr="007C4308" w:rsidRDefault="0033275B" w:rsidP="0033275B">
      <w:pPr>
        <w:ind w:firstLine="708"/>
        <w:jc w:val="both"/>
        <w:rPr>
          <w:sz w:val="28"/>
          <w:szCs w:val="28"/>
        </w:rPr>
      </w:pPr>
      <w:r w:rsidRPr="007C4308">
        <w:rPr>
          <w:sz w:val="28"/>
          <w:szCs w:val="28"/>
        </w:rPr>
        <w:t xml:space="preserve">В 2019 году численность детей-инвалидов составила 0,9% (29 детей) от общего количества воспитанников дошкольных учреждений, данный показатель незначительно увеличился по сравнению с 2018 годом – на 0,1%. </w:t>
      </w:r>
    </w:p>
    <w:p w:rsidR="0033275B" w:rsidRPr="007C4308" w:rsidRDefault="0033275B" w:rsidP="0033275B">
      <w:pPr>
        <w:ind w:firstLine="708"/>
        <w:jc w:val="both"/>
        <w:rPr>
          <w:sz w:val="28"/>
          <w:szCs w:val="28"/>
        </w:rPr>
      </w:pPr>
      <w:r w:rsidRPr="007C4308">
        <w:rPr>
          <w:sz w:val="28"/>
          <w:szCs w:val="28"/>
        </w:rPr>
        <w:lastRenderedPageBreak/>
        <w:t xml:space="preserve">На 18,9% увеличилось количество  детей с ограниченными возможностями здоровья, посещающих группы компенсирующей и комбинированной направленности в текущем году, их численность составила 876 человек или 26,1%.  </w:t>
      </w:r>
    </w:p>
    <w:p w:rsidR="0033275B" w:rsidRPr="007C4308" w:rsidRDefault="0033275B" w:rsidP="0033275B">
      <w:pPr>
        <w:shd w:val="clear" w:color="auto" w:fill="FFFFFF" w:themeFill="background1"/>
        <w:ind w:firstLine="360"/>
        <w:jc w:val="both"/>
        <w:rPr>
          <w:sz w:val="28"/>
          <w:szCs w:val="28"/>
        </w:rPr>
      </w:pPr>
      <w:r w:rsidRPr="007C4308">
        <w:rPr>
          <w:sz w:val="28"/>
          <w:szCs w:val="28"/>
        </w:rPr>
        <w:t>В 20 общеобразовательных учреждениях, из которых 15 - средние общеобразовательные школы с количеством 7500  обучающихся и 5 - основные с количеством 433 человек (в том числе  293 человек – обучающиеся специальной коррекционной школы) образовательная деятельность осуществляется по общеобразовательным программам начального, основного и среднего общего образования.</w:t>
      </w:r>
    </w:p>
    <w:p w:rsidR="0033275B" w:rsidRPr="007C4308" w:rsidRDefault="0033275B" w:rsidP="0033275B">
      <w:pPr>
        <w:shd w:val="clear" w:color="auto" w:fill="FFFFFF" w:themeFill="background1"/>
        <w:ind w:firstLine="360"/>
        <w:jc w:val="both"/>
        <w:rPr>
          <w:sz w:val="28"/>
          <w:szCs w:val="28"/>
        </w:rPr>
      </w:pPr>
      <w:r w:rsidRPr="007C4308">
        <w:rPr>
          <w:sz w:val="28"/>
          <w:szCs w:val="28"/>
        </w:rPr>
        <w:t xml:space="preserve">В 2019 году в школах обучалось 7933 детей, в том числе в 1-4 </w:t>
      </w:r>
      <w:proofErr w:type="spellStart"/>
      <w:r w:rsidRPr="007C4308">
        <w:rPr>
          <w:sz w:val="28"/>
          <w:szCs w:val="28"/>
        </w:rPr>
        <w:t>кл</w:t>
      </w:r>
      <w:proofErr w:type="spellEnd"/>
      <w:r w:rsidRPr="007C4308">
        <w:rPr>
          <w:sz w:val="28"/>
          <w:szCs w:val="28"/>
        </w:rPr>
        <w:t xml:space="preserve">.- 3518 чел. (в </w:t>
      </w:r>
      <w:proofErr w:type="spellStart"/>
      <w:r w:rsidRPr="007C4308">
        <w:rPr>
          <w:sz w:val="28"/>
          <w:szCs w:val="28"/>
        </w:rPr>
        <w:t>т.ч</w:t>
      </w:r>
      <w:proofErr w:type="spellEnd"/>
      <w:r w:rsidRPr="007C4308">
        <w:rPr>
          <w:sz w:val="28"/>
          <w:szCs w:val="28"/>
        </w:rPr>
        <w:t xml:space="preserve">. 16 – ГДО), 5-9 </w:t>
      </w:r>
      <w:proofErr w:type="spellStart"/>
      <w:r w:rsidRPr="007C4308">
        <w:rPr>
          <w:sz w:val="28"/>
          <w:szCs w:val="28"/>
        </w:rPr>
        <w:t>кл</w:t>
      </w:r>
      <w:proofErr w:type="spellEnd"/>
      <w:r w:rsidRPr="007C4308">
        <w:rPr>
          <w:sz w:val="28"/>
          <w:szCs w:val="28"/>
        </w:rPr>
        <w:t xml:space="preserve">. - 3773 чел. и 10-11 </w:t>
      </w:r>
      <w:proofErr w:type="spellStart"/>
      <w:r w:rsidRPr="007C4308">
        <w:rPr>
          <w:sz w:val="28"/>
          <w:szCs w:val="28"/>
        </w:rPr>
        <w:t>кл</w:t>
      </w:r>
      <w:proofErr w:type="spellEnd"/>
      <w:r w:rsidRPr="007C4308">
        <w:rPr>
          <w:sz w:val="28"/>
          <w:szCs w:val="28"/>
        </w:rPr>
        <w:t xml:space="preserve">. - 642 чел. В сравнении с прошлым годом количество обучающихся увеличилось на 20 человек. </w:t>
      </w:r>
    </w:p>
    <w:p w:rsidR="0033275B" w:rsidRPr="007C4308" w:rsidRDefault="0033275B" w:rsidP="0033275B">
      <w:pPr>
        <w:ind w:firstLine="360"/>
        <w:jc w:val="both"/>
        <w:rPr>
          <w:sz w:val="28"/>
          <w:szCs w:val="28"/>
        </w:rPr>
      </w:pPr>
      <w:r w:rsidRPr="007C4308">
        <w:rPr>
          <w:sz w:val="28"/>
          <w:szCs w:val="28"/>
        </w:rPr>
        <w:t xml:space="preserve">Охват детей начальным общим, основным общим и средним общим образованием от численности детей в возрасте 7 - 17 лет составил 91,3%, что на 0,2% выше прошлогоднего. </w:t>
      </w:r>
    </w:p>
    <w:p w:rsidR="0033275B" w:rsidRPr="007C4308" w:rsidRDefault="0033275B" w:rsidP="0033275B">
      <w:pPr>
        <w:ind w:firstLine="708"/>
        <w:jc w:val="both"/>
        <w:rPr>
          <w:sz w:val="28"/>
          <w:szCs w:val="28"/>
        </w:rPr>
      </w:pPr>
      <w:r w:rsidRPr="007C4308">
        <w:rPr>
          <w:sz w:val="28"/>
          <w:szCs w:val="28"/>
        </w:rPr>
        <w:t xml:space="preserve">В 2019 году не было детей, не обучавшихся в общеобразовательных учреждениях. </w:t>
      </w:r>
    </w:p>
    <w:p w:rsidR="0033275B" w:rsidRPr="007C4308" w:rsidRDefault="0033275B" w:rsidP="0033275B">
      <w:pPr>
        <w:ind w:firstLine="708"/>
        <w:jc w:val="both"/>
        <w:rPr>
          <w:sz w:val="28"/>
          <w:szCs w:val="28"/>
        </w:rPr>
      </w:pPr>
      <w:r w:rsidRPr="007C4308">
        <w:rPr>
          <w:sz w:val="28"/>
          <w:szCs w:val="28"/>
        </w:rPr>
        <w:t xml:space="preserve">Численность </w:t>
      </w:r>
      <w:proofErr w:type="gramStart"/>
      <w:r w:rsidRPr="007C4308">
        <w:rPr>
          <w:sz w:val="28"/>
          <w:szCs w:val="28"/>
        </w:rPr>
        <w:t>обучающихся</w:t>
      </w:r>
      <w:proofErr w:type="gramEnd"/>
      <w:r w:rsidRPr="007C4308">
        <w:rPr>
          <w:sz w:val="28"/>
          <w:szCs w:val="28"/>
        </w:rPr>
        <w:t xml:space="preserve"> по федеральным государственным образовательным стандартам в 2019 году составила 98%, что на 6,8% выше прошлогоднего показателя. </w:t>
      </w:r>
    </w:p>
    <w:p w:rsidR="0033275B" w:rsidRPr="007C4308" w:rsidRDefault="0033275B" w:rsidP="0033275B">
      <w:pPr>
        <w:ind w:firstLine="708"/>
        <w:jc w:val="both"/>
        <w:rPr>
          <w:sz w:val="28"/>
          <w:szCs w:val="28"/>
        </w:rPr>
      </w:pPr>
      <w:r w:rsidRPr="007C4308">
        <w:rPr>
          <w:sz w:val="28"/>
          <w:szCs w:val="28"/>
        </w:rPr>
        <w:t xml:space="preserve">Профильное обучение организовано в 87% средних общеобразовательных школ для 614 старшеклассников / 97% от общего количества обучающихся 10 – 11-х классов. Показатель на уровне </w:t>
      </w:r>
      <w:proofErr w:type="gramStart"/>
      <w:r w:rsidRPr="007C4308">
        <w:rPr>
          <w:sz w:val="28"/>
          <w:szCs w:val="28"/>
        </w:rPr>
        <w:t>прошлогоднего</w:t>
      </w:r>
      <w:proofErr w:type="gramEnd"/>
      <w:r w:rsidRPr="007C4308">
        <w:rPr>
          <w:sz w:val="28"/>
          <w:szCs w:val="28"/>
        </w:rPr>
        <w:t>.</w:t>
      </w:r>
    </w:p>
    <w:p w:rsidR="0033275B" w:rsidRPr="007C4308" w:rsidRDefault="0033275B" w:rsidP="0033275B">
      <w:pPr>
        <w:pStyle w:val="a9"/>
        <w:ind w:firstLine="708"/>
        <w:jc w:val="both"/>
        <w:rPr>
          <w:rFonts w:ascii="Times New Roman" w:hAnsi="Times New Roman"/>
          <w:sz w:val="28"/>
          <w:szCs w:val="28"/>
        </w:rPr>
      </w:pPr>
      <w:r w:rsidRPr="007C4308">
        <w:rPr>
          <w:rFonts w:ascii="Times New Roman" w:hAnsi="Times New Roman"/>
          <w:sz w:val="28"/>
          <w:szCs w:val="28"/>
        </w:rPr>
        <w:t xml:space="preserve">В муниципальной системе реализуются разные формы получения образования. Большая часть обучающихся – 7863 человека – получают образование в очной форме. 69 человек обучаются в очно-заочной форме. Получают общее образование вне образовательной организации (семейная форма) 12 человек. </w:t>
      </w:r>
    </w:p>
    <w:p w:rsidR="0033275B" w:rsidRPr="007C4308" w:rsidRDefault="0033275B" w:rsidP="0033275B">
      <w:pPr>
        <w:ind w:firstLine="709"/>
        <w:jc w:val="both"/>
        <w:rPr>
          <w:rFonts w:eastAsia="Calibri"/>
          <w:sz w:val="28"/>
          <w:szCs w:val="28"/>
        </w:rPr>
      </w:pPr>
      <w:r w:rsidRPr="007C4308">
        <w:rPr>
          <w:bCs/>
          <w:iCs/>
          <w:sz w:val="28"/>
          <w:szCs w:val="28"/>
        </w:rPr>
        <w:t>В</w:t>
      </w:r>
      <w:r w:rsidRPr="007C4308">
        <w:rPr>
          <w:rFonts w:eastAsia="Calibri"/>
          <w:sz w:val="28"/>
          <w:szCs w:val="28"/>
        </w:rPr>
        <w:t xml:space="preserve"> дошкольных учреждениях муниципального района снизился показатель обеспеченности педагогическими кадрами по сравнению с прошлым отчетным периодом до </w:t>
      </w:r>
      <w:r w:rsidRPr="007C4308">
        <w:rPr>
          <w:bCs/>
          <w:iCs/>
          <w:sz w:val="28"/>
          <w:szCs w:val="28"/>
        </w:rPr>
        <w:t>82% (394 человека). В дошкольных учреждениях имеется 12 вакантных рабочих мест для воспитателей и узких специалистов.</w:t>
      </w:r>
    </w:p>
    <w:p w:rsidR="0033275B" w:rsidRPr="007C4308" w:rsidRDefault="0033275B" w:rsidP="0033275B">
      <w:pPr>
        <w:ind w:firstLine="709"/>
        <w:jc w:val="both"/>
        <w:rPr>
          <w:rFonts w:eastAsia="Calibri"/>
          <w:sz w:val="28"/>
          <w:szCs w:val="28"/>
        </w:rPr>
      </w:pPr>
      <w:r w:rsidRPr="007C4308">
        <w:rPr>
          <w:rFonts w:eastAsia="Calibri"/>
          <w:sz w:val="28"/>
          <w:szCs w:val="28"/>
        </w:rPr>
        <w:t>Согласно мониторингу наиболее многочисленной группой среди педагогических работников являются сотрудники в возрасте от 30 до 54 лет (47% всего кадрового обеспечения муниципального района).</w:t>
      </w:r>
    </w:p>
    <w:p w:rsidR="0033275B" w:rsidRPr="007C4308" w:rsidRDefault="0033275B" w:rsidP="0033275B">
      <w:pPr>
        <w:ind w:firstLine="709"/>
        <w:jc w:val="both"/>
        <w:rPr>
          <w:rFonts w:eastAsia="Calibri"/>
          <w:bCs/>
          <w:iCs/>
          <w:sz w:val="28"/>
          <w:szCs w:val="28"/>
        </w:rPr>
      </w:pPr>
      <w:r w:rsidRPr="007C4308">
        <w:rPr>
          <w:rFonts w:eastAsia="Calibri"/>
          <w:bCs/>
          <w:iCs/>
          <w:sz w:val="28"/>
          <w:szCs w:val="28"/>
        </w:rPr>
        <w:t>Среди педагогов преобладает большинство сотрудников, имеющих среднее профессиональное образование, - 59% или 232 человека; численность педагогов с высшим  профильным образованием составляет 108 человек (27%). 10% педагогических работников прошли профессиональную переподготовку  по направлению «Дошкольное воспитание».</w:t>
      </w:r>
    </w:p>
    <w:p w:rsidR="0033275B" w:rsidRPr="007C4308" w:rsidRDefault="0033275B" w:rsidP="0033275B">
      <w:pPr>
        <w:ind w:firstLine="567"/>
        <w:jc w:val="both"/>
        <w:rPr>
          <w:sz w:val="28"/>
          <w:szCs w:val="28"/>
        </w:rPr>
      </w:pPr>
      <w:r w:rsidRPr="007C4308">
        <w:rPr>
          <w:sz w:val="28"/>
          <w:szCs w:val="28"/>
        </w:rPr>
        <w:lastRenderedPageBreak/>
        <w:t>В 2019 году образовательные организации муниципального района, реализующие программы общего образования, укомплектованы педагогическими кадрами на 95% - показатель остался неизменным по сравнению с прошлым годом. Учебный план выполняется за счёт внутреннего и внешнего совместительства. Отмечается нехватка педагогов по таким предметам, как русский и иностранные языки, математика, физика и история, а также педагогов начального образования.</w:t>
      </w:r>
    </w:p>
    <w:p w:rsidR="0033275B" w:rsidRPr="007C4308" w:rsidRDefault="0033275B" w:rsidP="0033275B">
      <w:pPr>
        <w:tabs>
          <w:tab w:val="left" w:pos="9214"/>
        </w:tabs>
        <w:ind w:firstLine="709"/>
        <w:jc w:val="both"/>
        <w:rPr>
          <w:bCs/>
          <w:sz w:val="28"/>
          <w:szCs w:val="28"/>
        </w:rPr>
      </w:pPr>
      <w:r w:rsidRPr="007C4308">
        <w:rPr>
          <w:sz w:val="28"/>
          <w:szCs w:val="28"/>
        </w:rPr>
        <w:t>В образовательных организациях трудится 453 учителя. Образовательный уровень педагогических работников достаточно высок. Абсолютное большинство педагогов – 70% - имеют высшее образование, 30% - среднее специальное образование.</w:t>
      </w:r>
      <w:r w:rsidRPr="007C4308">
        <w:rPr>
          <w:bCs/>
          <w:sz w:val="28"/>
          <w:szCs w:val="28"/>
        </w:rPr>
        <w:t xml:space="preserve"> 32%  педагогов  муниципального района имеют высшую и первую квалификационные категории.</w:t>
      </w:r>
      <w:r w:rsidRPr="007C4308">
        <w:rPr>
          <w:sz w:val="28"/>
          <w:szCs w:val="28"/>
        </w:rPr>
        <w:t xml:space="preserve"> </w:t>
      </w:r>
      <w:r w:rsidRPr="007C4308">
        <w:rPr>
          <w:bCs/>
          <w:sz w:val="28"/>
          <w:szCs w:val="28"/>
        </w:rPr>
        <w:t xml:space="preserve">В последние годы увеличилось число молодых учителей со стажем до 5 лет, молодые педагоги составили 6% от общего количества. </w:t>
      </w:r>
      <w:r w:rsidRPr="007C4308">
        <w:rPr>
          <w:sz w:val="28"/>
          <w:szCs w:val="28"/>
        </w:rPr>
        <w:t xml:space="preserve">Удельный вес численности учителей в возрасте до 35 лет в общей численности учителей общеобразовательных организаций составляет 19,2%. Тем не </w:t>
      </w:r>
      <w:proofErr w:type="gramStart"/>
      <w:r w:rsidRPr="007C4308">
        <w:rPr>
          <w:sz w:val="28"/>
          <w:szCs w:val="28"/>
        </w:rPr>
        <w:t>менее</w:t>
      </w:r>
      <w:proofErr w:type="gramEnd"/>
      <w:r w:rsidRPr="007C4308">
        <w:rPr>
          <w:sz w:val="28"/>
          <w:szCs w:val="28"/>
        </w:rPr>
        <w:t xml:space="preserve"> сохраняется устойчивая тенденция старения педагогических работников образовательных учреждений: 7% от общего числа педагогических работников – лица </w:t>
      </w:r>
      <w:proofErr w:type="spellStart"/>
      <w:r w:rsidRPr="007C4308">
        <w:rPr>
          <w:sz w:val="28"/>
          <w:szCs w:val="28"/>
        </w:rPr>
        <w:t>предпенсионного</w:t>
      </w:r>
      <w:proofErr w:type="spellEnd"/>
      <w:r w:rsidRPr="007C4308">
        <w:rPr>
          <w:sz w:val="28"/>
          <w:szCs w:val="28"/>
        </w:rPr>
        <w:t xml:space="preserve"> возраста, 15,2% педагогических работников пенсионного возраста. Средний возраст педагогических работников составляет 49 лет. </w:t>
      </w:r>
    </w:p>
    <w:p w:rsidR="0033275B" w:rsidRPr="007C4308" w:rsidRDefault="0033275B" w:rsidP="0033275B">
      <w:pPr>
        <w:jc w:val="both"/>
        <w:outlineLvl w:val="0"/>
        <w:rPr>
          <w:b/>
          <w:i/>
          <w:sz w:val="28"/>
          <w:szCs w:val="28"/>
          <w:u w:val="single"/>
        </w:rPr>
      </w:pPr>
      <w:r w:rsidRPr="007C4308">
        <w:rPr>
          <w:b/>
          <w:i/>
          <w:sz w:val="28"/>
          <w:szCs w:val="28"/>
          <w:u w:val="single"/>
        </w:rPr>
        <w:t>Результаты образовательной деятельности в 2019 году:</w:t>
      </w:r>
    </w:p>
    <w:p w:rsidR="0033275B" w:rsidRPr="007C4308" w:rsidRDefault="0033275B" w:rsidP="0033275B">
      <w:pPr>
        <w:shd w:val="clear" w:color="auto" w:fill="FFFFFF" w:themeFill="background1"/>
        <w:ind w:firstLine="708"/>
        <w:jc w:val="both"/>
        <w:rPr>
          <w:sz w:val="28"/>
          <w:szCs w:val="28"/>
        </w:rPr>
      </w:pPr>
      <w:r w:rsidRPr="007C4308">
        <w:rPr>
          <w:sz w:val="28"/>
          <w:szCs w:val="28"/>
        </w:rPr>
        <w:t xml:space="preserve">На уровне начального общего образования: 99,5 % младших школьников освоили Федеральный государственный образовательный стандарт, из них 46 % - это школьники, обучающиеся на «хорошо» и «отлично». </w:t>
      </w:r>
    </w:p>
    <w:p w:rsidR="0033275B" w:rsidRPr="007C4308" w:rsidRDefault="0033275B" w:rsidP="003B5DA4">
      <w:pPr>
        <w:pStyle w:val="a9"/>
        <w:ind w:firstLine="708"/>
        <w:jc w:val="both"/>
        <w:rPr>
          <w:rFonts w:ascii="Times New Roman" w:hAnsi="Times New Roman"/>
          <w:sz w:val="28"/>
          <w:szCs w:val="28"/>
        </w:rPr>
      </w:pPr>
      <w:r w:rsidRPr="007C4308">
        <w:rPr>
          <w:rFonts w:ascii="Times New Roman" w:hAnsi="Times New Roman"/>
          <w:sz w:val="28"/>
          <w:szCs w:val="28"/>
        </w:rPr>
        <w:t>Одним из основных показателей качества общего образования являются результаты государственной итоговой аттестации уровня основного и среднего общего образования.</w:t>
      </w:r>
    </w:p>
    <w:p w:rsidR="0033275B" w:rsidRPr="007C4308" w:rsidRDefault="0033275B" w:rsidP="0033275B">
      <w:pPr>
        <w:pStyle w:val="a9"/>
        <w:ind w:firstLine="360"/>
        <w:jc w:val="both"/>
        <w:rPr>
          <w:rFonts w:ascii="Times New Roman" w:hAnsi="Times New Roman"/>
          <w:sz w:val="28"/>
          <w:szCs w:val="28"/>
        </w:rPr>
      </w:pPr>
      <w:r w:rsidRPr="007C4308">
        <w:rPr>
          <w:rFonts w:ascii="Times New Roman" w:hAnsi="Times New Roman"/>
          <w:sz w:val="28"/>
          <w:szCs w:val="28"/>
        </w:rPr>
        <w:t>Уровень основного общего образования: прошли успешно государственную итоговую аттестацию  в 2019 году 795 человек (98,8%). Не получили аттестат 9 человек (в 2018 г.- 14, в 2017 г. - 26 чел., в 2016 г.- 67 чел.).</w:t>
      </w:r>
    </w:p>
    <w:p w:rsidR="0033275B" w:rsidRPr="007C4308" w:rsidRDefault="0033275B" w:rsidP="003B5DA4">
      <w:pPr>
        <w:ind w:firstLine="708"/>
        <w:jc w:val="both"/>
        <w:rPr>
          <w:sz w:val="28"/>
          <w:szCs w:val="28"/>
        </w:rPr>
      </w:pPr>
      <w:r w:rsidRPr="007C4308">
        <w:rPr>
          <w:sz w:val="28"/>
          <w:szCs w:val="28"/>
        </w:rPr>
        <w:t>В течение последних трех лет наблюдается тенденция к сокращению количества выпускников,  не прошедших ГИА: в 2019 году – 9 человек, в 2018 году – 14 человек, в 2017 году – 26 человек.</w:t>
      </w:r>
    </w:p>
    <w:p w:rsidR="0033275B" w:rsidRPr="007C4308" w:rsidRDefault="0033275B" w:rsidP="0033275B">
      <w:pPr>
        <w:pStyle w:val="a9"/>
        <w:ind w:firstLine="708"/>
        <w:jc w:val="both"/>
        <w:rPr>
          <w:rFonts w:ascii="Times New Roman" w:hAnsi="Times New Roman"/>
          <w:sz w:val="28"/>
          <w:szCs w:val="28"/>
          <w:highlight w:val="cyan"/>
        </w:rPr>
      </w:pPr>
      <w:r w:rsidRPr="007C4308">
        <w:rPr>
          <w:rFonts w:ascii="Times New Roman" w:hAnsi="Times New Roman"/>
          <w:sz w:val="28"/>
          <w:szCs w:val="28"/>
        </w:rPr>
        <w:t>Показатель усвоения государственного образовательного стандарта выше краевого: по русскому языку (на 0,7%), обществознанию (на 1%), истории (на 5,2%), английскому языку (на 0,9%), литературе (на 2,8%), биологии (</w:t>
      </w:r>
      <w:proofErr w:type="gramStart"/>
      <w:r w:rsidRPr="007C4308">
        <w:rPr>
          <w:rFonts w:ascii="Times New Roman" w:hAnsi="Times New Roman"/>
          <w:sz w:val="28"/>
          <w:szCs w:val="28"/>
        </w:rPr>
        <w:t>на</w:t>
      </w:r>
      <w:proofErr w:type="gramEnd"/>
      <w:r w:rsidRPr="007C4308">
        <w:rPr>
          <w:rFonts w:ascii="Times New Roman" w:hAnsi="Times New Roman"/>
          <w:sz w:val="28"/>
          <w:szCs w:val="28"/>
        </w:rPr>
        <w:t xml:space="preserve"> 2,4 %).</w:t>
      </w:r>
      <w:r w:rsidRPr="007C4308">
        <w:rPr>
          <w:rFonts w:ascii="Times New Roman" w:hAnsi="Times New Roman"/>
          <w:sz w:val="28"/>
          <w:szCs w:val="28"/>
          <w:highlight w:val="cyan"/>
        </w:rPr>
        <w:t xml:space="preserve"> </w:t>
      </w:r>
    </w:p>
    <w:p w:rsidR="0033275B" w:rsidRPr="007C4308" w:rsidRDefault="0033275B" w:rsidP="0033275B">
      <w:pPr>
        <w:ind w:firstLine="360"/>
        <w:jc w:val="both"/>
        <w:rPr>
          <w:sz w:val="28"/>
          <w:szCs w:val="28"/>
        </w:rPr>
      </w:pPr>
      <w:r w:rsidRPr="007C4308">
        <w:rPr>
          <w:sz w:val="28"/>
          <w:szCs w:val="28"/>
        </w:rPr>
        <w:t xml:space="preserve">Уровень среднего общего образования: в 2019 году в государственной итоговой аттестации по программам среднего общего образования приняли участие 303 выпускника. </w:t>
      </w:r>
      <w:r w:rsidRPr="007C4308">
        <w:rPr>
          <w:iCs/>
          <w:sz w:val="28"/>
          <w:szCs w:val="28"/>
        </w:rPr>
        <w:t>99,67</w:t>
      </w:r>
      <w:r w:rsidRPr="007C4308">
        <w:rPr>
          <w:sz w:val="28"/>
          <w:szCs w:val="28"/>
        </w:rPr>
        <w:t xml:space="preserve"> %  сдали  экзамен по русскому языку. Из них </w:t>
      </w:r>
      <w:r w:rsidRPr="007C4308">
        <w:rPr>
          <w:iCs/>
          <w:sz w:val="28"/>
          <w:szCs w:val="28"/>
        </w:rPr>
        <w:t xml:space="preserve">46,53% </w:t>
      </w:r>
      <w:r w:rsidRPr="007C4308">
        <w:rPr>
          <w:sz w:val="28"/>
          <w:szCs w:val="28"/>
        </w:rPr>
        <w:t xml:space="preserve">получили более 70 баллов, а 14 человек - более 90 баллов. </w:t>
      </w:r>
    </w:p>
    <w:p w:rsidR="0033275B" w:rsidRPr="007C4308" w:rsidRDefault="0033275B" w:rsidP="0033275B">
      <w:pPr>
        <w:ind w:firstLine="360"/>
        <w:jc w:val="both"/>
        <w:rPr>
          <w:sz w:val="28"/>
          <w:szCs w:val="28"/>
        </w:rPr>
      </w:pPr>
      <w:proofErr w:type="gramStart"/>
      <w:r w:rsidRPr="007C4308">
        <w:rPr>
          <w:sz w:val="28"/>
          <w:szCs w:val="28"/>
        </w:rPr>
        <w:lastRenderedPageBreak/>
        <w:t xml:space="preserve">Впервые выпускники 2019 года должны были сделать выбор уровня экзамена по математике: базовый или профильный. 91,88 % выпускников сдали математику профильного уровня (процент получивших более 70 баллов увеличился от 7,54% в 2018 году - до 22,5% в 2019 году); математику базового уровня - 96,82%.  113 выпускников (75,8%) получили оценки «4» и «5» по математике базового уровня. </w:t>
      </w:r>
      <w:proofErr w:type="gramEnd"/>
    </w:p>
    <w:p w:rsidR="0033275B" w:rsidRPr="007C4308" w:rsidRDefault="0033275B" w:rsidP="0033275B">
      <w:pPr>
        <w:ind w:firstLine="708"/>
        <w:jc w:val="both"/>
        <w:rPr>
          <w:sz w:val="28"/>
          <w:szCs w:val="28"/>
        </w:rPr>
      </w:pPr>
      <w:r w:rsidRPr="007C4308">
        <w:rPr>
          <w:sz w:val="28"/>
          <w:szCs w:val="28"/>
        </w:rPr>
        <w:t xml:space="preserve">Не получили аттестат о среднем общем образовании 2 выпускника текущего года (в 2018 году – 1 выпускник). </w:t>
      </w:r>
    </w:p>
    <w:p w:rsidR="0033275B" w:rsidRPr="007C4308" w:rsidRDefault="0033275B" w:rsidP="00546E73">
      <w:pPr>
        <w:ind w:firstLine="708"/>
        <w:jc w:val="both"/>
        <w:rPr>
          <w:sz w:val="28"/>
          <w:szCs w:val="28"/>
        </w:rPr>
      </w:pPr>
      <w:r w:rsidRPr="007C4308">
        <w:rPr>
          <w:sz w:val="28"/>
          <w:szCs w:val="28"/>
        </w:rPr>
        <w:t xml:space="preserve">31 выпускник 11-х классов получил медаль «За особые успехи в учении». </w:t>
      </w:r>
      <w:proofErr w:type="gramStart"/>
      <w:r w:rsidRPr="007C4308">
        <w:rPr>
          <w:sz w:val="28"/>
          <w:szCs w:val="28"/>
        </w:rPr>
        <w:t xml:space="preserve">Из них - 17 человек награждены также золотой медалью за особые успехи в учении «Гордость Забайкалья», 9 человек - серебряной медалью за особые успехи в учении «Гордость Забайкалья». </w:t>
      </w:r>
      <w:proofErr w:type="gramEnd"/>
    </w:p>
    <w:p w:rsidR="0033275B" w:rsidRPr="007C4308" w:rsidRDefault="0033275B" w:rsidP="0033275B">
      <w:pPr>
        <w:ind w:firstLine="708"/>
        <w:jc w:val="both"/>
        <w:rPr>
          <w:sz w:val="28"/>
          <w:szCs w:val="28"/>
        </w:rPr>
      </w:pPr>
      <w:r w:rsidRPr="007C4308">
        <w:rPr>
          <w:sz w:val="28"/>
          <w:szCs w:val="28"/>
        </w:rPr>
        <w:t>Из 180 детей-инвалидов школьного возраста 170 обучаются в общеобразовательных учреждениях, а 10 детей - вне организаций, осуществляющих образовательную деятельность, в форме семейного образования. В муниципальном районе нет детей-инвалидов школьного возраста, не обучающихся по медицинским показаниям.</w:t>
      </w:r>
    </w:p>
    <w:p w:rsidR="0033275B" w:rsidRPr="007C4308" w:rsidRDefault="0033275B" w:rsidP="0033275B">
      <w:pPr>
        <w:shd w:val="clear" w:color="auto" w:fill="FFFFFF"/>
        <w:ind w:firstLine="708"/>
        <w:jc w:val="both"/>
        <w:rPr>
          <w:sz w:val="28"/>
          <w:szCs w:val="28"/>
        </w:rPr>
      </w:pPr>
      <w:proofErr w:type="gramStart"/>
      <w:r w:rsidRPr="007C4308">
        <w:rPr>
          <w:sz w:val="28"/>
          <w:szCs w:val="28"/>
        </w:rPr>
        <w:t xml:space="preserve">С целью получения детьми с ОВЗ доступного и качественного общего образования в муниципальном районе функционирует специальная коррекционная школа для детей с задержкой психического развития и умственной отсталостью, открыты интегрированные классы в общеобразовательных учреждениях района, работает территориальная психолого-медико-педагогическая комиссия, функционирует ресурсный центр «Шаг навстречу», созданный для интеграции детей с ОВЗ и детей-инвалидов в системе дополнительного образования. </w:t>
      </w:r>
      <w:proofErr w:type="gramEnd"/>
    </w:p>
    <w:p w:rsidR="0033275B" w:rsidRPr="007C4308" w:rsidRDefault="0033275B" w:rsidP="00546E73">
      <w:pPr>
        <w:ind w:firstLine="708"/>
        <w:jc w:val="both"/>
        <w:rPr>
          <w:sz w:val="28"/>
          <w:szCs w:val="28"/>
        </w:rPr>
      </w:pPr>
      <w:r w:rsidRPr="007C4308">
        <w:rPr>
          <w:sz w:val="28"/>
          <w:szCs w:val="28"/>
        </w:rPr>
        <w:t xml:space="preserve">Создание </w:t>
      </w:r>
      <w:proofErr w:type="spellStart"/>
      <w:r w:rsidRPr="007C4308">
        <w:rPr>
          <w:sz w:val="28"/>
          <w:szCs w:val="28"/>
        </w:rPr>
        <w:t>здоровьесберегающего</w:t>
      </w:r>
      <w:proofErr w:type="spellEnd"/>
      <w:r w:rsidRPr="007C4308">
        <w:rPr>
          <w:sz w:val="28"/>
          <w:szCs w:val="28"/>
        </w:rPr>
        <w:t xml:space="preserve"> пространства является одним из показателей доступности и качества предоставляемых образовательных услуг.</w:t>
      </w:r>
    </w:p>
    <w:p w:rsidR="0033275B" w:rsidRPr="007C4308" w:rsidRDefault="0033275B" w:rsidP="00546E73">
      <w:pPr>
        <w:ind w:firstLine="708"/>
        <w:jc w:val="both"/>
        <w:rPr>
          <w:sz w:val="28"/>
          <w:szCs w:val="28"/>
        </w:rPr>
      </w:pPr>
      <w:r w:rsidRPr="007C4308">
        <w:rPr>
          <w:sz w:val="28"/>
          <w:szCs w:val="28"/>
        </w:rPr>
        <w:t xml:space="preserve">Сбалансированным горячим питанием </w:t>
      </w:r>
      <w:proofErr w:type="gramStart"/>
      <w:r w:rsidRPr="007C4308">
        <w:rPr>
          <w:sz w:val="28"/>
          <w:szCs w:val="28"/>
        </w:rPr>
        <w:t>обеспечены</w:t>
      </w:r>
      <w:proofErr w:type="gramEnd"/>
      <w:r w:rsidRPr="007C4308">
        <w:rPr>
          <w:sz w:val="28"/>
          <w:szCs w:val="28"/>
        </w:rPr>
        <w:t xml:space="preserve"> 90,5% школьников (7185 чел.),  получали  бесплатное  питание 1,4% (1464 человека).</w:t>
      </w:r>
    </w:p>
    <w:p w:rsidR="0033275B" w:rsidRPr="007C4308" w:rsidRDefault="0033275B" w:rsidP="00546E73">
      <w:pPr>
        <w:ind w:firstLine="708"/>
        <w:jc w:val="both"/>
        <w:rPr>
          <w:sz w:val="28"/>
          <w:szCs w:val="28"/>
        </w:rPr>
      </w:pPr>
      <w:r w:rsidRPr="007C4308">
        <w:rPr>
          <w:sz w:val="28"/>
          <w:szCs w:val="28"/>
        </w:rPr>
        <w:t>Согласно данным ГАУЗ «Краевая больница № 4» все дети прошли медицинский осмотр в 2019 году, в результате которого получены следующие показатели в сравнении с 2018 годом:</w:t>
      </w:r>
    </w:p>
    <w:p w:rsidR="0033275B" w:rsidRPr="007C4308" w:rsidRDefault="0033275B" w:rsidP="0033275B">
      <w:pPr>
        <w:rPr>
          <w:sz w:val="28"/>
          <w:szCs w:val="28"/>
        </w:rPr>
      </w:pPr>
      <w:r w:rsidRPr="007C4308">
        <w:rPr>
          <w:sz w:val="28"/>
          <w:szCs w:val="28"/>
        </w:rPr>
        <w:t>- на 1,5 % увеличилось число школьников с первой группой здоровья;</w:t>
      </w:r>
    </w:p>
    <w:p w:rsidR="0033275B" w:rsidRPr="007C4308" w:rsidRDefault="0033275B" w:rsidP="0033275B">
      <w:pPr>
        <w:jc w:val="both"/>
        <w:rPr>
          <w:sz w:val="28"/>
          <w:szCs w:val="28"/>
        </w:rPr>
      </w:pPr>
      <w:r w:rsidRPr="007C4308">
        <w:rPr>
          <w:sz w:val="28"/>
          <w:szCs w:val="28"/>
        </w:rPr>
        <w:t>- примерно на 1 % уменьшилось число школьников с небольшими функциональными отклонениями в здоровье (II группа) и на 0,6 % уменьшилось число школьников с III группой здоровья;</w:t>
      </w:r>
    </w:p>
    <w:p w:rsidR="0033275B" w:rsidRPr="007C4308" w:rsidRDefault="0033275B" w:rsidP="0033275B">
      <w:pPr>
        <w:jc w:val="both"/>
        <w:rPr>
          <w:sz w:val="28"/>
          <w:szCs w:val="28"/>
        </w:rPr>
      </w:pPr>
      <w:r w:rsidRPr="007C4308">
        <w:rPr>
          <w:sz w:val="28"/>
          <w:szCs w:val="28"/>
        </w:rPr>
        <w:t>- незначительно (на 0, 14%) увеличилось число детей с IV группой здоровья и в 4,3 раза возросло число детей с V группой здоровья (но в абсолютных цифрах это составляет с 4 человек до 17 человек).</w:t>
      </w:r>
    </w:p>
    <w:p w:rsidR="0033275B" w:rsidRPr="007C4308" w:rsidRDefault="0033275B" w:rsidP="0033275B">
      <w:pPr>
        <w:pStyle w:val="ad"/>
        <w:spacing w:before="0" w:beforeAutospacing="0" w:after="0" w:afterAutospacing="0"/>
        <w:ind w:firstLine="708"/>
        <w:jc w:val="both"/>
        <w:rPr>
          <w:sz w:val="28"/>
          <w:szCs w:val="28"/>
        </w:rPr>
      </w:pPr>
      <w:r w:rsidRPr="007C4308">
        <w:rPr>
          <w:sz w:val="28"/>
          <w:szCs w:val="28"/>
        </w:rPr>
        <w:t xml:space="preserve">Одним из основных факторов сохранения здоровья и привития подрастающему поколению принципов здорового образа жизни является развитие массового спорта. Во всех образовательных учреждениях спортивные залы оснащены спортивным оборудованием. Для проведения </w:t>
      </w:r>
      <w:r w:rsidRPr="007C4308">
        <w:rPr>
          <w:sz w:val="28"/>
          <w:szCs w:val="28"/>
        </w:rPr>
        <w:lastRenderedPageBreak/>
        <w:t xml:space="preserve">уроков физической культуры и массовых спортивных мероприятий используются также 20 оборудованных игровых спортивных площадок и 18 школьных стадионов. В 9 общеобразовательных учреждениях функционируют кабинеты ритмики и хореографии. </w:t>
      </w:r>
      <w:proofErr w:type="gramStart"/>
      <w:r w:rsidRPr="007C4308">
        <w:rPr>
          <w:sz w:val="28"/>
          <w:szCs w:val="28"/>
        </w:rPr>
        <w:t>Самыми массовыми мероприятиями являются  Спартакиада школьников по легкой атлетике, волейболу, «Веселые старты», «День здоровья», акции «Мы за здоровый образ жизни», «Папа, мама, я – спортивная семья», и т.д.</w:t>
      </w:r>
      <w:proofErr w:type="gramEnd"/>
      <w:r w:rsidRPr="007C4308">
        <w:rPr>
          <w:sz w:val="28"/>
          <w:szCs w:val="28"/>
        </w:rPr>
        <w:t xml:space="preserve"> В 2019 году участниками Президентских спортивных игр стали 52,3% от общего числа обучающихся 5-11-х классов, а в Президентских состязаниях - 78,4%  от общего числа обучающихся в 1-11-х классов. </w:t>
      </w:r>
    </w:p>
    <w:p w:rsidR="0033275B" w:rsidRPr="007C4308" w:rsidRDefault="0033275B" w:rsidP="0033275B">
      <w:pPr>
        <w:pStyle w:val="ad"/>
        <w:spacing w:before="0" w:beforeAutospacing="0" w:after="0" w:afterAutospacing="0"/>
        <w:ind w:firstLine="708"/>
        <w:jc w:val="both"/>
        <w:rPr>
          <w:sz w:val="28"/>
          <w:szCs w:val="28"/>
        </w:rPr>
      </w:pPr>
      <w:r w:rsidRPr="007C4308">
        <w:rPr>
          <w:sz w:val="28"/>
          <w:szCs w:val="28"/>
        </w:rPr>
        <w:t>По итогам календарного 2019 года в сдаче нормативов комплекса ГТО приняли участие 448 школьников. Показатель выше прошлогоднего на 12%. Общее количество присвоенных знаков: 221 (золото — 63, серебро — 89, бронза — 69).</w:t>
      </w:r>
    </w:p>
    <w:p w:rsidR="0033275B" w:rsidRPr="007C4308" w:rsidRDefault="0033275B" w:rsidP="00546E73">
      <w:pPr>
        <w:pStyle w:val="a3"/>
        <w:shd w:val="clear" w:color="auto" w:fill="FFFFFF" w:themeFill="background1"/>
        <w:spacing w:after="0"/>
        <w:ind w:firstLine="360"/>
        <w:jc w:val="both"/>
        <w:rPr>
          <w:sz w:val="28"/>
          <w:szCs w:val="28"/>
        </w:rPr>
      </w:pPr>
      <w:r w:rsidRPr="007C4308">
        <w:rPr>
          <w:sz w:val="28"/>
          <w:szCs w:val="28"/>
        </w:rPr>
        <w:t>Количество детей, обучающихся во вторую смену (13%), и площадь в ОУ на одного обучающегося (8,8%) остались на уровне предыдущего года.</w:t>
      </w:r>
    </w:p>
    <w:p w:rsidR="0033275B" w:rsidRPr="007C4308" w:rsidRDefault="0033275B" w:rsidP="0033275B">
      <w:pPr>
        <w:shd w:val="clear" w:color="auto" w:fill="FFFFFF" w:themeFill="background1"/>
        <w:ind w:firstLine="360"/>
        <w:jc w:val="both"/>
        <w:rPr>
          <w:sz w:val="28"/>
          <w:szCs w:val="28"/>
        </w:rPr>
      </w:pPr>
      <w:r w:rsidRPr="007C4308">
        <w:rPr>
          <w:b/>
          <w:i/>
          <w:sz w:val="28"/>
          <w:szCs w:val="28"/>
          <w:u w:val="single"/>
        </w:rPr>
        <w:t>Воспитательная работа в школах</w:t>
      </w:r>
      <w:r w:rsidRPr="007C4308">
        <w:rPr>
          <w:sz w:val="28"/>
          <w:szCs w:val="28"/>
          <w:u w:val="single"/>
        </w:rPr>
        <w:t xml:space="preserve"> </w:t>
      </w:r>
      <w:r w:rsidRPr="007C4308">
        <w:rPr>
          <w:sz w:val="28"/>
          <w:szCs w:val="28"/>
        </w:rPr>
        <w:t>осуществляется по следующим направлениям: гражданско-патриотическое, духовно-нравственное, спортивно-оздоровительное, художественно-эстетическое, интеллектуальное, детское и молодежное движение.</w:t>
      </w:r>
    </w:p>
    <w:p w:rsidR="0033275B" w:rsidRPr="007C4308" w:rsidRDefault="0033275B" w:rsidP="00546E73">
      <w:pPr>
        <w:ind w:firstLine="708"/>
        <w:jc w:val="both"/>
        <w:rPr>
          <w:sz w:val="28"/>
          <w:szCs w:val="28"/>
        </w:rPr>
      </w:pPr>
      <w:r w:rsidRPr="007C4308">
        <w:rPr>
          <w:sz w:val="28"/>
          <w:szCs w:val="28"/>
          <w:u w:val="single"/>
        </w:rPr>
        <w:t>Патриотическое воспитание</w:t>
      </w:r>
      <w:r w:rsidRPr="007C4308">
        <w:rPr>
          <w:sz w:val="28"/>
          <w:szCs w:val="28"/>
        </w:rPr>
        <w:t xml:space="preserve"> способствует формированию у учащихся чувства патриотизма, гражданского долга, верности Родине и готовности к выполнению обязанностей по отношению к своему народу и стране. С этой целью проводятся массовые мероприятия, посвящённые памятным датам и направленные на формирование гражданско-патриотических компетенций. В школах обновляются материалы школьных музеев и уголков по патриотическому воспитанию детей и молодежи. Работают профильные отряды юных инспекторов движения (9), юных друзей пожарных (1). Развивается патриотическое движение ЮНАРМИЯ, в рядах которого более 300 юнармейцев. Ребята чтут память героев, сражавшихся за свободу и независимость нашей родины.</w:t>
      </w:r>
    </w:p>
    <w:p w:rsidR="0033275B" w:rsidRPr="007C4308" w:rsidRDefault="0033275B" w:rsidP="00546E73">
      <w:pPr>
        <w:ind w:firstLine="567"/>
        <w:jc w:val="both"/>
        <w:rPr>
          <w:sz w:val="28"/>
          <w:szCs w:val="28"/>
        </w:rPr>
      </w:pPr>
      <w:r w:rsidRPr="007C4308">
        <w:rPr>
          <w:sz w:val="28"/>
          <w:szCs w:val="28"/>
        </w:rPr>
        <w:t>700 ребят стали участниками Российского движения школьников (РДШ), направленного на  совершенствование государственной политики в области воспитания подрастающего поколения, содействия формированию личности на основе присущей российскому обществу системы ценностей. В настоящее время идет активная регистрация участников на платформе РДШ.</w:t>
      </w:r>
    </w:p>
    <w:p w:rsidR="0033275B" w:rsidRPr="007C4308" w:rsidRDefault="0033275B" w:rsidP="0033275B">
      <w:pPr>
        <w:shd w:val="clear" w:color="auto" w:fill="FFFFFF" w:themeFill="background1"/>
        <w:ind w:firstLine="567"/>
        <w:jc w:val="both"/>
        <w:rPr>
          <w:sz w:val="28"/>
          <w:szCs w:val="28"/>
        </w:rPr>
      </w:pPr>
      <w:r w:rsidRPr="007C4308">
        <w:rPr>
          <w:sz w:val="28"/>
          <w:szCs w:val="28"/>
        </w:rPr>
        <w:t xml:space="preserve">В рамках </w:t>
      </w:r>
      <w:r w:rsidRPr="007C4308">
        <w:rPr>
          <w:sz w:val="28"/>
          <w:szCs w:val="28"/>
          <w:u w:val="single"/>
        </w:rPr>
        <w:t>художественно-эстетического направления</w:t>
      </w:r>
      <w:r w:rsidRPr="007C4308">
        <w:rPr>
          <w:sz w:val="28"/>
          <w:szCs w:val="28"/>
        </w:rPr>
        <w:t xml:space="preserve"> работают вокальные и хоровые студии, хореографические кружки, театральные студии, которые посещают 1054 обучающихся. В 2019 году проведено более 200 мероприятий, в которых приняли участие школьники, учителя и родители. </w:t>
      </w:r>
    </w:p>
    <w:p w:rsidR="0033275B" w:rsidRPr="007C4308" w:rsidRDefault="0033275B" w:rsidP="0033275B">
      <w:pPr>
        <w:pStyle w:val="a7"/>
        <w:ind w:left="0"/>
        <w:jc w:val="both"/>
        <w:rPr>
          <w:sz w:val="28"/>
          <w:szCs w:val="28"/>
        </w:rPr>
      </w:pPr>
      <w:r w:rsidRPr="007C4308">
        <w:rPr>
          <w:b/>
          <w:sz w:val="28"/>
          <w:szCs w:val="28"/>
        </w:rPr>
        <w:tab/>
      </w:r>
      <w:r w:rsidRPr="007C4308">
        <w:rPr>
          <w:sz w:val="28"/>
          <w:szCs w:val="28"/>
          <w:u w:val="single"/>
        </w:rPr>
        <w:t>Детское и молодежное движение в школах</w:t>
      </w:r>
      <w:r w:rsidRPr="007C4308">
        <w:rPr>
          <w:sz w:val="28"/>
          <w:szCs w:val="28"/>
        </w:rPr>
        <w:t xml:space="preserve"> реализуется через работу 49 детских и молодёжных объединений во всех общеобразовательных учреждениях. Наиболее востребованы: Лига вожатых, Советы старшеклассников, Совет лидеров, клуб избирательного права </w:t>
      </w:r>
      <w:r w:rsidRPr="007C4308">
        <w:rPr>
          <w:sz w:val="28"/>
          <w:szCs w:val="28"/>
        </w:rPr>
        <w:lastRenderedPageBreak/>
        <w:t>«Перекресток», редакция газеты «КАТИТ», а также редакции школьных газет. Создано 11 добровольческих волонтерских отрядов.</w:t>
      </w:r>
    </w:p>
    <w:p w:rsidR="0033275B" w:rsidRPr="007C4308" w:rsidRDefault="0033275B" w:rsidP="00546E73">
      <w:pPr>
        <w:ind w:firstLine="708"/>
        <w:jc w:val="both"/>
        <w:rPr>
          <w:bCs/>
          <w:sz w:val="28"/>
          <w:szCs w:val="28"/>
        </w:rPr>
      </w:pPr>
      <w:r w:rsidRPr="007C4308">
        <w:rPr>
          <w:sz w:val="28"/>
          <w:szCs w:val="28"/>
        </w:rPr>
        <w:t xml:space="preserve">Традиционными формами в реализации интеллектуального направления являются различного уровня олимпиады, научные конференции, интеллектуальные игры, </w:t>
      </w:r>
      <w:proofErr w:type="spellStart"/>
      <w:r w:rsidRPr="007C4308">
        <w:rPr>
          <w:sz w:val="28"/>
          <w:szCs w:val="28"/>
        </w:rPr>
        <w:t>квесты</w:t>
      </w:r>
      <w:proofErr w:type="spellEnd"/>
      <w:r w:rsidRPr="007C4308">
        <w:rPr>
          <w:sz w:val="28"/>
          <w:szCs w:val="28"/>
        </w:rPr>
        <w:t xml:space="preserve">, конкурсы, которые выступают в качестве экспертизы интеллектуальной одаренности учащихся и средства повышения социального статуса знаний. </w:t>
      </w:r>
      <w:r w:rsidRPr="007C4308">
        <w:rPr>
          <w:bCs/>
          <w:sz w:val="28"/>
          <w:szCs w:val="28"/>
        </w:rPr>
        <w:t xml:space="preserve">В муниципальной базе данных детей, проявляющих выдающиеся способности, содержится информация о 328 обучающихся. </w:t>
      </w:r>
    </w:p>
    <w:p w:rsidR="0033275B" w:rsidRPr="007C4308" w:rsidRDefault="0033275B" w:rsidP="0033275B">
      <w:pPr>
        <w:ind w:firstLine="360"/>
        <w:jc w:val="both"/>
        <w:rPr>
          <w:sz w:val="28"/>
          <w:szCs w:val="28"/>
        </w:rPr>
      </w:pPr>
      <w:r w:rsidRPr="007C4308">
        <w:rPr>
          <w:sz w:val="28"/>
          <w:szCs w:val="28"/>
        </w:rPr>
        <w:tab/>
        <w:t xml:space="preserve">Организованным отдыхом и оздоровлением детей в летнее время в 2019 году было охвачено 1276 обучающихся, из них 400 человек – в 12 лагерях дневного пребывания в общеобразовательных учреждениях. Различными формами организованного отдыха были охвачены 450 несовершеннолетних, нуждающихся в особой заботе государства.  </w:t>
      </w:r>
    </w:p>
    <w:p w:rsidR="0033275B" w:rsidRPr="007C4308" w:rsidRDefault="0033275B" w:rsidP="0033275B">
      <w:pPr>
        <w:ind w:firstLine="360"/>
        <w:jc w:val="both"/>
        <w:rPr>
          <w:sz w:val="28"/>
          <w:szCs w:val="28"/>
        </w:rPr>
      </w:pPr>
      <w:r w:rsidRPr="007C4308">
        <w:rPr>
          <w:sz w:val="28"/>
          <w:szCs w:val="28"/>
        </w:rPr>
        <w:tab/>
        <w:t>Для проведения летней оздоровительной кампании выделены средства в размере 1 931.508,75 рублей (из краевого бюджета в размере – 940 800 тыс. руб., местного бюджета – 127.928,75 руб., привлечены родительские средства– 862.780,0 руб.).</w:t>
      </w:r>
    </w:p>
    <w:p w:rsidR="0033275B" w:rsidRPr="007C4308" w:rsidRDefault="0033275B" w:rsidP="00254A6B">
      <w:pPr>
        <w:ind w:firstLine="709"/>
        <w:jc w:val="both"/>
        <w:rPr>
          <w:sz w:val="28"/>
          <w:szCs w:val="28"/>
        </w:rPr>
      </w:pPr>
      <w:r w:rsidRPr="007C4308">
        <w:rPr>
          <w:sz w:val="28"/>
          <w:szCs w:val="28"/>
        </w:rPr>
        <w:t>609 школьников отдыхали в загородных лагерях ведомственной принадлежности ПАО ППГХО («Спутник» и «</w:t>
      </w:r>
      <w:proofErr w:type="spellStart"/>
      <w:r w:rsidRPr="007C4308">
        <w:rPr>
          <w:sz w:val="28"/>
          <w:szCs w:val="28"/>
        </w:rPr>
        <w:t>Аргунь</w:t>
      </w:r>
      <w:proofErr w:type="spellEnd"/>
      <w:r w:rsidRPr="007C4308">
        <w:rPr>
          <w:sz w:val="28"/>
          <w:szCs w:val="28"/>
        </w:rPr>
        <w:t xml:space="preserve">»). На санаторно-курортном лечении (КУКА, Дарасун, </w:t>
      </w:r>
      <w:proofErr w:type="spellStart"/>
      <w:r w:rsidRPr="007C4308">
        <w:rPr>
          <w:sz w:val="28"/>
          <w:szCs w:val="28"/>
        </w:rPr>
        <w:t>Шиванда</w:t>
      </w:r>
      <w:proofErr w:type="spellEnd"/>
      <w:r w:rsidRPr="007C4308">
        <w:rPr>
          <w:sz w:val="28"/>
          <w:szCs w:val="28"/>
        </w:rPr>
        <w:t xml:space="preserve">, Белокуриха, Тимуровец, </w:t>
      </w:r>
      <w:proofErr w:type="spellStart"/>
      <w:r w:rsidRPr="007C4308">
        <w:rPr>
          <w:sz w:val="28"/>
          <w:szCs w:val="28"/>
        </w:rPr>
        <w:t>Ургучан</w:t>
      </w:r>
      <w:proofErr w:type="spellEnd"/>
      <w:r w:rsidRPr="007C4308">
        <w:rPr>
          <w:sz w:val="28"/>
          <w:szCs w:val="28"/>
        </w:rPr>
        <w:t>) находились 95 человек. Во всероссийских и международных детских центрах «Океан», «Артек» отдохнули 10 человек. В других загородных лагерях и в профильных сменах приняли участие 172 школьника.</w:t>
      </w:r>
    </w:p>
    <w:p w:rsidR="0033275B" w:rsidRPr="007C4308" w:rsidRDefault="0033275B" w:rsidP="0033275B">
      <w:pPr>
        <w:pStyle w:val="3"/>
        <w:spacing w:after="0" w:line="240" w:lineRule="auto"/>
        <w:ind w:left="0" w:firstLine="360"/>
        <w:jc w:val="both"/>
        <w:rPr>
          <w:rFonts w:ascii="Times New Roman" w:hAnsi="Times New Roman" w:cs="Times New Roman"/>
          <w:sz w:val="28"/>
          <w:szCs w:val="28"/>
        </w:rPr>
      </w:pPr>
      <w:r w:rsidRPr="007C4308">
        <w:rPr>
          <w:rFonts w:ascii="Times New Roman" w:hAnsi="Times New Roman" w:cs="Times New Roman"/>
          <w:sz w:val="28"/>
          <w:szCs w:val="28"/>
        </w:rPr>
        <w:tab/>
        <w:t xml:space="preserve">На трудоустройство подростков выделено 314.042,4  рублей. Было трудоустроено 203 подростка из 18-ти образовательных учреждений. </w:t>
      </w:r>
    </w:p>
    <w:p w:rsidR="0033275B" w:rsidRPr="007C4308" w:rsidRDefault="0033275B" w:rsidP="0033275B">
      <w:pPr>
        <w:ind w:firstLine="360"/>
        <w:jc w:val="both"/>
        <w:rPr>
          <w:sz w:val="28"/>
          <w:szCs w:val="28"/>
        </w:rPr>
      </w:pPr>
      <w:r w:rsidRPr="007C4308">
        <w:rPr>
          <w:sz w:val="28"/>
          <w:szCs w:val="28"/>
        </w:rPr>
        <w:tab/>
        <w:t xml:space="preserve">Сеть учреждений дополнительного образования детей представлена тремя образовательными учреждениями: МБУДО «ДЮЦ», МАУДО «ДЮСШ», «ДЮСШ № 3». Созданные условия в учреждениях дополнительного образования способствуют развитию единого образовательного пространства, активизации инновационной деятельности учреждения, социализации личности детей и подростков, укрепления здоровья и профессионального самоопределения воспитанников. Общая занятость в системе дополнительного образования составляет 4568 несовершеннолетних. </w:t>
      </w:r>
    </w:p>
    <w:p w:rsidR="0033275B" w:rsidRPr="007C4308" w:rsidRDefault="0033275B" w:rsidP="0033275B">
      <w:pPr>
        <w:ind w:firstLine="360"/>
        <w:jc w:val="both"/>
        <w:rPr>
          <w:sz w:val="28"/>
          <w:szCs w:val="28"/>
        </w:rPr>
      </w:pPr>
      <w:r w:rsidRPr="007C4308">
        <w:rPr>
          <w:sz w:val="28"/>
          <w:szCs w:val="28"/>
        </w:rPr>
        <w:tab/>
        <w:t xml:space="preserve">В учреждениях спортивной направленности по дополнительным общеразвивающим и дополнительным предпрофессиональным программам, программам спортивной подготовки занимаются 2033 воспитанника: плавание, футбол, велоспорт, дзюдо, бокс, художественная гимнастика, </w:t>
      </w:r>
      <w:proofErr w:type="spellStart"/>
      <w:r w:rsidRPr="007C4308">
        <w:rPr>
          <w:sz w:val="28"/>
          <w:szCs w:val="28"/>
        </w:rPr>
        <w:t>киокусинкай</w:t>
      </w:r>
      <w:proofErr w:type="spellEnd"/>
      <w:r w:rsidRPr="007C4308">
        <w:rPr>
          <w:sz w:val="28"/>
          <w:szCs w:val="28"/>
        </w:rPr>
        <w:t>.</w:t>
      </w:r>
    </w:p>
    <w:p w:rsidR="0033275B" w:rsidRPr="007C4308" w:rsidRDefault="0033275B" w:rsidP="0033275B">
      <w:pPr>
        <w:ind w:firstLine="360"/>
        <w:jc w:val="both"/>
        <w:rPr>
          <w:sz w:val="28"/>
          <w:szCs w:val="28"/>
        </w:rPr>
      </w:pPr>
      <w:r w:rsidRPr="007C4308">
        <w:rPr>
          <w:sz w:val="28"/>
          <w:szCs w:val="28"/>
        </w:rPr>
        <w:tab/>
        <w:t xml:space="preserve">В 2019 году 1422 обучающихся МАУДО «ДЮСШ» приняли участие в 24 соревнованиях по плаванию различного уровня. Всего завоевано 353 медали, из них абсолютными победителями стали 120 спортсменов, призёрами соревнований 233 пловца. Из числа занимающихся спортсменов в </w:t>
      </w:r>
      <w:r w:rsidRPr="007C4308">
        <w:rPr>
          <w:sz w:val="28"/>
          <w:szCs w:val="28"/>
        </w:rPr>
        <w:lastRenderedPageBreak/>
        <w:t xml:space="preserve">спортивной школе имеют разряды 229 человек: от III юношеского спортивного разряда до II спортивного разряда. Два пловца имеют I спортивный разряд. В составе сборной команды Забайкальского края состоят 6 </w:t>
      </w:r>
      <w:proofErr w:type="gramStart"/>
      <w:r w:rsidRPr="007C4308">
        <w:rPr>
          <w:sz w:val="28"/>
          <w:szCs w:val="28"/>
        </w:rPr>
        <w:t>обучающихся</w:t>
      </w:r>
      <w:proofErr w:type="gramEnd"/>
      <w:r w:rsidRPr="007C4308">
        <w:rPr>
          <w:sz w:val="28"/>
          <w:szCs w:val="28"/>
        </w:rPr>
        <w:t xml:space="preserve">: Чёрный Илья, Сенотрусов Данил, Елизов Станислав, Левченко Светлана, </w:t>
      </w:r>
      <w:proofErr w:type="spellStart"/>
      <w:r w:rsidRPr="007C4308">
        <w:rPr>
          <w:sz w:val="28"/>
          <w:szCs w:val="28"/>
        </w:rPr>
        <w:t>Якупова</w:t>
      </w:r>
      <w:proofErr w:type="spellEnd"/>
      <w:r w:rsidRPr="007C4308">
        <w:rPr>
          <w:sz w:val="28"/>
          <w:szCs w:val="28"/>
        </w:rPr>
        <w:t xml:space="preserve"> Анастасия, </w:t>
      </w:r>
      <w:proofErr w:type="spellStart"/>
      <w:r w:rsidRPr="007C4308">
        <w:rPr>
          <w:sz w:val="28"/>
          <w:szCs w:val="28"/>
        </w:rPr>
        <w:t>Бурдинская</w:t>
      </w:r>
      <w:proofErr w:type="spellEnd"/>
      <w:r w:rsidRPr="007C4308">
        <w:rPr>
          <w:sz w:val="28"/>
          <w:szCs w:val="28"/>
        </w:rPr>
        <w:t xml:space="preserve"> Яна.</w:t>
      </w:r>
    </w:p>
    <w:p w:rsidR="0033275B" w:rsidRPr="007C4308" w:rsidRDefault="0033275B" w:rsidP="0033275B">
      <w:pPr>
        <w:ind w:firstLine="360"/>
        <w:jc w:val="both"/>
        <w:rPr>
          <w:sz w:val="28"/>
          <w:szCs w:val="28"/>
        </w:rPr>
      </w:pPr>
      <w:r w:rsidRPr="007C4308">
        <w:rPr>
          <w:sz w:val="28"/>
          <w:szCs w:val="28"/>
        </w:rPr>
        <w:tab/>
        <w:t>В 2019 году более 800 спортсменов ДЮСШ-3 были участниками 85 спортивных соревнований различного уровня. Из них более 400 стали победителями и призерами.</w:t>
      </w:r>
    </w:p>
    <w:p w:rsidR="0033275B" w:rsidRPr="007C4308" w:rsidRDefault="0033275B" w:rsidP="0033275B">
      <w:pPr>
        <w:ind w:firstLine="360"/>
        <w:rPr>
          <w:sz w:val="28"/>
          <w:szCs w:val="28"/>
        </w:rPr>
      </w:pPr>
      <w:r w:rsidRPr="007C4308">
        <w:rPr>
          <w:sz w:val="28"/>
          <w:szCs w:val="28"/>
        </w:rPr>
        <w:tab/>
        <w:t>За 2019 год подготовлено 229 спортсменов-разрядников: 216 чел. - массовых разрядов, 15 чел. – I спортивный разряд, 2 чел. – Кандидаты в мастера спорта.</w:t>
      </w:r>
    </w:p>
    <w:p w:rsidR="0033275B" w:rsidRPr="007C4308" w:rsidRDefault="0033275B" w:rsidP="00E96791">
      <w:pPr>
        <w:ind w:firstLine="708"/>
        <w:rPr>
          <w:sz w:val="28"/>
          <w:szCs w:val="28"/>
        </w:rPr>
      </w:pPr>
      <w:r w:rsidRPr="007C4308">
        <w:rPr>
          <w:sz w:val="28"/>
          <w:szCs w:val="28"/>
        </w:rPr>
        <w:t>Подготовлено кандидатов в члены сборной Забайкальского края:</w:t>
      </w:r>
    </w:p>
    <w:p w:rsidR="0033275B" w:rsidRPr="007C4308" w:rsidRDefault="0033275B" w:rsidP="00E96791">
      <w:pPr>
        <w:ind w:firstLine="708"/>
        <w:rPr>
          <w:sz w:val="28"/>
          <w:szCs w:val="28"/>
        </w:rPr>
      </w:pPr>
      <w:r w:rsidRPr="007C4308">
        <w:rPr>
          <w:sz w:val="28"/>
          <w:szCs w:val="28"/>
        </w:rPr>
        <w:t>Отделение бокса - 7 человек;</w:t>
      </w:r>
    </w:p>
    <w:p w:rsidR="0033275B" w:rsidRPr="007C4308" w:rsidRDefault="0033275B" w:rsidP="00E96791">
      <w:pPr>
        <w:ind w:firstLine="708"/>
        <w:rPr>
          <w:sz w:val="28"/>
          <w:szCs w:val="28"/>
        </w:rPr>
      </w:pPr>
      <w:r w:rsidRPr="007C4308">
        <w:rPr>
          <w:sz w:val="28"/>
          <w:szCs w:val="28"/>
        </w:rPr>
        <w:t>Отделение дзюдо - 8 человек</w:t>
      </w:r>
      <w:r w:rsidR="00E96791">
        <w:rPr>
          <w:sz w:val="28"/>
          <w:szCs w:val="28"/>
        </w:rPr>
        <w:t>;</w:t>
      </w:r>
    </w:p>
    <w:p w:rsidR="0033275B" w:rsidRPr="007C4308" w:rsidRDefault="0033275B" w:rsidP="00E96791">
      <w:pPr>
        <w:ind w:firstLine="708"/>
        <w:rPr>
          <w:sz w:val="28"/>
          <w:szCs w:val="28"/>
        </w:rPr>
      </w:pPr>
      <w:r w:rsidRPr="007C4308">
        <w:rPr>
          <w:sz w:val="28"/>
          <w:szCs w:val="28"/>
        </w:rPr>
        <w:t xml:space="preserve">Отделение </w:t>
      </w:r>
      <w:proofErr w:type="spellStart"/>
      <w:r w:rsidRPr="007C4308">
        <w:rPr>
          <w:sz w:val="28"/>
          <w:szCs w:val="28"/>
        </w:rPr>
        <w:t>Киокусинкай</w:t>
      </w:r>
      <w:proofErr w:type="spellEnd"/>
      <w:r w:rsidRPr="007C4308">
        <w:rPr>
          <w:sz w:val="28"/>
          <w:szCs w:val="28"/>
        </w:rPr>
        <w:t xml:space="preserve"> – 18 человек</w:t>
      </w:r>
      <w:r w:rsidR="00E96791">
        <w:rPr>
          <w:sz w:val="28"/>
          <w:szCs w:val="28"/>
        </w:rPr>
        <w:t>;</w:t>
      </w:r>
    </w:p>
    <w:p w:rsidR="0033275B" w:rsidRPr="007C4308" w:rsidRDefault="0033275B" w:rsidP="00E96791">
      <w:pPr>
        <w:ind w:firstLine="708"/>
        <w:rPr>
          <w:sz w:val="28"/>
          <w:szCs w:val="28"/>
        </w:rPr>
      </w:pPr>
      <w:r w:rsidRPr="007C4308">
        <w:rPr>
          <w:sz w:val="28"/>
          <w:szCs w:val="28"/>
        </w:rPr>
        <w:t>Отделение художественной гимнастики - 7 человек</w:t>
      </w:r>
      <w:r w:rsidR="00E96791">
        <w:rPr>
          <w:sz w:val="28"/>
          <w:szCs w:val="28"/>
        </w:rPr>
        <w:t>;</w:t>
      </w:r>
    </w:p>
    <w:p w:rsidR="0033275B" w:rsidRPr="007C4308" w:rsidRDefault="0033275B" w:rsidP="00E96791">
      <w:pPr>
        <w:ind w:firstLine="708"/>
        <w:rPr>
          <w:sz w:val="28"/>
          <w:szCs w:val="28"/>
        </w:rPr>
      </w:pPr>
      <w:r w:rsidRPr="007C4308">
        <w:rPr>
          <w:sz w:val="28"/>
          <w:szCs w:val="28"/>
        </w:rPr>
        <w:t>Отделение велоспорта – 2 человека</w:t>
      </w:r>
      <w:r w:rsidR="00E96791">
        <w:rPr>
          <w:sz w:val="28"/>
          <w:szCs w:val="28"/>
        </w:rPr>
        <w:t>;</w:t>
      </w:r>
    </w:p>
    <w:p w:rsidR="0033275B" w:rsidRPr="007C4308" w:rsidRDefault="0033275B" w:rsidP="00E96791">
      <w:pPr>
        <w:ind w:firstLine="708"/>
        <w:rPr>
          <w:sz w:val="28"/>
          <w:szCs w:val="28"/>
        </w:rPr>
      </w:pPr>
      <w:r w:rsidRPr="007C4308">
        <w:rPr>
          <w:sz w:val="28"/>
          <w:szCs w:val="28"/>
        </w:rPr>
        <w:t>Отделение футбола – 22 человек</w:t>
      </w:r>
      <w:r w:rsidR="00E96791">
        <w:rPr>
          <w:sz w:val="28"/>
          <w:szCs w:val="28"/>
        </w:rPr>
        <w:t>а;</w:t>
      </w:r>
    </w:p>
    <w:p w:rsidR="0033275B" w:rsidRPr="007C4308" w:rsidRDefault="0033275B" w:rsidP="00E96791">
      <w:pPr>
        <w:ind w:firstLine="708"/>
        <w:jc w:val="both"/>
        <w:rPr>
          <w:sz w:val="28"/>
          <w:szCs w:val="28"/>
        </w:rPr>
      </w:pPr>
      <w:r w:rsidRPr="007C4308">
        <w:rPr>
          <w:sz w:val="28"/>
          <w:szCs w:val="28"/>
        </w:rPr>
        <w:t xml:space="preserve">2 человека – члены Сборной Российской Федерации: </w:t>
      </w:r>
      <w:proofErr w:type="spellStart"/>
      <w:r w:rsidRPr="007C4308">
        <w:rPr>
          <w:sz w:val="28"/>
          <w:szCs w:val="28"/>
        </w:rPr>
        <w:t>Швалов</w:t>
      </w:r>
      <w:proofErr w:type="spellEnd"/>
      <w:r w:rsidRPr="007C4308">
        <w:rPr>
          <w:sz w:val="28"/>
          <w:szCs w:val="28"/>
        </w:rPr>
        <w:t xml:space="preserve"> Александр (бокс), Носырева Надежда (</w:t>
      </w:r>
      <w:proofErr w:type="spellStart"/>
      <w:r w:rsidRPr="007C4308">
        <w:rPr>
          <w:sz w:val="28"/>
          <w:szCs w:val="28"/>
        </w:rPr>
        <w:t>киокусинкай</w:t>
      </w:r>
      <w:proofErr w:type="spellEnd"/>
      <w:r w:rsidRPr="007C4308">
        <w:rPr>
          <w:sz w:val="28"/>
          <w:szCs w:val="28"/>
        </w:rPr>
        <w:t>).</w:t>
      </w:r>
    </w:p>
    <w:p w:rsidR="0033275B" w:rsidRPr="007C4308" w:rsidRDefault="0033275B" w:rsidP="0033275B">
      <w:pPr>
        <w:pStyle w:val="ad"/>
        <w:spacing w:before="0" w:beforeAutospacing="0" w:after="0" w:afterAutospacing="0"/>
        <w:jc w:val="both"/>
        <w:rPr>
          <w:sz w:val="28"/>
          <w:szCs w:val="28"/>
        </w:rPr>
      </w:pPr>
      <w:r w:rsidRPr="007C4308">
        <w:rPr>
          <w:sz w:val="28"/>
          <w:szCs w:val="28"/>
        </w:rPr>
        <w:tab/>
        <w:t>Детско-юношеский центр реализует дополнительные общеразвивающие программы для</w:t>
      </w:r>
      <w:r w:rsidRPr="007C4308">
        <w:rPr>
          <w:spacing w:val="1"/>
          <w:sz w:val="28"/>
          <w:szCs w:val="28"/>
        </w:rPr>
        <w:t xml:space="preserve"> </w:t>
      </w:r>
      <w:r w:rsidRPr="007C4308">
        <w:rPr>
          <w:sz w:val="28"/>
          <w:szCs w:val="28"/>
        </w:rPr>
        <w:t xml:space="preserve">2466 </w:t>
      </w:r>
      <w:proofErr w:type="gramStart"/>
      <w:r w:rsidRPr="007C4308">
        <w:rPr>
          <w:sz w:val="28"/>
          <w:szCs w:val="28"/>
        </w:rPr>
        <w:t>обучающихся</w:t>
      </w:r>
      <w:proofErr w:type="gramEnd"/>
      <w:r w:rsidRPr="007C4308">
        <w:rPr>
          <w:sz w:val="28"/>
          <w:szCs w:val="28"/>
        </w:rPr>
        <w:t xml:space="preserve"> по 84 дополнительным общеразвивающим программам по следующим направлениям: общекультурное, социальное, </w:t>
      </w:r>
      <w:proofErr w:type="spellStart"/>
      <w:r w:rsidRPr="007C4308">
        <w:rPr>
          <w:sz w:val="28"/>
          <w:szCs w:val="28"/>
        </w:rPr>
        <w:t>общеинтеллектуальное</w:t>
      </w:r>
      <w:proofErr w:type="spellEnd"/>
      <w:r w:rsidRPr="007C4308">
        <w:rPr>
          <w:sz w:val="28"/>
          <w:szCs w:val="28"/>
        </w:rPr>
        <w:t xml:space="preserve">, спортивно-оздоровительное. В 2019 году </w:t>
      </w:r>
      <w:r w:rsidRPr="007C4308">
        <w:rPr>
          <w:bCs/>
          <w:sz w:val="28"/>
          <w:szCs w:val="28"/>
        </w:rPr>
        <w:t xml:space="preserve">более 6000 детей и подростков участвовали в 150 мероприятиях различного уровня, из них 695 стали призерами, победителями, лауреатами и дипломантами регионального, всероссийского, международного уровней. За активное участие некоторые ребята получили </w:t>
      </w:r>
      <w:r w:rsidRPr="007C4308">
        <w:rPr>
          <w:sz w:val="28"/>
          <w:szCs w:val="28"/>
        </w:rPr>
        <w:t xml:space="preserve">путёвки ВДЦ «Смена», ВДЦ «ОКЕАН», в </w:t>
      </w:r>
      <w:proofErr w:type="spellStart"/>
      <w:r w:rsidRPr="007C4308">
        <w:rPr>
          <w:sz w:val="28"/>
          <w:szCs w:val="28"/>
        </w:rPr>
        <w:t>г</w:t>
      </w:r>
      <w:proofErr w:type="gramStart"/>
      <w:r w:rsidRPr="007C4308">
        <w:rPr>
          <w:sz w:val="28"/>
          <w:szCs w:val="28"/>
        </w:rPr>
        <w:t>.С</w:t>
      </w:r>
      <w:proofErr w:type="gramEnd"/>
      <w:r w:rsidRPr="007C4308">
        <w:rPr>
          <w:sz w:val="28"/>
          <w:szCs w:val="28"/>
        </w:rPr>
        <w:t>очи</w:t>
      </w:r>
      <w:proofErr w:type="spellEnd"/>
      <w:r w:rsidRPr="007C4308">
        <w:rPr>
          <w:sz w:val="28"/>
          <w:szCs w:val="28"/>
        </w:rPr>
        <w:t xml:space="preserve"> на Международный форум добровольцев-2019.  Наиболее значимые победы: </w:t>
      </w:r>
      <w:proofErr w:type="gramStart"/>
      <w:r w:rsidRPr="007C4308">
        <w:rPr>
          <w:sz w:val="28"/>
          <w:szCs w:val="28"/>
        </w:rPr>
        <w:t>Международный конкурс в формате ФМВДК «Таланты России», XI Международный фестиваль детского и юношеского творчества «</w:t>
      </w:r>
      <w:proofErr w:type="spellStart"/>
      <w:r w:rsidRPr="007C4308">
        <w:rPr>
          <w:sz w:val="28"/>
          <w:szCs w:val="28"/>
        </w:rPr>
        <w:t>Гуранёнок</w:t>
      </w:r>
      <w:proofErr w:type="spellEnd"/>
      <w:r w:rsidRPr="007C4308">
        <w:rPr>
          <w:sz w:val="28"/>
          <w:szCs w:val="28"/>
        </w:rPr>
        <w:t xml:space="preserve"> -2019, VI Всероссийский конкурс «Лучшие школьные СМИ-2019», Всероссийский  конкурс изобразительного и декоративно—прикладного творчества «Новогодняя почта», XXII Всероссийский конкурс хореографического искусства «Волшебный каблучок», краевой Фестиваль детских театральных коллективов «Сказочный театр».</w:t>
      </w:r>
      <w:proofErr w:type="gramEnd"/>
    </w:p>
    <w:p w:rsidR="0033275B" w:rsidRPr="007C4308" w:rsidRDefault="0033275B" w:rsidP="0033275B">
      <w:pPr>
        <w:pStyle w:val="ad"/>
        <w:spacing w:before="0" w:beforeAutospacing="0" w:after="0" w:afterAutospacing="0"/>
        <w:ind w:firstLine="284"/>
        <w:jc w:val="both"/>
        <w:rPr>
          <w:sz w:val="28"/>
          <w:szCs w:val="28"/>
        </w:rPr>
      </w:pPr>
      <w:r w:rsidRPr="007C4308">
        <w:rPr>
          <w:rFonts w:eastAsia="Calibri"/>
          <w:sz w:val="28"/>
          <w:szCs w:val="28"/>
        </w:rPr>
        <w:tab/>
      </w:r>
      <w:proofErr w:type="gramStart"/>
      <w:r w:rsidRPr="007C4308">
        <w:rPr>
          <w:rFonts w:eastAsia="Calibri"/>
          <w:sz w:val="28"/>
          <w:szCs w:val="28"/>
        </w:rPr>
        <w:t>Проводимая в общеобразовательных учреждениях</w:t>
      </w:r>
      <w:r w:rsidRPr="007C4308">
        <w:rPr>
          <w:sz w:val="28"/>
          <w:szCs w:val="28"/>
        </w:rPr>
        <w:t xml:space="preserve"> п</w:t>
      </w:r>
      <w:r w:rsidRPr="007C4308">
        <w:rPr>
          <w:rFonts w:eastAsia="Calibri"/>
          <w:sz w:val="28"/>
          <w:szCs w:val="28"/>
        </w:rPr>
        <w:t xml:space="preserve">рофилактическая работа направлена на предупреждение социальных отклонений в поведении несовершеннолетних, профилактику жестокого обращения, организована с учетом возрастных особенностей обучающихся и ориентирована на воспитание законопослушного поведения, педагогическое и психологическое просвещение  по проблемам профилактики социальных отклонений в </w:t>
      </w:r>
      <w:r w:rsidRPr="007C4308">
        <w:rPr>
          <w:rFonts w:eastAsia="Calibri"/>
          <w:sz w:val="28"/>
          <w:szCs w:val="28"/>
        </w:rPr>
        <w:lastRenderedPageBreak/>
        <w:t xml:space="preserve">поведении детей, воспитание у учащихся ценностных ориентаций, формирование навыков здорового образа жизни. </w:t>
      </w:r>
      <w:proofErr w:type="gramEnd"/>
    </w:p>
    <w:p w:rsidR="0033275B" w:rsidRPr="007C4308" w:rsidRDefault="0033275B" w:rsidP="0033275B">
      <w:pPr>
        <w:pStyle w:val="a9"/>
        <w:ind w:firstLine="284"/>
        <w:jc w:val="both"/>
        <w:rPr>
          <w:rFonts w:ascii="Times New Roman" w:hAnsi="Times New Roman"/>
          <w:sz w:val="28"/>
          <w:szCs w:val="28"/>
        </w:rPr>
      </w:pPr>
      <w:r w:rsidRPr="007C4308">
        <w:rPr>
          <w:rFonts w:ascii="Times New Roman" w:hAnsi="Times New Roman"/>
          <w:sz w:val="28"/>
          <w:szCs w:val="28"/>
        </w:rPr>
        <w:tab/>
      </w:r>
      <w:proofErr w:type="gramStart"/>
      <w:r w:rsidRPr="007C4308">
        <w:rPr>
          <w:rFonts w:ascii="Times New Roman" w:hAnsi="Times New Roman"/>
          <w:sz w:val="28"/>
          <w:szCs w:val="28"/>
        </w:rPr>
        <w:t>На учете в ОУУП и ПДН ОМВД состоят 75 человек, из них заняты во внеурочное время 64 чел. (85,3%).</w:t>
      </w:r>
      <w:proofErr w:type="gramEnd"/>
      <w:r w:rsidRPr="007C4308">
        <w:rPr>
          <w:rFonts w:ascii="Times New Roman" w:hAnsi="Times New Roman"/>
          <w:sz w:val="28"/>
          <w:szCs w:val="28"/>
        </w:rPr>
        <w:t xml:space="preserve"> </w:t>
      </w:r>
      <w:proofErr w:type="gramStart"/>
      <w:r w:rsidRPr="007C4308">
        <w:rPr>
          <w:rFonts w:ascii="Times New Roman" w:hAnsi="Times New Roman"/>
          <w:sz w:val="28"/>
          <w:szCs w:val="28"/>
        </w:rPr>
        <w:t xml:space="preserve">На учете в </w:t>
      </w:r>
      <w:proofErr w:type="spellStart"/>
      <w:r w:rsidRPr="007C4308">
        <w:rPr>
          <w:rFonts w:ascii="Times New Roman" w:hAnsi="Times New Roman"/>
          <w:sz w:val="28"/>
          <w:szCs w:val="28"/>
        </w:rPr>
        <w:t>КДНиЗП</w:t>
      </w:r>
      <w:proofErr w:type="spellEnd"/>
      <w:r w:rsidRPr="007C4308">
        <w:rPr>
          <w:rFonts w:ascii="Times New Roman" w:hAnsi="Times New Roman"/>
          <w:sz w:val="28"/>
          <w:szCs w:val="28"/>
        </w:rPr>
        <w:t xml:space="preserve"> состоят 74 человека, из них заняты во внеурочное время 64 чел. (86,4%).</w:t>
      </w:r>
      <w:proofErr w:type="gramEnd"/>
      <w:r w:rsidRPr="007C4308">
        <w:rPr>
          <w:rFonts w:ascii="Times New Roman" w:hAnsi="Times New Roman"/>
          <w:sz w:val="28"/>
          <w:szCs w:val="28"/>
        </w:rPr>
        <w:t xml:space="preserve"> </w:t>
      </w:r>
      <w:proofErr w:type="gramStart"/>
      <w:r w:rsidRPr="007C4308">
        <w:rPr>
          <w:rFonts w:ascii="Times New Roman" w:hAnsi="Times New Roman"/>
          <w:sz w:val="28"/>
          <w:szCs w:val="28"/>
        </w:rPr>
        <w:t xml:space="preserve">На </w:t>
      </w:r>
      <w:proofErr w:type="spellStart"/>
      <w:r w:rsidRPr="007C4308">
        <w:rPr>
          <w:rFonts w:ascii="Times New Roman" w:hAnsi="Times New Roman"/>
          <w:sz w:val="28"/>
          <w:szCs w:val="28"/>
        </w:rPr>
        <w:t>внутришкольном</w:t>
      </w:r>
      <w:proofErr w:type="spellEnd"/>
      <w:r w:rsidRPr="007C4308">
        <w:rPr>
          <w:rFonts w:ascii="Times New Roman" w:hAnsi="Times New Roman"/>
          <w:sz w:val="28"/>
          <w:szCs w:val="28"/>
        </w:rPr>
        <w:t xml:space="preserve"> учете состоят 106 человек, из них заняты во внеурочное время 95 чел. (89,6%). </w:t>
      </w:r>
      <w:proofErr w:type="gramEnd"/>
    </w:p>
    <w:p w:rsidR="0033275B" w:rsidRPr="007C4308" w:rsidRDefault="0033275B" w:rsidP="0033275B">
      <w:pPr>
        <w:pStyle w:val="a9"/>
        <w:ind w:firstLine="360"/>
        <w:jc w:val="both"/>
        <w:rPr>
          <w:rFonts w:ascii="Times New Roman" w:hAnsi="Times New Roman"/>
          <w:sz w:val="28"/>
          <w:szCs w:val="28"/>
        </w:rPr>
      </w:pPr>
      <w:r w:rsidRPr="007C4308">
        <w:rPr>
          <w:rFonts w:ascii="Times New Roman" w:hAnsi="Times New Roman"/>
          <w:sz w:val="28"/>
          <w:szCs w:val="28"/>
        </w:rPr>
        <w:tab/>
      </w:r>
      <w:proofErr w:type="gramStart"/>
      <w:r w:rsidRPr="007C4308">
        <w:rPr>
          <w:rFonts w:ascii="Times New Roman" w:hAnsi="Times New Roman"/>
          <w:sz w:val="28"/>
          <w:szCs w:val="28"/>
        </w:rPr>
        <w:t>В течение 2019 года в школах проведены различные мероприятия, направленные на формирование у учащихся навыков здорового образа жизни, укрепление семейных ценностей, информирование медицинских и правовых аспектов проблемы распространения наркомании, а также обучение учащихся конструктивным способам выхода из кризисных ситуаций.</w:t>
      </w:r>
      <w:proofErr w:type="gramEnd"/>
      <w:r w:rsidRPr="007C4308">
        <w:rPr>
          <w:rFonts w:ascii="Times New Roman" w:hAnsi="Times New Roman"/>
          <w:sz w:val="28"/>
          <w:szCs w:val="28"/>
        </w:rPr>
        <w:t xml:space="preserve"> Проведены традиционные мероприятия: акции «Родительский урок», «Классный час», «Лагерь – территория здоровья», Дни здоровья, Дни борьбы с курением, акции, посвященные Всемирному дню борьбы со СПИДом, социально-психологическое тестирование обучающихся на предмет выявления группы риска среди обучающихся по потреблению наркотических средств и психотропных веществ.</w:t>
      </w:r>
    </w:p>
    <w:p w:rsidR="0033275B" w:rsidRPr="007C4308" w:rsidRDefault="0033275B" w:rsidP="00254A6B">
      <w:pPr>
        <w:pStyle w:val="a9"/>
        <w:ind w:firstLine="708"/>
        <w:jc w:val="both"/>
        <w:rPr>
          <w:rFonts w:ascii="Times New Roman" w:hAnsi="Times New Roman"/>
          <w:sz w:val="28"/>
          <w:szCs w:val="28"/>
        </w:rPr>
      </w:pPr>
      <w:r w:rsidRPr="007C4308">
        <w:rPr>
          <w:rFonts w:ascii="Times New Roman" w:hAnsi="Times New Roman"/>
          <w:b/>
          <w:sz w:val="28"/>
          <w:szCs w:val="28"/>
          <w:u w:val="single"/>
        </w:rPr>
        <w:t>Финансово-экономическая деятельность в 2019</w:t>
      </w:r>
      <w:r w:rsidRPr="007C4308">
        <w:rPr>
          <w:rFonts w:ascii="Times New Roman" w:hAnsi="Times New Roman"/>
          <w:sz w:val="28"/>
          <w:szCs w:val="28"/>
          <w:u w:val="single"/>
        </w:rPr>
        <w:t xml:space="preserve"> году</w:t>
      </w:r>
      <w:r w:rsidRPr="007C4308">
        <w:rPr>
          <w:rFonts w:ascii="Times New Roman" w:hAnsi="Times New Roman"/>
          <w:sz w:val="28"/>
          <w:szCs w:val="28"/>
        </w:rPr>
        <w:t xml:space="preserve"> осуществлялась из бюджетов разных уровней. На муниципальную систему образования  расходы в 2019 году составили 1 215 109,5 тыс. рублей, в том числе из бюджета муниципального района - 385 835,7 тыс. рублей, что составило 31,8  % от суммы затрат из всех источников.</w:t>
      </w:r>
    </w:p>
    <w:p w:rsidR="0033275B" w:rsidRPr="007C4308" w:rsidRDefault="0033275B" w:rsidP="0033275B">
      <w:pPr>
        <w:ind w:firstLine="708"/>
        <w:jc w:val="both"/>
        <w:rPr>
          <w:sz w:val="28"/>
          <w:szCs w:val="28"/>
        </w:rPr>
      </w:pPr>
      <w:r w:rsidRPr="007C4308">
        <w:rPr>
          <w:sz w:val="28"/>
          <w:szCs w:val="28"/>
        </w:rPr>
        <w:t xml:space="preserve">На оплату труда выделено из бюджета муниципального района работникам дошкольных образовательных учреждений 107 752,1 тыс. рублей, работникам общеобразовательных учреждений 73 555,0 тыс. рублей, работникам учреждений дополнительного образования: 62 762,4 тыс. рублей. </w:t>
      </w:r>
    </w:p>
    <w:p w:rsidR="0033275B" w:rsidRPr="007C4308" w:rsidRDefault="0033275B" w:rsidP="0033275B">
      <w:pPr>
        <w:ind w:firstLine="709"/>
        <w:jc w:val="both"/>
        <w:rPr>
          <w:sz w:val="28"/>
          <w:szCs w:val="28"/>
        </w:rPr>
      </w:pPr>
      <w:r w:rsidRPr="007C4308">
        <w:rPr>
          <w:sz w:val="28"/>
          <w:szCs w:val="28"/>
        </w:rPr>
        <w:t>В свете выполнения требований Указа Президента РФ от 07.05.2012 г. № 599 «О мерах по реализации государственной политики в области образования и науки» в части доведения среднемесячной заработной платы педагогических работников до уровня среднемесячной заработной платы субъекта Российской Федерации достигнуты следующие показатели:</w:t>
      </w:r>
    </w:p>
    <w:tbl>
      <w:tblPr>
        <w:tblW w:w="9238" w:type="dxa"/>
        <w:jc w:val="center"/>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2265"/>
        <w:gridCol w:w="1843"/>
        <w:gridCol w:w="2023"/>
      </w:tblGrid>
      <w:tr w:rsidR="0033275B" w:rsidRPr="007C4308" w:rsidTr="0033275B">
        <w:trPr>
          <w:trHeight w:val="669"/>
          <w:jc w:val="center"/>
        </w:trPr>
        <w:tc>
          <w:tcPr>
            <w:tcW w:w="3107" w:type="dxa"/>
            <w:vMerge w:val="restart"/>
            <w:shd w:val="clear" w:color="auto" w:fill="auto"/>
          </w:tcPr>
          <w:p w:rsidR="0033275B" w:rsidRPr="007C4308" w:rsidRDefault="0033275B" w:rsidP="0033275B">
            <w:pPr>
              <w:contextualSpacing/>
              <w:rPr>
                <w:sz w:val="28"/>
                <w:szCs w:val="28"/>
              </w:rPr>
            </w:pPr>
          </w:p>
        </w:tc>
        <w:tc>
          <w:tcPr>
            <w:tcW w:w="6131" w:type="dxa"/>
            <w:gridSpan w:val="3"/>
            <w:shd w:val="clear" w:color="auto" w:fill="auto"/>
            <w:vAlign w:val="center"/>
          </w:tcPr>
          <w:p w:rsidR="0033275B" w:rsidRPr="007C4308" w:rsidRDefault="0033275B" w:rsidP="0033275B">
            <w:pPr>
              <w:contextualSpacing/>
              <w:jc w:val="center"/>
              <w:rPr>
                <w:sz w:val="28"/>
                <w:szCs w:val="28"/>
              </w:rPr>
            </w:pPr>
            <w:r w:rsidRPr="007C4308">
              <w:rPr>
                <w:sz w:val="28"/>
                <w:szCs w:val="28"/>
              </w:rPr>
              <w:t>Целевые показатели средней заработной платы</w:t>
            </w:r>
          </w:p>
          <w:p w:rsidR="0033275B" w:rsidRPr="007C4308" w:rsidRDefault="0033275B" w:rsidP="0033275B">
            <w:pPr>
              <w:contextualSpacing/>
              <w:jc w:val="center"/>
              <w:rPr>
                <w:sz w:val="28"/>
                <w:szCs w:val="28"/>
              </w:rPr>
            </w:pPr>
            <w:r w:rsidRPr="007C4308">
              <w:rPr>
                <w:sz w:val="28"/>
                <w:szCs w:val="28"/>
              </w:rPr>
              <w:t xml:space="preserve"> за 2019 год (рублей)</w:t>
            </w:r>
          </w:p>
        </w:tc>
      </w:tr>
      <w:tr w:rsidR="0033275B" w:rsidRPr="007C4308" w:rsidTr="0033275B">
        <w:trPr>
          <w:trHeight w:val="1176"/>
          <w:jc w:val="center"/>
        </w:trPr>
        <w:tc>
          <w:tcPr>
            <w:tcW w:w="3107" w:type="dxa"/>
            <w:vMerge/>
            <w:shd w:val="clear" w:color="auto" w:fill="auto"/>
          </w:tcPr>
          <w:p w:rsidR="0033275B" w:rsidRPr="007C4308" w:rsidRDefault="0033275B" w:rsidP="0033275B">
            <w:pPr>
              <w:contextualSpacing/>
              <w:rPr>
                <w:sz w:val="28"/>
                <w:szCs w:val="28"/>
              </w:rPr>
            </w:pPr>
          </w:p>
        </w:tc>
        <w:tc>
          <w:tcPr>
            <w:tcW w:w="2265" w:type="dxa"/>
            <w:shd w:val="clear" w:color="auto" w:fill="auto"/>
            <w:vAlign w:val="center"/>
          </w:tcPr>
          <w:p w:rsidR="0033275B" w:rsidRPr="007C4308" w:rsidRDefault="0033275B" w:rsidP="0033275B">
            <w:pPr>
              <w:contextualSpacing/>
              <w:jc w:val="center"/>
              <w:rPr>
                <w:sz w:val="28"/>
                <w:szCs w:val="28"/>
              </w:rPr>
            </w:pPr>
            <w:r w:rsidRPr="007C4308">
              <w:rPr>
                <w:sz w:val="28"/>
                <w:szCs w:val="28"/>
              </w:rPr>
              <w:t>Доведенные Министерством образования (план)</w:t>
            </w:r>
          </w:p>
        </w:tc>
        <w:tc>
          <w:tcPr>
            <w:tcW w:w="1843" w:type="dxa"/>
            <w:shd w:val="clear" w:color="auto" w:fill="auto"/>
            <w:vAlign w:val="center"/>
          </w:tcPr>
          <w:p w:rsidR="0033275B" w:rsidRPr="007C4308" w:rsidRDefault="0033275B" w:rsidP="0033275B">
            <w:pPr>
              <w:contextualSpacing/>
              <w:jc w:val="center"/>
              <w:rPr>
                <w:sz w:val="28"/>
                <w:szCs w:val="28"/>
              </w:rPr>
            </w:pPr>
            <w:r w:rsidRPr="007C4308">
              <w:rPr>
                <w:sz w:val="28"/>
                <w:szCs w:val="28"/>
              </w:rPr>
              <w:t>Фактически сложившиеся</w:t>
            </w:r>
          </w:p>
        </w:tc>
        <w:tc>
          <w:tcPr>
            <w:tcW w:w="2023" w:type="dxa"/>
            <w:shd w:val="clear" w:color="auto" w:fill="auto"/>
            <w:vAlign w:val="center"/>
          </w:tcPr>
          <w:p w:rsidR="0033275B" w:rsidRPr="007C4308" w:rsidRDefault="0033275B" w:rsidP="0033275B">
            <w:pPr>
              <w:contextualSpacing/>
              <w:jc w:val="center"/>
              <w:rPr>
                <w:sz w:val="28"/>
                <w:szCs w:val="28"/>
              </w:rPr>
            </w:pPr>
            <w:r w:rsidRPr="007C4308">
              <w:rPr>
                <w:sz w:val="28"/>
                <w:szCs w:val="28"/>
              </w:rPr>
              <w:t>Процент выполнения</w:t>
            </w:r>
          </w:p>
        </w:tc>
      </w:tr>
      <w:tr w:rsidR="0033275B" w:rsidRPr="007C4308" w:rsidTr="0033275B">
        <w:trPr>
          <w:trHeight w:val="471"/>
          <w:jc w:val="center"/>
        </w:trPr>
        <w:tc>
          <w:tcPr>
            <w:tcW w:w="3107" w:type="dxa"/>
            <w:shd w:val="clear" w:color="auto" w:fill="auto"/>
          </w:tcPr>
          <w:p w:rsidR="0033275B" w:rsidRPr="007C4308" w:rsidRDefault="0033275B" w:rsidP="0033275B">
            <w:pPr>
              <w:contextualSpacing/>
              <w:rPr>
                <w:sz w:val="28"/>
                <w:szCs w:val="28"/>
              </w:rPr>
            </w:pPr>
            <w:r w:rsidRPr="007C4308">
              <w:rPr>
                <w:sz w:val="28"/>
                <w:szCs w:val="28"/>
              </w:rPr>
              <w:t>Дошкольное образование</w:t>
            </w:r>
          </w:p>
        </w:tc>
        <w:tc>
          <w:tcPr>
            <w:tcW w:w="2265" w:type="dxa"/>
            <w:shd w:val="clear" w:color="auto" w:fill="auto"/>
            <w:vAlign w:val="center"/>
          </w:tcPr>
          <w:p w:rsidR="0033275B" w:rsidRPr="007C4308" w:rsidRDefault="0033275B" w:rsidP="0033275B">
            <w:pPr>
              <w:contextualSpacing/>
              <w:jc w:val="center"/>
              <w:rPr>
                <w:sz w:val="28"/>
                <w:szCs w:val="28"/>
              </w:rPr>
            </w:pPr>
            <w:r w:rsidRPr="007C4308">
              <w:rPr>
                <w:sz w:val="28"/>
                <w:szCs w:val="28"/>
              </w:rPr>
              <w:t>32 243,0</w:t>
            </w:r>
          </w:p>
        </w:tc>
        <w:tc>
          <w:tcPr>
            <w:tcW w:w="1843" w:type="dxa"/>
            <w:shd w:val="clear" w:color="auto" w:fill="auto"/>
            <w:vAlign w:val="center"/>
          </w:tcPr>
          <w:p w:rsidR="0033275B" w:rsidRPr="007C4308" w:rsidRDefault="0033275B" w:rsidP="0033275B">
            <w:pPr>
              <w:contextualSpacing/>
              <w:jc w:val="center"/>
              <w:rPr>
                <w:sz w:val="28"/>
                <w:szCs w:val="28"/>
              </w:rPr>
            </w:pPr>
            <w:r w:rsidRPr="007C4308">
              <w:rPr>
                <w:sz w:val="28"/>
                <w:szCs w:val="28"/>
              </w:rPr>
              <w:t>32 283,17</w:t>
            </w:r>
          </w:p>
        </w:tc>
        <w:tc>
          <w:tcPr>
            <w:tcW w:w="2023" w:type="dxa"/>
            <w:shd w:val="clear" w:color="auto" w:fill="auto"/>
            <w:vAlign w:val="center"/>
          </w:tcPr>
          <w:p w:rsidR="0033275B" w:rsidRPr="007C4308" w:rsidRDefault="0033275B" w:rsidP="0033275B">
            <w:pPr>
              <w:contextualSpacing/>
              <w:jc w:val="center"/>
              <w:rPr>
                <w:sz w:val="28"/>
                <w:szCs w:val="28"/>
              </w:rPr>
            </w:pPr>
            <w:r w:rsidRPr="007C4308">
              <w:rPr>
                <w:sz w:val="28"/>
                <w:szCs w:val="28"/>
              </w:rPr>
              <w:t>100,1</w:t>
            </w:r>
          </w:p>
        </w:tc>
      </w:tr>
      <w:tr w:rsidR="0033275B" w:rsidRPr="007C4308" w:rsidTr="0033275B">
        <w:trPr>
          <w:trHeight w:val="465"/>
          <w:jc w:val="center"/>
        </w:trPr>
        <w:tc>
          <w:tcPr>
            <w:tcW w:w="3107" w:type="dxa"/>
            <w:shd w:val="clear" w:color="auto" w:fill="auto"/>
          </w:tcPr>
          <w:p w:rsidR="0033275B" w:rsidRPr="007C4308" w:rsidRDefault="0033275B" w:rsidP="0033275B">
            <w:pPr>
              <w:contextualSpacing/>
              <w:rPr>
                <w:sz w:val="28"/>
                <w:szCs w:val="28"/>
              </w:rPr>
            </w:pPr>
            <w:r w:rsidRPr="007C4308">
              <w:rPr>
                <w:sz w:val="28"/>
                <w:szCs w:val="28"/>
              </w:rPr>
              <w:t>Общее образование</w:t>
            </w:r>
          </w:p>
        </w:tc>
        <w:tc>
          <w:tcPr>
            <w:tcW w:w="2265" w:type="dxa"/>
            <w:shd w:val="clear" w:color="auto" w:fill="auto"/>
            <w:vAlign w:val="center"/>
          </w:tcPr>
          <w:p w:rsidR="0033275B" w:rsidRPr="007C4308" w:rsidRDefault="0033275B" w:rsidP="0033275B">
            <w:pPr>
              <w:contextualSpacing/>
              <w:jc w:val="center"/>
              <w:rPr>
                <w:sz w:val="28"/>
                <w:szCs w:val="28"/>
              </w:rPr>
            </w:pPr>
            <w:r w:rsidRPr="007C4308">
              <w:rPr>
                <w:sz w:val="28"/>
                <w:szCs w:val="28"/>
              </w:rPr>
              <w:t xml:space="preserve">33 195,0 </w:t>
            </w:r>
          </w:p>
        </w:tc>
        <w:tc>
          <w:tcPr>
            <w:tcW w:w="1843" w:type="dxa"/>
            <w:shd w:val="clear" w:color="auto" w:fill="auto"/>
            <w:vAlign w:val="center"/>
          </w:tcPr>
          <w:p w:rsidR="0033275B" w:rsidRPr="007C4308" w:rsidRDefault="0033275B" w:rsidP="0033275B">
            <w:pPr>
              <w:contextualSpacing/>
              <w:jc w:val="center"/>
              <w:rPr>
                <w:sz w:val="28"/>
                <w:szCs w:val="28"/>
              </w:rPr>
            </w:pPr>
            <w:r w:rsidRPr="007C4308">
              <w:rPr>
                <w:sz w:val="28"/>
                <w:szCs w:val="28"/>
              </w:rPr>
              <w:t>33 195,0</w:t>
            </w:r>
          </w:p>
        </w:tc>
        <w:tc>
          <w:tcPr>
            <w:tcW w:w="2023" w:type="dxa"/>
            <w:shd w:val="clear" w:color="auto" w:fill="auto"/>
            <w:vAlign w:val="center"/>
          </w:tcPr>
          <w:p w:rsidR="0033275B" w:rsidRPr="007C4308" w:rsidRDefault="0033275B" w:rsidP="0033275B">
            <w:pPr>
              <w:contextualSpacing/>
              <w:jc w:val="center"/>
              <w:rPr>
                <w:sz w:val="28"/>
                <w:szCs w:val="28"/>
              </w:rPr>
            </w:pPr>
            <w:r w:rsidRPr="007C4308">
              <w:rPr>
                <w:sz w:val="28"/>
                <w:szCs w:val="28"/>
              </w:rPr>
              <w:t>100,0</w:t>
            </w:r>
          </w:p>
        </w:tc>
      </w:tr>
      <w:tr w:rsidR="0033275B" w:rsidRPr="007C4308" w:rsidTr="0033275B">
        <w:trPr>
          <w:jc w:val="center"/>
        </w:trPr>
        <w:tc>
          <w:tcPr>
            <w:tcW w:w="3107" w:type="dxa"/>
            <w:shd w:val="clear" w:color="auto" w:fill="auto"/>
          </w:tcPr>
          <w:p w:rsidR="0033275B" w:rsidRPr="007C4308" w:rsidRDefault="0033275B" w:rsidP="0033275B">
            <w:pPr>
              <w:contextualSpacing/>
              <w:rPr>
                <w:sz w:val="28"/>
                <w:szCs w:val="28"/>
              </w:rPr>
            </w:pPr>
            <w:r w:rsidRPr="007C4308">
              <w:rPr>
                <w:sz w:val="28"/>
                <w:szCs w:val="28"/>
              </w:rPr>
              <w:t>Дополнительное образование</w:t>
            </w:r>
          </w:p>
        </w:tc>
        <w:tc>
          <w:tcPr>
            <w:tcW w:w="2265" w:type="dxa"/>
            <w:shd w:val="clear" w:color="auto" w:fill="auto"/>
            <w:vAlign w:val="center"/>
          </w:tcPr>
          <w:p w:rsidR="0033275B" w:rsidRPr="007C4308" w:rsidRDefault="0033275B" w:rsidP="0033275B">
            <w:pPr>
              <w:contextualSpacing/>
              <w:jc w:val="center"/>
              <w:rPr>
                <w:sz w:val="28"/>
                <w:szCs w:val="28"/>
              </w:rPr>
            </w:pPr>
            <w:r w:rsidRPr="007C4308">
              <w:rPr>
                <w:sz w:val="28"/>
                <w:szCs w:val="28"/>
              </w:rPr>
              <w:t>39 217,24</w:t>
            </w:r>
          </w:p>
        </w:tc>
        <w:tc>
          <w:tcPr>
            <w:tcW w:w="1843" w:type="dxa"/>
            <w:shd w:val="clear" w:color="auto" w:fill="auto"/>
            <w:vAlign w:val="center"/>
          </w:tcPr>
          <w:p w:rsidR="0033275B" w:rsidRPr="007C4308" w:rsidRDefault="0033275B" w:rsidP="0033275B">
            <w:pPr>
              <w:contextualSpacing/>
              <w:jc w:val="center"/>
              <w:rPr>
                <w:sz w:val="28"/>
                <w:szCs w:val="28"/>
              </w:rPr>
            </w:pPr>
            <w:r w:rsidRPr="007C4308">
              <w:rPr>
                <w:sz w:val="28"/>
                <w:szCs w:val="28"/>
              </w:rPr>
              <w:t>39 218,46</w:t>
            </w:r>
          </w:p>
        </w:tc>
        <w:tc>
          <w:tcPr>
            <w:tcW w:w="2023" w:type="dxa"/>
            <w:shd w:val="clear" w:color="auto" w:fill="auto"/>
            <w:vAlign w:val="center"/>
          </w:tcPr>
          <w:p w:rsidR="0033275B" w:rsidRPr="007C4308" w:rsidRDefault="0033275B" w:rsidP="0033275B">
            <w:pPr>
              <w:contextualSpacing/>
              <w:jc w:val="center"/>
              <w:rPr>
                <w:sz w:val="28"/>
                <w:szCs w:val="28"/>
              </w:rPr>
            </w:pPr>
            <w:r w:rsidRPr="007C4308">
              <w:rPr>
                <w:sz w:val="28"/>
                <w:szCs w:val="28"/>
              </w:rPr>
              <w:t>100,0</w:t>
            </w:r>
          </w:p>
        </w:tc>
      </w:tr>
    </w:tbl>
    <w:p w:rsidR="0033275B" w:rsidRPr="0033275B" w:rsidRDefault="0033275B" w:rsidP="0033275B">
      <w:pPr>
        <w:ind w:firstLine="709"/>
        <w:jc w:val="both"/>
        <w:rPr>
          <w:sz w:val="28"/>
          <w:szCs w:val="28"/>
        </w:rPr>
      </w:pPr>
      <w:r w:rsidRPr="0033275B">
        <w:rPr>
          <w:sz w:val="28"/>
          <w:szCs w:val="28"/>
        </w:rPr>
        <w:t>Кроме этого, средства муниципального бюджета были выделены:</w:t>
      </w:r>
    </w:p>
    <w:p w:rsidR="0033275B" w:rsidRPr="0033275B" w:rsidRDefault="0033275B" w:rsidP="0033275B">
      <w:pPr>
        <w:pStyle w:val="a7"/>
        <w:numPr>
          <w:ilvl w:val="0"/>
          <w:numId w:val="6"/>
        </w:numPr>
        <w:ind w:left="0"/>
        <w:jc w:val="both"/>
        <w:rPr>
          <w:sz w:val="28"/>
          <w:szCs w:val="28"/>
        </w:rPr>
      </w:pPr>
      <w:r w:rsidRPr="0033275B">
        <w:rPr>
          <w:sz w:val="28"/>
          <w:szCs w:val="28"/>
        </w:rPr>
        <w:lastRenderedPageBreak/>
        <w:t>на услуги связи и интернет - в сумме 1 220,0 тыс. рублей;</w:t>
      </w:r>
    </w:p>
    <w:p w:rsidR="0033275B" w:rsidRPr="0033275B" w:rsidRDefault="0033275B" w:rsidP="0033275B">
      <w:pPr>
        <w:pStyle w:val="a7"/>
        <w:numPr>
          <w:ilvl w:val="0"/>
          <w:numId w:val="6"/>
        </w:numPr>
        <w:ind w:left="0"/>
        <w:jc w:val="both"/>
        <w:rPr>
          <w:sz w:val="28"/>
          <w:szCs w:val="28"/>
        </w:rPr>
      </w:pPr>
      <w:r w:rsidRPr="0033275B">
        <w:rPr>
          <w:sz w:val="28"/>
          <w:szCs w:val="28"/>
        </w:rPr>
        <w:t>на транспортные расходы в сумме 392,2  тыс. рублей;</w:t>
      </w:r>
    </w:p>
    <w:p w:rsidR="0033275B" w:rsidRPr="0033275B" w:rsidRDefault="0033275B" w:rsidP="0033275B">
      <w:pPr>
        <w:pStyle w:val="a7"/>
        <w:numPr>
          <w:ilvl w:val="0"/>
          <w:numId w:val="6"/>
        </w:numPr>
        <w:ind w:left="0"/>
        <w:jc w:val="both"/>
        <w:rPr>
          <w:sz w:val="28"/>
          <w:szCs w:val="28"/>
        </w:rPr>
      </w:pPr>
      <w:r w:rsidRPr="0033275B">
        <w:rPr>
          <w:sz w:val="28"/>
          <w:szCs w:val="28"/>
        </w:rPr>
        <w:t>на коммунальные услуги в сумме  93 505,8  тыс. рублей;</w:t>
      </w:r>
    </w:p>
    <w:p w:rsidR="0033275B" w:rsidRPr="0033275B" w:rsidRDefault="0033275B" w:rsidP="0033275B">
      <w:pPr>
        <w:pStyle w:val="a7"/>
        <w:numPr>
          <w:ilvl w:val="0"/>
          <w:numId w:val="6"/>
        </w:numPr>
        <w:ind w:left="0"/>
        <w:jc w:val="both"/>
        <w:rPr>
          <w:sz w:val="28"/>
          <w:szCs w:val="28"/>
        </w:rPr>
      </w:pPr>
      <w:r w:rsidRPr="0033275B">
        <w:rPr>
          <w:sz w:val="28"/>
          <w:szCs w:val="28"/>
        </w:rPr>
        <w:t>на оплату налогов – в сумме 3 347,0 тыс. рублей;</w:t>
      </w:r>
    </w:p>
    <w:p w:rsidR="0033275B" w:rsidRPr="0033275B" w:rsidRDefault="0033275B" w:rsidP="0033275B">
      <w:pPr>
        <w:pStyle w:val="a7"/>
        <w:numPr>
          <w:ilvl w:val="0"/>
          <w:numId w:val="6"/>
        </w:numPr>
        <w:ind w:left="0"/>
        <w:jc w:val="both"/>
        <w:rPr>
          <w:sz w:val="28"/>
          <w:szCs w:val="28"/>
        </w:rPr>
      </w:pPr>
      <w:r w:rsidRPr="0033275B">
        <w:rPr>
          <w:sz w:val="28"/>
          <w:szCs w:val="28"/>
        </w:rPr>
        <w:t>на услуги сторонних организаций (прохождение медосмотра, программное обеспечение, услуги пожарной и тревожной сигнализации, лабораторное исследования, разработка проектных документаций, услуги СЭС, техническое обслуживание оборудования) на сумму 4 923,6 тыс. рублей;</w:t>
      </w:r>
    </w:p>
    <w:p w:rsidR="0033275B" w:rsidRPr="0033275B" w:rsidRDefault="0033275B" w:rsidP="0033275B">
      <w:pPr>
        <w:jc w:val="both"/>
        <w:rPr>
          <w:sz w:val="28"/>
          <w:szCs w:val="28"/>
        </w:rPr>
      </w:pPr>
      <w:r w:rsidRPr="0033275B">
        <w:rPr>
          <w:sz w:val="28"/>
          <w:szCs w:val="28"/>
        </w:rPr>
        <w:t xml:space="preserve"> - на компенсацию родительской платы в детских дошкольных учреждениях - 1 313,5тыс. рублей;</w:t>
      </w:r>
    </w:p>
    <w:p w:rsidR="0033275B" w:rsidRPr="007C4308" w:rsidRDefault="003B5DA4" w:rsidP="0033275B">
      <w:pPr>
        <w:tabs>
          <w:tab w:val="left" w:pos="943"/>
        </w:tabs>
        <w:jc w:val="both"/>
        <w:rPr>
          <w:rFonts w:eastAsia="Calibri"/>
          <w:sz w:val="28"/>
          <w:szCs w:val="28"/>
        </w:rPr>
      </w:pPr>
      <w:r>
        <w:rPr>
          <w:sz w:val="28"/>
          <w:szCs w:val="28"/>
        </w:rPr>
        <w:tab/>
      </w:r>
      <w:r w:rsidR="0033275B" w:rsidRPr="0033275B">
        <w:rPr>
          <w:sz w:val="28"/>
          <w:szCs w:val="28"/>
        </w:rPr>
        <w:t>В 2019 году</w:t>
      </w:r>
      <w:r w:rsidR="0033275B" w:rsidRPr="007C4308">
        <w:rPr>
          <w:sz w:val="28"/>
          <w:szCs w:val="28"/>
        </w:rPr>
        <w:t xml:space="preserve"> из бюджета Забайкальского края выделена дотация на поддержку мер по обеспечению сбалансированности бюджетов муниципальных районов</w:t>
      </w:r>
      <w:r w:rsidR="0033275B" w:rsidRPr="007C4308">
        <w:rPr>
          <w:rFonts w:eastAsia="Calibri"/>
          <w:sz w:val="28"/>
          <w:szCs w:val="28"/>
        </w:rPr>
        <w:t xml:space="preserve"> в сумме 30 000,0 тыс. руб. (проведены ремонты санитарно-гигиенических комнат – 4 учреждения на сумму 7 002,0 </w:t>
      </w:r>
      <w:proofErr w:type="spellStart"/>
      <w:r w:rsidR="0033275B" w:rsidRPr="007C4308">
        <w:rPr>
          <w:rFonts w:eastAsia="Calibri"/>
          <w:sz w:val="28"/>
          <w:szCs w:val="28"/>
        </w:rPr>
        <w:t>тыс</w:t>
      </w:r>
      <w:proofErr w:type="gramStart"/>
      <w:r w:rsidR="0033275B" w:rsidRPr="007C4308">
        <w:rPr>
          <w:rFonts w:eastAsia="Calibri"/>
          <w:sz w:val="28"/>
          <w:szCs w:val="28"/>
        </w:rPr>
        <w:t>.р</w:t>
      </w:r>
      <w:proofErr w:type="gramEnd"/>
      <w:r w:rsidR="0033275B" w:rsidRPr="007C4308">
        <w:rPr>
          <w:rFonts w:eastAsia="Calibri"/>
          <w:sz w:val="28"/>
          <w:szCs w:val="28"/>
        </w:rPr>
        <w:t>уб</w:t>
      </w:r>
      <w:proofErr w:type="spellEnd"/>
      <w:r w:rsidR="0033275B" w:rsidRPr="007C4308">
        <w:rPr>
          <w:rFonts w:eastAsia="Calibri"/>
          <w:sz w:val="28"/>
          <w:szCs w:val="28"/>
        </w:rPr>
        <w:t xml:space="preserve">., огнезащитная обработка актового зала, кровли – 6 учреждений на сумму 155,0 </w:t>
      </w:r>
      <w:proofErr w:type="spellStart"/>
      <w:r w:rsidR="0033275B" w:rsidRPr="007C4308">
        <w:rPr>
          <w:rFonts w:eastAsia="Calibri"/>
          <w:sz w:val="28"/>
          <w:szCs w:val="28"/>
        </w:rPr>
        <w:t>тыс.руб</w:t>
      </w:r>
      <w:proofErr w:type="spellEnd"/>
      <w:r w:rsidR="0033275B" w:rsidRPr="007C4308">
        <w:rPr>
          <w:rFonts w:eastAsia="Calibri"/>
          <w:sz w:val="28"/>
          <w:szCs w:val="28"/>
        </w:rPr>
        <w:t xml:space="preserve">., замена окон, дверных блоков – 6 учреждений на сумму 887,2 </w:t>
      </w:r>
      <w:proofErr w:type="spellStart"/>
      <w:r w:rsidR="0033275B" w:rsidRPr="007C4308">
        <w:rPr>
          <w:rFonts w:eastAsia="Calibri"/>
          <w:sz w:val="28"/>
          <w:szCs w:val="28"/>
        </w:rPr>
        <w:t>тыс.руб</w:t>
      </w:r>
      <w:proofErr w:type="spellEnd"/>
      <w:r w:rsidR="0033275B" w:rsidRPr="007C4308">
        <w:rPr>
          <w:rFonts w:eastAsia="Calibri"/>
          <w:sz w:val="28"/>
          <w:szCs w:val="28"/>
        </w:rPr>
        <w:t xml:space="preserve">., ремонт автоматической пожарной сигнализации – 5 учреждений на сумму 573,3 </w:t>
      </w:r>
      <w:proofErr w:type="spellStart"/>
      <w:r w:rsidR="0033275B" w:rsidRPr="007C4308">
        <w:rPr>
          <w:rFonts w:eastAsia="Calibri"/>
          <w:sz w:val="28"/>
          <w:szCs w:val="28"/>
        </w:rPr>
        <w:t>тыс</w:t>
      </w:r>
      <w:proofErr w:type="gramStart"/>
      <w:r w:rsidR="0033275B" w:rsidRPr="007C4308">
        <w:rPr>
          <w:rFonts w:eastAsia="Calibri"/>
          <w:sz w:val="28"/>
          <w:szCs w:val="28"/>
        </w:rPr>
        <w:t>.р</w:t>
      </w:r>
      <w:proofErr w:type="gramEnd"/>
      <w:r w:rsidR="0033275B" w:rsidRPr="007C4308">
        <w:rPr>
          <w:rFonts w:eastAsia="Calibri"/>
          <w:sz w:val="28"/>
          <w:szCs w:val="28"/>
        </w:rPr>
        <w:t>уб</w:t>
      </w:r>
      <w:proofErr w:type="spellEnd"/>
      <w:r w:rsidR="0033275B" w:rsidRPr="007C4308">
        <w:rPr>
          <w:rFonts w:eastAsia="Calibri"/>
          <w:sz w:val="28"/>
          <w:szCs w:val="28"/>
        </w:rPr>
        <w:t xml:space="preserve">., ремонт системы отопления – 1 учреждение на сумму 1 411,7 </w:t>
      </w:r>
      <w:proofErr w:type="spellStart"/>
      <w:r w:rsidR="0033275B" w:rsidRPr="007C4308">
        <w:rPr>
          <w:rFonts w:eastAsia="Calibri"/>
          <w:sz w:val="28"/>
          <w:szCs w:val="28"/>
        </w:rPr>
        <w:t>тыс.руб</w:t>
      </w:r>
      <w:proofErr w:type="spellEnd"/>
      <w:r w:rsidR="0033275B" w:rsidRPr="007C4308">
        <w:rPr>
          <w:rFonts w:eastAsia="Calibri"/>
          <w:sz w:val="28"/>
          <w:szCs w:val="28"/>
        </w:rPr>
        <w:t xml:space="preserve">., ремонт кровли – 19 учреждений на сумму 11 977,1 </w:t>
      </w:r>
      <w:proofErr w:type="spellStart"/>
      <w:r w:rsidR="0033275B" w:rsidRPr="007C4308">
        <w:rPr>
          <w:rFonts w:eastAsia="Calibri"/>
          <w:sz w:val="28"/>
          <w:szCs w:val="28"/>
        </w:rPr>
        <w:t>тыс.руб</w:t>
      </w:r>
      <w:proofErr w:type="spellEnd"/>
      <w:r w:rsidR="0033275B" w:rsidRPr="007C4308">
        <w:rPr>
          <w:rFonts w:eastAsia="Calibri"/>
          <w:sz w:val="28"/>
          <w:szCs w:val="28"/>
        </w:rPr>
        <w:t>., приобретены расходные материалы – 7 993,7 тыс. руб.).</w:t>
      </w:r>
    </w:p>
    <w:p w:rsidR="0033275B" w:rsidRPr="007C4308" w:rsidRDefault="00123416" w:rsidP="0033275B">
      <w:pPr>
        <w:tabs>
          <w:tab w:val="left" w:pos="943"/>
        </w:tabs>
        <w:jc w:val="both"/>
        <w:rPr>
          <w:rFonts w:eastAsia="Calibri"/>
          <w:sz w:val="28"/>
          <w:szCs w:val="28"/>
        </w:rPr>
      </w:pPr>
      <w:r>
        <w:rPr>
          <w:rFonts w:eastAsia="Calibri"/>
          <w:sz w:val="28"/>
          <w:szCs w:val="28"/>
        </w:rPr>
        <w:tab/>
      </w:r>
      <w:r w:rsidR="0033275B" w:rsidRPr="007C4308">
        <w:rPr>
          <w:rFonts w:eastAsia="Calibri"/>
          <w:sz w:val="28"/>
          <w:szCs w:val="28"/>
        </w:rPr>
        <w:t xml:space="preserve">В рамках реализации мероприятий плана социального развития центров экономического роста Забайкальского края выделены денежные средства МАДОУ № 12 – капитальный ремонт кровли – 1 504,0 </w:t>
      </w:r>
      <w:proofErr w:type="spellStart"/>
      <w:r w:rsidR="0033275B" w:rsidRPr="007C4308">
        <w:rPr>
          <w:rFonts w:eastAsia="Calibri"/>
          <w:sz w:val="28"/>
          <w:szCs w:val="28"/>
        </w:rPr>
        <w:t>тыс</w:t>
      </w:r>
      <w:proofErr w:type="gramStart"/>
      <w:r w:rsidR="0033275B" w:rsidRPr="007C4308">
        <w:rPr>
          <w:rFonts w:eastAsia="Calibri"/>
          <w:sz w:val="28"/>
          <w:szCs w:val="28"/>
        </w:rPr>
        <w:t>.р</w:t>
      </w:r>
      <w:proofErr w:type="gramEnd"/>
      <w:r w:rsidR="0033275B" w:rsidRPr="007C4308">
        <w:rPr>
          <w:rFonts w:eastAsia="Calibri"/>
          <w:sz w:val="28"/>
          <w:szCs w:val="28"/>
        </w:rPr>
        <w:t>уб</w:t>
      </w:r>
      <w:proofErr w:type="spellEnd"/>
      <w:r w:rsidR="0033275B" w:rsidRPr="007C4308">
        <w:rPr>
          <w:rFonts w:eastAsia="Calibri"/>
          <w:sz w:val="28"/>
          <w:szCs w:val="28"/>
        </w:rPr>
        <w:t>. и МАОУ «Гимназия № 9» - строительство спортивной площадки с искусственным покрытием.</w:t>
      </w:r>
    </w:p>
    <w:p w:rsidR="0033275B" w:rsidRPr="007C4308" w:rsidRDefault="00123416" w:rsidP="0033275B">
      <w:pPr>
        <w:tabs>
          <w:tab w:val="left" w:pos="943"/>
        </w:tabs>
        <w:jc w:val="both"/>
        <w:rPr>
          <w:rFonts w:eastAsia="Calibri"/>
          <w:sz w:val="28"/>
          <w:szCs w:val="28"/>
        </w:rPr>
      </w:pPr>
      <w:r>
        <w:rPr>
          <w:rFonts w:eastAsia="Calibri"/>
          <w:sz w:val="28"/>
          <w:szCs w:val="28"/>
        </w:rPr>
        <w:tab/>
      </w:r>
      <w:r w:rsidR="0033275B" w:rsidRPr="007C4308">
        <w:rPr>
          <w:rFonts w:eastAsia="Calibri"/>
          <w:sz w:val="28"/>
          <w:szCs w:val="28"/>
        </w:rPr>
        <w:t xml:space="preserve">В рамках реализации иного межбюджетного трансферта на обеспечение зданий общеобразовательных организаций санитарно-гигиеническими помещениями с соблюдением температурного режима – выделены денежные средства 4 878,8 </w:t>
      </w:r>
      <w:proofErr w:type="spellStart"/>
      <w:r w:rsidR="0033275B" w:rsidRPr="007C4308">
        <w:rPr>
          <w:rFonts w:eastAsia="Calibri"/>
          <w:sz w:val="28"/>
          <w:szCs w:val="28"/>
        </w:rPr>
        <w:t>тыс</w:t>
      </w:r>
      <w:proofErr w:type="gramStart"/>
      <w:r w:rsidR="0033275B" w:rsidRPr="007C4308">
        <w:rPr>
          <w:rFonts w:eastAsia="Calibri"/>
          <w:sz w:val="28"/>
          <w:szCs w:val="28"/>
        </w:rPr>
        <w:t>.р</w:t>
      </w:r>
      <w:proofErr w:type="gramEnd"/>
      <w:r w:rsidR="0033275B" w:rsidRPr="007C4308">
        <w:rPr>
          <w:rFonts w:eastAsia="Calibri"/>
          <w:sz w:val="28"/>
          <w:szCs w:val="28"/>
        </w:rPr>
        <w:t>уб</w:t>
      </w:r>
      <w:proofErr w:type="spellEnd"/>
      <w:r w:rsidR="0033275B" w:rsidRPr="007C4308">
        <w:rPr>
          <w:rFonts w:eastAsia="Calibri"/>
          <w:sz w:val="28"/>
          <w:szCs w:val="28"/>
        </w:rPr>
        <w:t>. (МБОУ «</w:t>
      </w:r>
      <w:proofErr w:type="spellStart"/>
      <w:r w:rsidR="0033275B" w:rsidRPr="007C4308">
        <w:rPr>
          <w:rFonts w:eastAsia="Calibri"/>
          <w:sz w:val="28"/>
          <w:szCs w:val="28"/>
        </w:rPr>
        <w:t>Капцегайтуская</w:t>
      </w:r>
      <w:proofErr w:type="spellEnd"/>
      <w:r w:rsidR="0033275B" w:rsidRPr="007C4308">
        <w:rPr>
          <w:rFonts w:eastAsia="Calibri"/>
          <w:sz w:val="28"/>
          <w:szCs w:val="28"/>
        </w:rPr>
        <w:t xml:space="preserve"> СОШ», МБОУ «</w:t>
      </w:r>
      <w:proofErr w:type="spellStart"/>
      <w:r w:rsidR="0033275B" w:rsidRPr="007C4308">
        <w:rPr>
          <w:rFonts w:eastAsia="Calibri"/>
          <w:sz w:val="28"/>
          <w:szCs w:val="28"/>
        </w:rPr>
        <w:t>Ковылинская</w:t>
      </w:r>
      <w:proofErr w:type="spellEnd"/>
      <w:r w:rsidR="0033275B" w:rsidRPr="007C4308">
        <w:rPr>
          <w:rFonts w:eastAsia="Calibri"/>
          <w:sz w:val="28"/>
          <w:szCs w:val="28"/>
        </w:rPr>
        <w:t xml:space="preserve"> СОШ», МБОУ «</w:t>
      </w:r>
      <w:proofErr w:type="spellStart"/>
      <w:r w:rsidR="0033275B" w:rsidRPr="007C4308">
        <w:rPr>
          <w:rFonts w:eastAsia="Calibri"/>
          <w:sz w:val="28"/>
          <w:szCs w:val="28"/>
        </w:rPr>
        <w:t>Среднеаргунская</w:t>
      </w:r>
      <w:proofErr w:type="spellEnd"/>
      <w:r w:rsidR="0033275B" w:rsidRPr="007C4308">
        <w:rPr>
          <w:rFonts w:eastAsia="Calibri"/>
          <w:sz w:val="28"/>
          <w:szCs w:val="28"/>
        </w:rPr>
        <w:t xml:space="preserve"> ООШ», МБОУ «</w:t>
      </w:r>
      <w:proofErr w:type="spellStart"/>
      <w:r w:rsidR="0033275B" w:rsidRPr="007C4308">
        <w:rPr>
          <w:rFonts w:eastAsia="Calibri"/>
          <w:sz w:val="28"/>
          <w:szCs w:val="28"/>
        </w:rPr>
        <w:t>Юбилейнинская</w:t>
      </w:r>
      <w:proofErr w:type="spellEnd"/>
      <w:r w:rsidR="0033275B" w:rsidRPr="007C4308">
        <w:rPr>
          <w:rFonts w:eastAsia="Calibri"/>
          <w:sz w:val="28"/>
          <w:szCs w:val="28"/>
        </w:rPr>
        <w:t xml:space="preserve"> СОШ»).</w:t>
      </w:r>
    </w:p>
    <w:p w:rsidR="0033275B" w:rsidRPr="007C4308" w:rsidRDefault="00123416" w:rsidP="0033275B">
      <w:pPr>
        <w:tabs>
          <w:tab w:val="left" w:pos="943"/>
        </w:tabs>
        <w:jc w:val="both"/>
        <w:rPr>
          <w:rFonts w:eastAsia="Calibri"/>
          <w:sz w:val="28"/>
          <w:szCs w:val="28"/>
        </w:rPr>
      </w:pPr>
      <w:r>
        <w:rPr>
          <w:rFonts w:eastAsia="Calibri"/>
          <w:sz w:val="28"/>
          <w:szCs w:val="28"/>
        </w:rPr>
        <w:tab/>
      </w:r>
      <w:r w:rsidR="0033275B" w:rsidRPr="007C4308">
        <w:rPr>
          <w:rFonts w:eastAsia="Calibri"/>
          <w:sz w:val="28"/>
          <w:szCs w:val="28"/>
        </w:rPr>
        <w:t>В рамках регионального проекта «Цифровая образовательная среда» - выделены денежные средства в сумме 2 185,7 тыс. руб. для МАОУ «СОШ № 2».</w:t>
      </w:r>
    </w:p>
    <w:p w:rsidR="0033275B" w:rsidRPr="007C4308" w:rsidRDefault="00123416" w:rsidP="0033275B">
      <w:pPr>
        <w:tabs>
          <w:tab w:val="left" w:pos="943"/>
        </w:tabs>
        <w:jc w:val="both"/>
        <w:rPr>
          <w:rFonts w:eastAsia="Calibri"/>
          <w:sz w:val="28"/>
          <w:szCs w:val="28"/>
        </w:rPr>
      </w:pPr>
      <w:r>
        <w:rPr>
          <w:rFonts w:eastAsia="Calibri"/>
          <w:sz w:val="28"/>
          <w:szCs w:val="28"/>
        </w:rPr>
        <w:tab/>
      </w:r>
      <w:r w:rsidR="0033275B" w:rsidRPr="007C4308">
        <w:rPr>
          <w:rFonts w:eastAsia="Calibri"/>
          <w:sz w:val="28"/>
          <w:szCs w:val="28"/>
        </w:rPr>
        <w:t xml:space="preserve">В рамках реализации мероприятий по обеспечению основных требований действующего законодательства в области антитеррористической и пожарной безопасности выделены денежные средства из краевого бюджета в сумме 21 510,0 тыс. руб., из бюджета муниципального района - 217,3 </w:t>
      </w:r>
      <w:proofErr w:type="spellStart"/>
      <w:r w:rsidR="0033275B" w:rsidRPr="007C4308">
        <w:rPr>
          <w:rFonts w:eastAsia="Calibri"/>
          <w:sz w:val="28"/>
          <w:szCs w:val="28"/>
        </w:rPr>
        <w:t>тыс</w:t>
      </w:r>
      <w:proofErr w:type="gramStart"/>
      <w:r w:rsidR="0033275B" w:rsidRPr="007C4308">
        <w:rPr>
          <w:rFonts w:eastAsia="Calibri"/>
          <w:sz w:val="28"/>
          <w:szCs w:val="28"/>
        </w:rPr>
        <w:t>.р</w:t>
      </w:r>
      <w:proofErr w:type="gramEnd"/>
      <w:r w:rsidR="0033275B" w:rsidRPr="007C4308">
        <w:rPr>
          <w:rFonts w:eastAsia="Calibri"/>
          <w:sz w:val="28"/>
          <w:szCs w:val="28"/>
        </w:rPr>
        <w:t>уб</w:t>
      </w:r>
      <w:proofErr w:type="spellEnd"/>
      <w:r w:rsidR="0033275B" w:rsidRPr="007C4308">
        <w:rPr>
          <w:rFonts w:eastAsia="Calibri"/>
          <w:sz w:val="28"/>
          <w:szCs w:val="28"/>
        </w:rPr>
        <w:t xml:space="preserve">. (монтаж пожарной сигнализации  в 22 учреждениях на сумму 11 847,5 </w:t>
      </w:r>
      <w:proofErr w:type="spellStart"/>
      <w:r w:rsidR="0033275B" w:rsidRPr="007C4308">
        <w:rPr>
          <w:rFonts w:eastAsia="Calibri"/>
          <w:sz w:val="28"/>
          <w:szCs w:val="28"/>
        </w:rPr>
        <w:t>тыс.руб</w:t>
      </w:r>
      <w:proofErr w:type="spellEnd"/>
      <w:r w:rsidR="0033275B" w:rsidRPr="007C4308">
        <w:rPr>
          <w:rFonts w:eastAsia="Calibri"/>
          <w:sz w:val="28"/>
          <w:szCs w:val="28"/>
        </w:rPr>
        <w:t xml:space="preserve">., монтаж системы видеонаблюдения и монтаж системы ограничения доступа в 26 учреждениях на сумму – </w:t>
      </w:r>
      <w:proofErr w:type="gramStart"/>
      <w:r w:rsidR="0033275B" w:rsidRPr="007C4308">
        <w:rPr>
          <w:rFonts w:eastAsia="Calibri"/>
          <w:sz w:val="28"/>
          <w:szCs w:val="28"/>
        </w:rPr>
        <w:t>9 879,8 тыс. руб.)</w:t>
      </w:r>
      <w:r w:rsidR="00E96791">
        <w:rPr>
          <w:rFonts w:eastAsia="Calibri"/>
          <w:sz w:val="28"/>
          <w:szCs w:val="28"/>
        </w:rPr>
        <w:t>.</w:t>
      </w:r>
      <w:proofErr w:type="gramEnd"/>
    </w:p>
    <w:p w:rsidR="0033275B" w:rsidRPr="007C4308" w:rsidRDefault="00123416" w:rsidP="0033275B">
      <w:pPr>
        <w:tabs>
          <w:tab w:val="left" w:pos="943"/>
        </w:tabs>
        <w:jc w:val="both"/>
        <w:rPr>
          <w:caps/>
          <w:sz w:val="28"/>
          <w:szCs w:val="28"/>
        </w:rPr>
      </w:pPr>
      <w:r>
        <w:rPr>
          <w:rFonts w:eastAsia="Calibri"/>
          <w:sz w:val="28"/>
          <w:szCs w:val="28"/>
        </w:rPr>
        <w:tab/>
      </w:r>
      <w:r w:rsidR="0033275B" w:rsidRPr="007C4308">
        <w:rPr>
          <w:rFonts w:eastAsia="Calibri"/>
          <w:sz w:val="28"/>
          <w:szCs w:val="28"/>
        </w:rPr>
        <w:t xml:space="preserve">За счет местного бюджета МАОУ «СОШ № 1», МАОУ «СОШ № 3», МАОУ «СОШ № 5»  выделены денежные средства на </w:t>
      </w:r>
      <w:r w:rsidR="0033275B" w:rsidRPr="007C4308">
        <w:rPr>
          <w:sz w:val="28"/>
          <w:szCs w:val="28"/>
          <w:lang w:eastAsia="ar-SA"/>
        </w:rPr>
        <w:t>выполнение работ по устройству бетонного основания для тренажерного комплекса</w:t>
      </w:r>
      <w:r w:rsidR="0033275B" w:rsidRPr="007C4308">
        <w:rPr>
          <w:rFonts w:eastAsia="Calibri"/>
          <w:sz w:val="28"/>
          <w:szCs w:val="28"/>
        </w:rPr>
        <w:t xml:space="preserve"> в сумме 236,6 </w:t>
      </w:r>
      <w:proofErr w:type="spellStart"/>
      <w:r w:rsidR="0033275B" w:rsidRPr="007C4308">
        <w:rPr>
          <w:rFonts w:eastAsia="Calibri"/>
          <w:sz w:val="28"/>
          <w:szCs w:val="28"/>
        </w:rPr>
        <w:lastRenderedPageBreak/>
        <w:t>тыс</w:t>
      </w:r>
      <w:proofErr w:type="gramStart"/>
      <w:r w:rsidR="0033275B" w:rsidRPr="007C4308">
        <w:rPr>
          <w:rFonts w:eastAsia="Calibri"/>
          <w:sz w:val="28"/>
          <w:szCs w:val="28"/>
        </w:rPr>
        <w:t>.р</w:t>
      </w:r>
      <w:proofErr w:type="gramEnd"/>
      <w:r w:rsidR="0033275B" w:rsidRPr="007C4308">
        <w:rPr>
          <w:rFonts w:eastAsia="Calibri"/>
          <w:sz w:val="28"/>
          <w:szCs w:val="28"/>
        </w:rPr>
        <w:t>уб</w:t>
      </w:r>
      <w:proofErr w:type="spellEnd"/>
      <w:r w:rsidR="0033275B" w:rsidRPr="007C4308">
        <w:rPr>
          <w:rFonts w:eastAsia="Calibri"/>
          <w:sz w:val="28"/>
          <w:szCs w:val="28"/>
        </w:rPr>
        <w:t>., МАОУ «СОШ № 1»</w:t>
      </w:r>
      <w:r w:rsidR="0033275B" w:rsidRPr="007C4308">
        <w:rPr>
          <w:color w:val="000000"/>
          <w:sz w:val="28"/>
          <w:szCs w:val="28"/>
          <w:lang w:eastAsia="ar-SA"/>
        </w:rPr>
        <w:t xml:space="preserve">- выделены денежные средства на ремонт кадетского интерната в сумме – 249,8 </w:t>
      </w:r>
      <w:proofErr w:type="spellStart"/>
      <w:r w:rsidR="0033275B" w:rsidRPr="007C4308">
        <w:rPr>
          <w:color w:val="000000"/>
          <w:sz w:val="28"/>
          <w:szCs w:val="28"/>
          <w:lang w:eastAsia="ar-SA"/>
        </w:rPr>
        <w:t>тыс.руб</w:t>
      </w:r>
      <w:proofErr w:type="spellEnd"/>
      <w:r w:rsidR="0033275B" w:rsidRPr="007C4308">
        <w:rPr>
          <w:color w:val="000000"/>
          <w:sz w:val="28"/>
          <w:szCs w:val="28"/>
          <w:lang w:eastAsia="ar-SA"/>
        </w:rPr>
        <w:t xml:space="preserve">., </w:t>
      </w:r>
      <w:r w:rsidR="0033275B" w:rsidRPr="007C4308">
        <w:rPr>
          <w:rFonts w:eastAsia="Calibri"/>
          <w:sz w:val="28"/>
          <w:szCs w:val="28"/>
        </w:rPr>
        <w:t xml:space="preserve">МАОУ «СОШ № 7», МАОУ «СОШ № 4» - оборудование видеонаблюдением – 154,0 </w:t>
      </w:r>
      <w:proofErr w:type="spellStart"/>
      <w:r w:rsidR="0033275B" w:rsidRPr="007C4308">
        <w:rPr>
          <w:rFonts w:eastAsia="Calibri"/>
          <w:sz w:val="28"/>
          <w:szCs w:val="28"/>
        </w:rPr>
        <w:t>тыс.руб</w:t>
      </w:r>
      <w:proofErr w:type="spellEnd"/>
      <w:r w:rsidR="0033275B" w:rsidRPr="007C4308">
        <w:rPr>
          <w:rFonts w:eastAsia="Calibri"/>
          <w:sz w:val="28"/>
          <w:szCs w:val="28"/>
        </w:rPr>
        <w:t>.</w:t>
      </w:r>
    </w:p>
    <w:p w:rsidR="0033275B" w:rsidRPr="007C4308" w:rsidRDefault="0033275B" w:rsidP="0033275B">
      <w:pPr>
        <w:ind w:firstLine="360"/>
        <w:jc w:val="both"/>
        <w:rPr>
          <w:sz w:val="28"/>
          <w:szCs w:val="28"/>
        </w:rPr>
      </w:pPr>
      <w:r w:rsidRPr="007C4308">
        <w:rPr>
          <w:sz w:val="28"/>
          <w:szCs w:val="28"/>
        </w:rPr>
        <w:t xml:space="preserve">Таким образом, деятельность Комитета по управлению образованием муниципального района «Город </w:t>
      </w:r>
      <w:proofErr w:type="spellStart"/>
      <w:r w:rsidRPr="007C4308">
        <w:rPr>
          <w:sz w:val="28"/>
          <w:szCs w:val="28"/>
        </w:rPr>
        <w:t>Краснокаменск</w:t>
      </w:r>
      <w:proofErr w:type="spellEnd"/>
      <w:r w:rsidRPr="007C4308">
        <w:rPr>
          <w:sz w:val="28"/>
          <w:szCs w:val="28"/>
        </w:rPr>
        <w:t xml:space="preserve"> и </w:t>
      </w:r>
      <w:proofErr w:type="spellStart"/>
      <w:r w:rsidRPr="007C4308">
        <w:rPr>
          <w:sz w:val="28"/>
          <w:szCs w:val="28"/>
        </w:rPr>
        <w:t>Краснокаменский</w:t>
      </w:r>
      <w:proofErr w:type="spellEnd"/>
      <w:r w:rsidRPr="007C4308">
        <w:rPr>
          <w:sz w:val="28"/>
          <w:szCs w:val="28"/>
        </w:rPr>
        <w:t xml:space="preserve"> район» в 2019 году способствовала реализации полномочий по обеспечению государственных гарантий доступности  бесплатного качественного образования.</w:t>
      </w:r>
    </w:p>
    <w:p w:rsidR="00873B1F" w:rsidRDefault="00873B1F" w:rsidP="007012DA">
      <w:pPr>
        <w:pStyle w:val="a3"/>
        <w:spacing w:after="0"/>
        <w:ind w:firstLine="708"/>
        <w:jc w:val="center"/>
        <w:rPr>
          <w:b/>
          <w:sz w:val="28"/>
          <w:szCs w:val="28"/>
        </w:rPr>
      </w:pPr>
    </w:p>
    <w:p w:rsidR="007012DA" w:rsidRDefault="007012DA" w:rsidP="007012DA">
      <w:pPr>
        <w:pStyle w:val="a3"/>
        <w:spacing w:after="0"/>
        <w:ind w:firstLine="708"/>
        <w:jc w:val="center"/>
        <w:rPr>
          <w:b/>
          <w:sz w:val="28"/>
          <w:szCs w:val="28"/>
        </w:rPr>
      </w:pPr>
      <w:r w:rsidRPr="00873B1F">
        <w:rPr>
          <w:b/>
          <w:sz w:val="28"/>
          <w:szCs w:val="28"/>
        </w:rPr>
        <w:t>РАЗДЕЛ «КУЛЬТУРА»</w:t>
      </w:r>
    </w:p>
    <w:p w:rsidR="007012DA" w:rsidRDefault="007012DA" w:rsidP="007012DA">
      <w:pPr>
        <w:pStyle w:val="a3"/>
        <w:spacing w:after="0"/>
        <w:ind w:firstLine="708"/>
        <w:jc w:val="center"/>
        <w:rPr>
          <w:b/>
          <w:sz w:val="28"/>
          <w:szCs w:val="28"/>
        </w:rPr>
      </w:pPr>
    </w:p>
    <w:p w:rsidR="0033275B" w:rsidRPr="00A1076B" w:rsidRDefault="008F58BA" w:rsidP="0033275B">
      <w:pPr>
        <w:jc w:val="both"/>
        <w:rPr>
          <w:bCs/>
          <w:sz w:val="28"/>
          <w:szCs w:val="28"/>
        </w:rPr>
      </w:pPr>
      <w:r>
        <w:rPr>
          <w:sz w:val="28"/>
          <w:szCs w:val="28"/>
        </w:rPr>
        <w:tab/>
      </w:r>
      <w:proofErr w:type="gramStart"/>
      <w:r w:rsidR="0033275B" w:rsidRPr="00A1076B">
        <w:rPr>
          <w:sz w:val="28"/>
          <w:szCs w:val="28"/>
        </w:rPr>
        <w:t xml:space="preserve">В целях совершенствования работы учреждений культуры муниципального района «Город </w:t>
      </w:r>
      <w:proofErr w:type="spellStart"/>
      <w:r w:rsidR="0033275B" w:rsidRPr="00A1076B">
        <w:rPr>
          <w:sz w:val="28"/>
          <w:szCs w:val="28"/>
        </w:rPr>
        <w:t>Краснокаменск</w:t>
      </w:r>
      <w:proofErr w:type="spellEnd"/>
      <w:r w:rsidR="0033275B" w:rsidRPr="00A1076B">
        <w:rPr>
          <w:sz w:val="28"/>
          <w:szCs w:val="28"/>
        </w:rPr>
        <w:t xml:space="preserve"> и </w:t>
      </w:r>
      <w:proofErr w:type="spellStart"/>
      <w:r w:rsidR="0033275B" w:rsidRPr="00A1076B">
        <w:rPr>
          <w:sz w:val="28"/>
          <w:szCs w:val="28"/>
        </w:rPr>
        <w:t>Краснокаменский</w:t>
      </w:r>
      <w:proofErr w:type="spellEnd"/>
      <w:r w:rsidR="0033275B" w:rsidRPr="00A1076B">
        <w:rPr>
          <w:sz w:val="28"/>
          <w:szCs w:val="28"/>
        </w:rPr>
        <w:t xml:space="preserve"> район» Забайкальского края в 201</w:t>
      </w:r>
      <w:r w:rsidR="0033275B">
        <w:rPr>
          <w:sz w:val="28"/>
          <w:szCs w:val="28"/>
        </w:rPr>
        <w:t>9</w:t>
      </w:r>
      <w:r w:rsidR="0033275B" w:rsidRPr="00A1076B">
        <w:rPr>
          <w:sz w:val="28"/>
          <w:szCs w:val="28"/>
        </w:rPr>
        <w:t xml:space="preserve"> году, направленной на улучшение эффективности деятельности, ведения единой культурной политики и принятия оперативных решений на одном уровне, выстраивания единого культурного пространства в муниципальном районе, обеспечения единой системы планирования  и методической работы, статистического наблюдения и отчетности в отрасли</w:t>
      </w:r>
      <w:r w:rsidR="0033275B">
        <w:rPr>
          <w:sz w:val="28"/>
          <w:szCs w:val="28"/>
        </w:rPr>
        <w:t xml:space="preserve">, </w:t>
      </w:r>
      <w:r w:rsidR="0033275B" w:rsidRPr="00A1076B">
        <w:rPr>
          <w:sz w:val="28"/>
          <w:szCs w:val="28"/>
        </w:rPr>
        <w:t>функционировала сеть учреждений культуры, которая по</w:t>
      </w:r>
      <w:proofErr w:type="gramEnd"/>
      <w:r w:rsidR="0033275B" w:rsidRPr="00A1076B">
        <w:rPr>
          <w:sz w:val="28"/>
          <w:szCs w:val="28"/>
        </w:rPr>
        <w:t xml:space="preserve"> состоянию на 201</w:t>
      </w:r>
      <w:r w:rsidR="0033275B">
        <w:rPr>
          <w:sz w:val="28"/>
          <w:szCs w:val="28"/>
        </w:rPr>
        <w:t>9</w:t>
      </w:r>
      <w:r w:rsidR="0033275B" w:rsidRPr="00A1076B">
        <w:rPr>
          <w:sz w:val="28"/>
          <w:szCs w:val="28"/>
        </w:rPr>
        <w:t xml:space="preserve"> год</w:t>
      </w:r>
      <w:r w:rsidR="0033275B">
        <w:rPr>
          <w:sz w:val="28"/>
          <w:szCs w:val="28"/>
        </w:rPr>
        <w:t xml:space="preserve"> </w:t>
      </w:r>
      <w:proofErr w:type="gramStart"/>
      <w:r w:rsidR="0033275B" w:rsidRPr="00A1076B">
        <w:rPr>
          <w:sz w:val="28"/>
          <w:szCs w:val="28"/>
        </w:rPr>
        <w:t>представлена</w:t>
      </w:r>
      <w:proofErr w:type="gramEnd"/>
      <w:r w:rsidR="0033275B" w:rsidRPr="00A1076B">
        <w:rPr>
          <w:sz w:val="28"/>
          <w:szCs w:val="28"/>
        </w:rPr>
        <w:t xml:space="preserve"> следующими учреждениями: </w:t>
      </w:r>
    </w:p>
    <w:p w:rsidR="0033275B" w:rsidRPr="00A1076B" w:rsidRDefault="0033275B" w:rsidP="0033275B">
      <w:pPr>
        <w:ind w:firstLine="708"/>
        <w:jc w:val="both"/>
        <w:rPr>
          <w:bCs/>
          <w:sz w:val="28"/>
          <w:szCs w:val="28"/>
        </w:rPr>
      </w:pPr>
      <w:r w:rsidRPr="00A1076B">
        <w:rPr>
          <w:bCs/>
          <w:sz w:val="28"/>
          <w:szCs w:val="28"/>
        </w:rPr>
        <w:t xml:space="preserve"> - МБУК «Центральная районная библиотека», в которую входят Центральная районная библиотека, Центральная детская библиотека и 10 сельских библиотек-филиалов;</w:t>
      </w:r>
    </w:p>
    <w:p w:rsidR="0033275B" w:rsidRPr="00A1076B" w:rsidRDefault="0033275B" w:rsidP="0033275B">
      <w:pPr>
        <w:ind w:firstLine="708"/>
        <w:jc w:val="both"/>
        <w:rPr>
          <w:bCs/>
          <w:sz w:val="28"/>
          <w:szCs w:val="28"/>
        </w:rPr>
      </w:pPr>
      <w:r w:rsidRPr="00A1076B">
        <w:rPr>
          <w:bCs/>
          <w:sz w:val="28"/>
          <w:szCs w:val="28"/>
        </w:rPr>
        <w:t>- МАУК «Районный дом культуры «Строитель» с 9 филиалами</w:t>
      </w:r>
      <w:r>
        <w:rPr>
          <w:bCs/>
          <w:sz w:val="28"/>
          <w:szCs w:val="28"/>
        </w:rPr>
        <w:t xml:space="preserve"> в сельских поселениях района;</w:t>
      </w:r>
      <w:r w:rsidRPr="00A1076B">
        <w:rPr>
          <w:bCs/>
          <w:sz w:val="28"/>
          <w:szCs w:val="28"/>
        </w:rPr>
        <w:t xml:space="preserve"> </w:t>
      </w:r>
    </w:p>
    <w:p w:rsidR="0033275B" w:rsidRDefault="0033275B" w:rsidP="0033275B">
      <w:pPr>
        <w:jc w:val="both"/>
        <w:rPr>
          <w:bCs/>
          <w:sz w:val="28"/>
          <w:szCs w:val="28"/>
        </w:rPr>
      </w:pPr>
      <w:r w:rsidRPr="00A1076B">
        <w:rPr>
          <w:bCs/>
          <w:sz w:val="28"/>
          <w:szCs w:val="28"/>
        </w:rPr>
        <w:t xml:space="preserve"> </w:t>
      </w:r>
      <w:r w:rsidRPr="00A1076B">
        <w:rPr>
          <w:bCs/>
          <w:sz w:val="28"/>
          <w:szCs w:val="28"/>
        </w:rPr>
        <w:tab/>
        <w:t xml:space="preserve"> - М</w:t>
      </w:r>
      <w:r>
        <w:rPr>
          <w:bCs/>
          <w:sz w:val="28"/>
          <w:szCs w:val="28"/>
        </w:rPr>
        <w:t xml:space="preserve">АУ </w:t>
      </w:r>
      <w:proofErr w:type="gramStart"/>
      <w:r>
        <w:rPr>
          <w:bCs/>
          <w:sz w:val="28"/>
          <w:szCs w:val="28"/>
        </w:rPr>
        <w:t>ДО</w:t>
      </w:r>
      <w:proofErr w:type="gramEnd"/>
      <w:r>
        <w:rPr>
          <w:bCs/>
          <w:sz w:val="28"/>
          <w:szCs w:val="28"/>
        </w:rPr>
        <w:t xml:space="preserve"> «</w:t>
      </w:r>
      <w:proofErr w:type="gramStart"/>
      <w:r>
        <w:rPr>
          <w:bCs/>
          <w:sz w:val="28"/>
          <w:szCs w:val="28"/>
        </w:rPr>
        <w:t>Детская</w:t>
      </w:r>
      <w:proofErr w:type="gramEnd"/>
      <w:r>
        <w:rPr>
          <w:bCs/>
          <w:sz w:val="28"/>
          <w:szCs w:val="28"/>
        </w:rPr>
        <w:t xml:space="preserve"> школа искусств»;</w:t>
      </w:r>
    </w:p>
    <w:p w:rsidR="0033275B" w:rsidRPr="004B6F2E" w:rsidRDefault="0033275B" w:rsidP="00123416">
      <w:pPr>
        <w:ind w:firstLine="708"/>
        <w:jc w:val="both"/>
        <w:rPr>
          <w:bCs/>
          <w:sz w:val="28"/>
          <w:szCs w:val="28"/>
        </w:rPr>
      </w:pPr>
      <w:r>
        <w:rPr>
          <w:bCs/>
          <w:sz w:val="28"/>
          <w:szCs w:val="28"/>
        </w:rPr>
        <w:t xml:space="preserve">- МАУ </w:t>
      </w:r>
      <w:proofErr w:type="gramStart"/>
      <w:r>
        <w:rPr>
          <w:bCs/>
          <w:sz w:val="28"/>
          <w:szCs w:val="28"/>
        </w:rPr>
        <w:t>ДО</w:t>
      </w:r>
      <w:proofErr w:type="gramEnd"/>
      <w:r>
        <w:rPr>
          <w:bCs/>
          <w:sz w:val="28"/>
          <w:szCs w:val="28"/>
        </w:rPr>
        <w:t xml:space="preserve"> </w:t>
      </w:r>
      <w:r w:rsidRPr="00A1076B">
        <w:rPr>
          <w:bCs/>
          <w:sz w:val="28"/>
          <w:szCs w:val="28"/>
        </w:rPr>
        <w:t>«Детская художественная школа».</w:t>
      </w:r>
    </w:p>
    <w:p w:rsidR="0033275B" w:rsidRPr="00A1076B" w:rsidRDefault="0033275B" w:rsidP="0033275B">
      <w:pPr>
        <w:ind w:firstLine="851"/>
        <w:jc w:val="both"/>
        <w:rPr>
          <w:sz w:val="28"/>
          <w:szCs w:val="28"/>
        </w:rPr>
      </w:pPr>
      <w:r w:rsidRPr="00A1076B">
        <w:rPr>
          <w:sz w:val="28"/>
          <w:szCs w:val="28"/>
        </w:rPr>
        <w:t xml:space="preserve">Всего в учреждениях культуры муниципального района работает </w:t>
      </w:r>
      <w:r>
        <w:rPr>
          <w:sz w:val="28"/>
          <w:szCs w:val="28"/>
        </w:rPr>
        <w:t>159</w:t>
      </w:r>
      <w:r w:rsidRPr="00A1076B">
        <w:rPr>
          <w:sz w:val="28"/>
          <w:szCs w:val="28"/>
        </w:rPr>
        <w:t xml:space="preserve"> специалистов, из них в Д</w:t>
      </w:r>
      <w:r>
        <w:rPr>
          <w:sz w:val="28"/>
          <w:szCs w:val="28"/>
        </w:rPr>
        <w:t>омах культуры – 54</w:t>
      </w:r>
      <w:r w:rsidRPr="00A1076B">
        <w:rPr>
          <w:sz w:val="28"/>
          <w:szCs w:val="28"/>
        </w:rPr>
        <w:t xml:space="preserve"> чел, библиотеках -</w:t>
      </w:r>
      <w:r>
        <w:rPr>
          <w:sz w:val="28"/>
          <w:szCs w:val="28"/>
        </w:rPr>
        <w:t xml:space="preserve"> 30</w:t>
      </w:r>
      <w:r w:rsidRPr="00A1076B">
        <w:rPr>
          <w:sz w:val="28"/>
          <w:szCs w:val="28"/>
        </w:rPr>
        <w:t xml:space="preserve"> чел, в Детской школе искусств – </w:t>
      </w:r>
      <w:r>
        <w:rPr>
          <w:sz w:val="28"/>
          <w:szCs w:val="28"/>
        </w:rPr>
        <w:t xml:space="preserve">57 </w:t>
      </w:r>
      <w:r w:rsidRPr="00A1076B">
        <w:rPr>
          <w:sz w:val="28"/>
          <w:szCs w:val="28"/>
        </w:rPr>
        <w:t>чел., Детской художественной школе -</w:t>
      </w:r>
      <w:r>
        <w:rPr>
          <w:sz w:val="28"/>
          <w:szCs w:val="28"/>
        </w:rPr>
        <w:t>18</w:t>
      </w:r>
      <w:r w:rsidRPr="00A1076B">
        <w:rPr>
          <w:sz w:val="28"/>
          <w:szCs w:val="28"/>
        </w:rPr>
        <w:t xml:space="preserve"> чел. </w:t>
      </w:r>
    </w:p>
    <w:p w:rsidR="0033275B" w:rsidRPr="00A1076B" w:rsidRDefault="0033275B" w:rsidP="0033275B">
      <w:pPr>
        <w:jc w:val="both"/>
        <w:rPr>
          <w:sz w:val="28"/>
          <w:szCs w:val="28"/>
        </w:rPr>
      </w:pPr>
      <w:r w:rsidRPr="00A1076B">
        <w:rPr>
          <w:sz w:val="28"/>
          <w:szCs w:val="28"/>
        </w:rPr>
        <w:t>Всего в вышеуказанных учреждениях работает специалистов и педагогов в возрасте до 30 лет -</w:t>
      </w:r>
      <w:r>
        <w:rPr>
          <w:sz w:val="28"/>
          <w:szCs w:val="28"/>
        </w:rPr>
        <w:t xml:space="preserve"> 12</w:t>
      </w:r>
      <w:r w:rsidRPr="00A1076B">
        <w:rPr>
          <w:sz w:val="28"/>
          <w:szCs w:val="28"/>
        </w:rPr>
        <w:t>%, от 30 до 55 ле</w:t>
      </w:r>
      <w:r>
        <w:rPr>
          <w:sz w:val="28"/>
          <w:szCs w:val="28"/>
        </w:rPr>
        <w:t>т - 65</w:t>
      </w:r>
      <w:r w:rsidRPr="00A1076B">
        <w:rPr>
          <w:sz w:val="28"/>
          <w:szCs w:val="28"/>
        </w:rPr>
        <w:t>%, от 55 и старше -</w:t>
      </w:r>
      <w:r>
        <w:rPr>
          <w:sz w:val="28"/>
          <w:szCs w:val="28"/>
        </w:rPr>
        <w:t xml:space="preserve"> 28</w:t>
      </w:r>
      <w:r w:rsidRPr="00A1076B">
        <w:rPr>
          <w:sz w:val="28"/>
          <w:szCs w:val="28"/>
        </w:rPr>
        <w:t>%. Имеют высшее образование 42,7% специалистов, средне-специальное 40%. Курсы повышения кв</w:t>
      </w:r>
      <w:r>
        <w:rPr>
          <w:sz w:val="28"/>
          <w:szCs w:val="28"/>
        </w:rPr>
        <w:t>алификации в 2019 году прошли 11 (1,3</w:t>
      </w:r>
      <w:r w:rsidRPr="00A1076B">
        <w:rPr>
          <w:sz w:val="28"/>
          <w:szCs w:val="28"/>
        </w:rPr>
        <w:t xml:space="preserve">%) специалистов и педагогов учреждений культуры. </w:t>
      </w:r>
    </w:p>
    <w:p w:rsidR="0033275B" w:rsidRPr="000F2CA9" w:rsidRDefault="0033275B" w:rsidP="00123416">
      <w:pPr>
        <w:ind w:firstLine="708"/>
        <w:jc w:val="both"/>
        <w:rPr>
          <w:sz w:val="28"/>
          <w:szCs w:val="28"/>
        </w:rPr>
      </w:pPr>
      <w:r w:rsidRPr="00A1076B">
        <w:rPr>
          <w:sz w:val="28"/>
          <w:szCs w:val="28"/>
        </w:rPr>
        <w:t>Учреждения культуры испытывают острую нехватку квалифицированных кадров</w:t>
      </w:r>
      <w:r>
        <w:rPr>
          <w:sz w:val="28"/>
          <w:szCs w:val="28"/>
        </w:rPr>
        <w:t>:</w:t>
      </w:r>
      <w:r w:rsidRPr="00A1076B">
        <w:rPr>
          <w:sz w:val="28"/>
          <w:szCs w:val="28"/>
        </w:rPr>
        <w:t xml:space="preserve"> преподавателей по классу </w:t>
      </w:r>
      <w:r w:rsidRPr="000F2CA9">
        <w:rPr>
          <w:sz w:val="28"/>
          <w:szCs w:val="28"/>
        </w:rPr>
        <w:t>баяна, балалайки, гитары, концертмейстеров.</w:t>
      </w:r>
    </w:p>
    <w:p w:rsidR="0033275B" w:rsidRPr="000F2CA9" w:rsidRDefault="0033275B" w:rsidP="00123416">
      <w:pPr>
        <w:ind w:firstLine="708"/>
        <w:jc w:val="both"/>
        <w:rPr>
          <w:sz w:val="28"/>
          <w:szCs w:val="28"/>
        </w:rPr>
      </w:pPr>
      <w:r w:rsidRPr="000F2CA9">
        <w:rPr>
          <w:sz w:val="28"/>
          <w:szCs w:val="28"/>
        </w:rPr>
        <w:t>Проблему обновления кадрового состава можно решить посредств</w:t>
      </w:r>
      <w:r>
        <w:rPr>
          <w:sz w:val="28"/>
          <w:szCs w:val="28"/>
        </w:rPr>
        <w:t>о</w:t>
      </w:r>
      <w:r w:rsidRPr="000F2CA9">
        <w:rPr>
          <w:sz w:val="28"/>
          <w:szCs w:val="28"/>
        </w:rPr>
        <w:t>м обучения выпускников ДШИ, ДХШ в профильных ВУЗах, училищах.</w:t>
      </w:r>
    </w:p>
    <w:p w:rsidR="0033275B" w:rsidRPr="000F2CA9" w:rsidRDefault="0033275B" w:rsidP="0033275B">
      <w:pPr>
        <w:jc w:val="both"/>
        <w:rPr>
          <w:sz w:val="28"/>
          <w:szCs w:val="28"/>
        </w:rPr>
      </w:pPr>
    </w:p>
    <w:p w:rsidR="0033275B" w:rsidRPr="00873D03" w:rsidRDefault="0033275B" w:rsidP="0033275B">
      <w:pPr>
        <w:jc w:val="both"/>
        <w:rPr>
          <w:i/>
          <w:sz w:val="28"/>
          <w:szCs w:val="28"/>
          <w:u w:val="single"/>
        </w:rPr>
      </w:pPr>
      <w:r w:rsidRPr="00873D03">
        <w:rPr>
          <w:i/>
          <w:sz w:val="28"/>
          <w:szCs w:val="28"/>
          <w:u w:val="single"/>
        </w:rPr>
        <w:t>Количество выпускников ДШИ, ДХШ, поступивших в профильные образовательные учреждения в 2019  представлено в таблице</w:t>
      </w:r>
      <w:r w:rsidR="00873D03">
        <w:rPr>
          <w:i/>
          <w:sz w:val="28"/>
          <w:szCs w:val="28"/>
          <w:u w:val="single"/>
        </w:rPr>
        <w:t>:</w:t>
      </w:r>
    </w:p>
    <w:p w:rsidR="0033275B" w:rsidRPr="000F2CA9" w:rsidRDefault="0033275B" w:rsidP="0033275B">
      <w:pPr>
        <w:jc w:val="both"/>
        <w:rPr>
          <w:b/>
          <w:sz w:val="28"/>
          <w:szCs w:val="28"/>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77"/>
        <w:gridCol w:w="1134"/>
        <w:gridCol w:w="1559"/>
        <w:gridCol w:w="992"/>
        <w:gridCol w:w="993"/>
        <w:gridCol w:w="1275"/>
        <w:gridCol w:w="1134"/>
        <w:gridCol w:w="851"/>
        <w:gridCol w:w="1134"/>
      </w:tblGrid>
      <w:tr w:rsidR="0033275B" w:rsidRPr="000F2CA9" w:rsidTr="0033275B">
        <w:tc>
          <w:tcPr>
            <w:tcW w:w="992" w:type="dxa"/>
          </w:tcPr>
          <w:p w:rsidR="0033275B" w:rsidRPr="000F2CA9" w:rsidRDefault="0033275B" w:rsidP="0033275B">
            <w:pPr>
              <w:jc w:val="center"/>
              <w:rPr>
                <w:sz w:val="18"/>
                <w:szCs w:val="18"/>
              </w:rPr>
            </w:pPr>
            <w:proofErr w:type="spellStart"/>
            <w:proofErr w:type="gramStart"/>
            <w:r w:rsidRPr="000F2CA9">
              <w:rPr>
                <w:sz w:val="18"/>
                <w:szCs w:val="18"/>
              </w:rPr>
              <w:t>Образо-</w:t>
            </w:r>
            <w:r w:rsidRPr="000F2CA9">
              <w:rPr>
                <w:sz w:val="18"/>
                <w:szCs w:val="18"/>
              </w:rPr>
              <w:lastRenderedPageBreak/>
              <w:t>вательное</w:t>
            </w:r>
            <w:proofErr w:type="spellEnd"/>
            <w:proofErr w:type="gramEnd"/>
            <w:r w:rsidRPr="000F2CA9">
              <w:rPr>
                <w:sz w:val="18"/>
                <w:szCs w:val="18"/>
              </w:rPr>
              <w:t xml:space="preserve"> </w:t>
            </w:r>
            <w:proofErr w:type="spellStart"/>
            <w:r w:rsidRPr="000F2CA9">
              <w:rPr>
                <w:sz w:val="18"/>
                <w:szCs w:val="18"/>
              </w:rPr>
              <w:t>учрежде-ние</w:t>
            </w:r>
            <w:proofErr w:type="spellEnd"/>
          </w:p>
        </w:tc>
        <w:tc>
          <w:tcPr>
            <w:tcW w:w="1277" w:type="dxa"/>
          </w:tcPr>
          <w:p w:rsidR="0033275B" w:rsidRPr="000F2CA9" w:rsidRDefault="0033275B" w:rsidP="0033275B">
            <w:pPr>
              <w:jc w:val="center"/>
              <w:rPr>
                <w:sz w:val="18"/>
                <w:szCs w:val="18"/>
              </w:rPr>
            </w:pPr>
            <w:r w:rsidRPr="000F2CA9">
              <w:rPr>
                <w:sz w:val="18"/>
                <w:szCs w:val="18"/>
              </w:rPr>
              <w:lastRenderedPageBreak/>
              <w:t xml:space="preserve">ГПОУ </w:t>
            </w:r>
            <w:proofErr w:type="spellStart"/>
            <w:r w:rsidRPr="000F2CA9">
              <w:rPr>
                <w:sz w:val="18"/>
                <w:szCs w:val="18"/>
              </w:rPr>
              <w:lastRenderedPageBreak/>
              <w:t>Забайкаль</w:t>
            </w:r>
            <w:proofErr w:type="gramStart"/>
            <w:r w:rsidRPr="000F2CA9">
              <w:rPr>
                <w:sz w:val="18"/>
                <w:szCs w:val="18"/>
              </w:rPr>
              <w:t>с</w:t>
            </w:r>
            <w:proofErr w:type="spellEnd"/>
            <w:r w:rsidRPr="000F2CA9">
              <w:rPr>
                <w:sz w:val="18"/>
                <w:szCs w:val="18"/>
              </w:rPr>
              <w:t>-</w:t>
            </w:r>
            <w:proofErr w:type="gramEnd"/>
            <w:r w:rsidRPr="000F2CA9">
              <w:rPr>
                <w:sz w:val="18"/>
                <w:szCs w:val="18"/>
              </w:rPr>
              <w:t xml:space="preserve">      кое краевое училище культуры</w:t>
            </w:r>
          </w:p>
        </w:tc>
        <w:tc>
          <w:tcPr>
            <w:tcW w:w="1134" w:type="dxa"/>
          </w:tcPr>
          <w:p w:rsidR="0033275B" w:rsidRPr="000F2CA9" w:rsidRDefault="0033275B" w:rsidP="0033275B">
            <w:pPr>
              <w:jc w:val="center"/>
              <w:rPr>
                <w:sz w:val="18"/>
                <w:szCs w:val="18"/>
              </w:rPr>
            </w:pPr>
            <w:r w:rsidRPr="000F2CA9">
              <w:rPr>
                <w:sz w:val="18"/>
                <w:szCs w:val="18"/>
              </w:rPr>
              <w:lastRenderedPageBreak/>
              <w:t xml:space="preserve">ЗАБГУ, </w:t>
            </w:r>
            <w:r w:rsidRPr="000F2CA9">
              <w:rPr>
                <w:sz w:val="18"/>
                <w:szCs w:val="18"/>
              </w:rPr>
              <w:lastRenderedPageBreak/>
              <w:t>факультет культуры и искусств</w:t>
            </w:r>
          </w:p>
        </w:tc>
        <w:tc>
          <w:tcPr>
            <w:tcW w:w="1559" w:type="dxa"/>
          </w:tcPr>
          <w:p w:rsidR="0033275B" w:rsidRPr="000F2CA9" w:rsidRDefault="0033275B" w:rsidP="0033275B">
            <w:pPr>
              <w:jc w:val="center"/>
              <w:rPr>
                <w:sz w:val="18"/>
                <w:szCs w:val="18"/>
              </w:rPr>
            </w:pPr>
            <w:r w:rsidRPr="000F2CA9">
              <w:rPr>
                <w:sz w:val="18"/>
                <w:szCs w:val="18"/>
              </w:rPr>
              <w:lastRenderedPageBreak/>
              <w:t xml:space="preserve">Гуманитарный </w:t>
            </w:r>
            <w:r w:rsidRPr="000F2CA9">
              <w:rPr>
                <w:sz w:val="18"/>
                <w:szCs w:val="18"/>
              </w:rPr>
              <w:lastRenderedPageBreak/>
              <w:t>университет, факультет искусств,</w:t>
            </w:r>
          </w:p>
          <w:p w:rsidR="0033275B" w:rsidRPr="000F2CA9" w:rsidRDefault="0033275B" w:rsidP="0033275B">
            <w:pPr>
              <w:jc w:val="center"/>
              <w:rPr>
                <w:sz w:val="18"/>
                <w:szCs w:val="18"/>
              </w:rPr>
            </w:pPr>
            <w:r w:rsidRPr="000F2CA9">
              <w:rPr>
                <w:sz w:val="18"/>
                <w:szCs w:val="18"/>
              </w:rPr>
              <w:t>г.</w:t>
            </w:r>
            <w:r>
              <w:rPr>
                <w:sz w:val="18"/>
                <w:szCs w:val="18"/>
              </w:rPr>
              <w:t xml:space="preserve"> </w:t>
            </w:r>
            <w:r w:rsidRPr="000F2CA9">
              <w:rPr>
                <w:sz w:val="18"/>
                <w:szCs w:val="18"/>
              </w:rPr>
              <w:t>Санкт-Петербург</w:t>
            </w:r>
          </w:p>
        </w:tc>
        <w:tc>
          <w:tcPr>
            <w:tcW w:w="992" w:type="dxa"/>
          </w:tcPr>
          <w:p w:rsidR="0033275B" w:rsidRPr="000F2CA9" w:rsidRDefault="0033275B" w:rsidP="0033275B">
            <w:pPr>
              <w:jc w:val="center"/>
              <w:rPr>
                <w:sz w:val="18"/>
                <w:szCs w:val="18"/>
              </w:rPr>
            </w:pPr>
            <w:proofErr w:type="spellStart"/>
            <w:r w:rsidRPr="000F2CA9">
              <w:rPr>
                <w:sz w:val="18"/>
                <w:szCs w:val="18"/>
              </w:rPr>
              <w:lastRenderedPageBreak/>
              <w:t>Новоси-</w:t>
            </w:r>
            <w:r w:rsidRPr="000F2CA9">
              <w:rPr>
                <w:sz w:val="18"/>
                <w:szCs w:val="18"/>
              </w:rPr>
              <w:lastRenderedPageBreak/>
              <w:t>бирский</w:t>
            </w:r>
            <w:proofErr w:type="spellEnd"/>
            <w:r w:rsidRPr="000F2CA9">
              <w:rPr>
                <w:sz w:val="18"/>
                <w:szCs w:val="18"/>
              </w:rPr>
              <w:t xml:space="preserve"> </w:t>
            </w:r>
            <w:proofErr w:type="spellStart"/>
            <w:r w:rsidRPr="000F2CA9">
              <w:rPr>
                <w:sz w:val="18"/>
                <w:szCs w:val="18"/>
              </w:rPr>
              <w:t>государ</w:t>
            </w:r>
            <w:r>
              <w:rPr>
                <w:sz w:val="18"/>
                <w:szCs w:val="18"/>
              </w:rPr>
              <w:t>-</w:t>
            </w:r>
            <w:r w:rsidRPr="000F2CA9">
              <w:rPr>
                <w:sz w:val="18"/>
                <w:szCs w:val="18"/>
              </w:rPr>
              <w:t>ственный</w:t>
            </w:r>
            <w:proofErr w:type="spellEnd"/>
            <w:r w:rsidRPr="000F2CA9">
              <w:rPr>
                <w:sz w:val="18"/>
                <w:szCs w:val="18"/>
              </w:rPr>
              <w:t xml:space="preserve"> </w:t>
            </w:r>
            <w:proofErr w:type="spellStart"/>
            <w:r w:rsidRPr="000F2CA9">
              <w:rPr>
                <w:sz w:val="18"/>
                <w:szCs w:val="18"/>
              </w:rPr>
              <w:t>архитек-турн</w:t>
            </w:r>
            <w:proofErr w:type="gramStart"/>
            <w:r w:rsidRPr="000F2CA9">
              <w:rPr>
                <w:sz w:val="18"/>
                <w:szCs w:val="18"/>
              </w:rPr>
              <w:t>о</w:t>
            </w:r>
            <w:proofErr w:type="spellEnd"/>
            <w:r w:rsidRPr="000F2CA9">
              <w:rPr>
                <w:sz w:val="18"/>
                <w:szCs w:val="18"/>
              </w:rPr>
              <w:t>-</w:t>
            </w:r>
            <w:proofErr w:type="gramEnd"/>
            <w:r w:rsidRPr="000F2CA9">
              <w:rPr>
                <w:sz w:val="18"/>
                <w:szCs w:val="18"/>
              </w:rPr>
              <w:t xml:space="preserve"> строи-</w:t>
            </w:r>
            <w:r>
              <w:rPr>
                <w:sz w:val="18"/>
                <w:szCs w:val="18"/>
              </w:rPr>
              <w:t>т</w:t>
            </w:r>
            <w:r w:rsidRPr="000F2CA9">
              <w:rPr>
                <w:sz w:val="18"/>
                <w:szCs w:val="18"/>
              </w:rPr>
              <w:t xml:space="preserve">ельный </w:t>
            </w:r>
            <w:proofErr w:type="spellStart"/>
            <w:r w:rsidRPr="000F2CA9">
              <w:rPr>
                <w:sz w:val="18"/>
                <w:szCs w:val="18"/>
              </w:rPr>
              <w:t>универ-ситет</w:t>
            </w:r>
            <w:proofErr w:type="spellEnd"/>
          </w:p>
        </w:tc>
        <w:tc>
          <w:tcPr>
            <w:tcW w:w="993" w:type="dxa"/>
          </w:tcPr>
          <w:p w:rsidR="0033275B" w:rsidRPr="000F2CA9" w:rsidRDefault="0033275B" w:rsidP="0033275B">
            <w:pPr>
              <w:jc w:val="center"/>
              <w:rPr>
                <w:sz w:val="18"/>
                <w:szCs w:val="18"/>
              </w:rPr>
            </w:pPr>
            <w:proofErr w:type="spellStart"/>
            <w:proofErr w:type="gramStart"/>
            <w:r w:rsidRPr="000F2CA9">
              <w:rPr>
                <w:sz w:val="18"/>
                <w:szCs w:val="18"/>
              </w:rPr>
              <w:lastRenderedPageBreak/>
              <w:t>Государ</w:t>
            </w:r>
            <w:r>
              <w:rPr>
                <w:sz w:val="18"/>
                <w:szCs w:val="18"/>
              </w:rPr>
              <w:t>-</w:t>
            </w:r>
            <w:r w:rsidRPr="000F2CA9">
              <w:rPr>
                <w:sz w:val="18"/>
                <w:szCs w:val="18"/>
              </w:rPr>
              <w:lastRenderedPageBreak/>
              <w:t>ственный</w:t>
            </w:r>
            <w:proofErr w:type="spellEnd"/>
            <w:proofErr w:type="gramEnd"/>
            <w:r w:rsidRPr="000F2CA9">
              <w:rPr>
                <w:sz w:val="18"/>
                <w:szCs w:val="18"/>
              </w:rPr>
              <w:t xml:space="preserve"> институт культуры г.</w:t>
            </w:r>
            <w:r>
              <w:rPr>
                <w:sz w:val="18"/>
                <w:szCs w:val="18"/>
              </w:rPr>
              <w:t xml:space="preserve"> </w:t>
            </w:r>
            <w:proofErr w:type="spellStart"/>
            <w:r w:rsidRPr="000F2CA9">
              <w:rPr>
                <w:sz w:val="18"/>
                <w:szCs w:val="18"/>
              </w:rPr>
              <w:t>Кеме</w:t>
            </w:r>
            <w:r>
              <w:rPr>
                <w:sz w:val="18"/>
                <w:szCs w:val="18"/>
              </w:rPr>
              <w:t>-</w:t>
            </w:r>
            <w:r w:rsidRPr="000F2CA9">
              <w:rPr>
                <w:sz w:val="18"/>
                <w:szCs w:val="18"/>
              </w:rPr>
              <w:t>рово</w:t>
            </w:r>
            <w:proofErr w:type="spellEnd"/>
            <w:r w:rsidRPr="000F2CA9">
              <w:rPr>
                <w:sz w:val="18"/>
                <w:szCs w:val="18"/>
              </w:rPr>
              <w:t xml:space="preserve"> </w:t>
            </w:r>
          </w:p>
        </w:tc>
        <w:tc>
          <w:tcPr>
            <w:tcW w:w="1275" w:type="dxa"/>
          </w:tcPr>
          <w:p w:rsidR="0033275B" w:rsidRPr="000F2CA9" w:rsidRDefault="0033275B" w:rsidP="0033275B">
            <w:pPr>
              <w:jc w:val="center"/>
              <w:rPr>
                <w:sz w:val="18"/>
                <w:szCs w:val="18"/>
              </w:rPr>
            </w:pPr>
            <w:proofErr w:type="spellStart"/>
            <w:proofErr w:type="gramStart"/>
            <w:r w:rsidRPr="000F2CA9">
              <w:rPr>
                <w:sz w:val="18"/>
                <w:szCs w:val="18"/>
              </w:rPr>
              <w:lastRenderedPageBreak/>
              <w:t>Краснояр</w:t>
            </w:r>
            <w:r>
              <w:rPr>
                <w:sz w:val="18"/>
                <w:szCs w:val="18"/>
              </w:rPr>
              <w:t>-</w:t>
            </w:r>
            <w:r w:rsidRPr="000F2CA9">
              <w:rPr>
                <w:sz w:val="18"/>
                <w:szCs w:val="18"/>
              </w:rPr>
              <w:lastRenderedPageBreak/>
              <w:t>ский</w:t>
            </w:r>
            <w:proofErr w:type="spellEnd"/>
            <w:proofErr w:type="gramEnd"/>
            <w:r w:rsidRPr="000F2CA9">
              <w:rPr>
                <w:sz w:val="18"/>
                <w:szCs w:val="18"/>
              </w:rPr>
              <w:t xml:space="preserve"> строитель</w:t>
            </w:r>
            <w:r>
              <w:rPr>
                <w:sz w:val="18"/>
                <w:szCs w:val="18"/>
              </w:rPr>
              <w:t>-</w:t>
            </w:r>
            <w:proofErr w:type="spellStart"/>
            <w:r w:rsidRPr="000F2CA9">
              <w:rPr>
                <w:sz w:val="18"/>
                <w:szCs w:val="18"/>
              </w:rPr>
              <w:t>ный</w:t>
            </w:r>
            <w:proofErr w:type="spellEnd"/>
            <w:r w:rsidRPr="000F2CA9">
              <w:rPr>
                <w:sz w:val="18"/>
                <w:szCs w:val="18"/>
              </w:rPr>
              <w:t xml:space="preserve"> техникум </w:t>
            </w:r>
          </w:p>
        </w:tc>
        <w:tc>
          <w:tcPr>
            <w:tcW w:w="1134" w:type="dxa"/>
          </w:tcPr>
          <w:p w:rsidR="0033275B" w:rsidRPr="000F2CA9" w:rsidRDefault="0033275B" w:rsidP="0033275B">
            <w:pPr>
              <w:jc w:val="center"/>
              <w:rPr>
                <w:sz w:val="18"/>
                <w:szCs w:val="18"/>
              </w:rPr>
            </w:pPr>
            <w:proofErr w:type="gramStart"/>
            <w:r w:rsidRPr="000F2CA9">
              <w:rPr>
                <w:sz w:val="18"/>
                <w:szCs w:val="18"/>
              </w:rPr>
              <w:lastRenderedPageBreak/>
              <w:t>Педагоги-</w:t>
            </w:r>
            <w:proofErr w:type="spellStart"/>
            <w:r w:rsidRPr="000F2CA9">
              <w:rPr>
                <w:sz w:val="18"/>
                <w:szCs w:val="18"/>
              </w:rPr>
              <w:lastRenderedPageBreak/>
              <w:t>ческий</w:t>
            </w:r>
            <w:proofErr w:type="spellEnd"/>
            <w:proofErr w:type="gramEnd"/>
            <w:r w:rsidRPr="000F2CA9">
              <w:rPr>
                <w:sz w:val="18"/>
                <w:szCs w:val="18"/>
              </w:rPr>
              <w:t xml:space="preserve"> </w:t>
            </w:r>
            <w:proofErr w:type="spellStart"/>
            <w:r w:rsidRPr="000F2CA9">
              <w:rPr>
                <w:sz w:val="18"/>
                <w:szCs w:val="18"/>
              </w:rPr>
              <w:t>универ-ситет</w:t>
            </w:r>
            <w:proofErr w:type="spellEnd"/>
            <w:r w:rsidRPr="000F2CA9">
              <w:rPr>
                <w:sz w:val="18"/>
                <w:szCs w:val="18"/>
              </w:rPr>
              <w:t xml:space="preserve">, </w:t>
            </w:r>
            <w:proofErr w:type="spellStart"/>
            <w:r w:rsidRPr="000F2CA9">
              <w:rPr>
                <w:sz w:val="18"/>
                <w:szCs w:val="18"/>
              </w:rPr>
              <w:t>музыкаль-ный</w:t>
            </w:r>
            <w:proofErr w:type="spellEnd"/>
            <w:r w:rsidRPr="000F2CA9">
              <w:rPr>
                <w:sz w:val="18"/>
                <w:szCs w:val="18"/>
              </w:rPr>
              <w:t xml:space="preserve"> факультет,</w:t>
            </w:r>
          </w:p>
          <w:p w:rsidR="0033275B" w:rsidRPr="000F2CA9" w:rsidRDefault="0033275B" w:rsidP="0033275B">
            <w:pPr>
              <w:jc w:val="center"/>
              <w:rPr>
                <w:sz w:val="18"/>
                <w:szCs w:val="18"/>
              </w:rPr>
            </w:pPr>
            <w:r w:rsidRPr="000F2CA9">
              <w:rPr>
                <w:sz w:val="18"/>
                <w:szCs w:val="18"/>
              </w:rPr>
              <w:t>г.</w:t>
            </w:r>
            <w:r>
              <w:rPr>
                <w:sz w:val="18"/>
                <w:szCs w:val="18"/>
              </w:rPr>
              <w:t xml:space="preserve"> </w:t>
            </w:r>
            <w:proofErr w:type="spellStart"/>
            <w:r w:rsidRPr="000F2CA9">
              <w:rPr>
                <w:sz w:val="18"/>
                <w:szCs w:val="18"/>
              </w:rPr>
              <w:t>Елецк</w:t>
            </w:r>
            <w:proofErr w:type="spellEnd"/>
          </w:p>
        </w:tc>
        <w:tc>
          <w:tcPr>
            <w:tcW w:w="851" w:type="dxa"/>
          </w:tcPr>
          <w:p w:rsidR="0033275B" w:rsidRPr="000F2CA9" w:rsidRDefault="0033275B" w:rsidP="0033275B">
            <w:pPr>
              <w:jc w:val="center"/>
              <w:rPr>
                <w:sz w:val="18"/>
                <w:szCs w:val="18"/>
              </w:rPr>
            </w:pPr>
            <w:proofErr w:type="spellStart"/>
            <w:r w:rsidRPr="000F2CA9">
              <w:rPr>
                <w:sz w:val="18"/>
                <w:szCs w:val="18"/>
              </w:rPr>
              <w:lastRenderedPageBreak/>
              <w:t>Регио-</w:t>
            </w:r>
            <w:r w:rsidRPr="000F2CA9">
              <w:rPr>
                <w:sz w:val="18"/>
                <w:szCs w:val="18"/>
              </w:rPr>
              <w:lastRenderedPageBreak/>
              <w:t>наль-ный</w:t>
            </w:r>
            <w:proofErr w:type="spellEnd"/>
            <w:r w:rsidRPr="000F2CA9">
              <w:rPr>
                <w:sz w:val="18"/>
                <w:szCs w:val="18"/>
              </w:rPr>
              <w:t xml:space="preserve"> </w:t>
            </w:r>
            <w:proofErr w:type="spellStart"/>
            <w:proofErr w:type="gramStart"/>
            <w:r w:rsidRPr="000F2CA9">
              <w:rPr>
                <w:sz w:val="18"/>
                <w:szCs w:val="18"/>
              </w:rPr>
              <w:t>техни</w:t>
            </w:r>
            <w:proofErr w:type="spellEnd"/>
            <w:r w:rsidRPr="000F2CA9">
              <w:rPr>
                <w:sz w:val="18"/>
                <w:szCs w:val="18"/>
              </w:rPr>
              <w:t>-кум</w:t>
            </w:r>
            <w:proofErr w:type="gramEnd"/>
            <w:r w:rsidRPr="000F2CA9">
              <w:rPr>
                <w:sz w:val="18"/>
                <w:szCs w:val="18"/>
              </w:rPr>
              <w:t xml:space="preserve"> </w:t>
            </w:r>
            <w:proofErr w:type="spellStart"/>
            <w:r w:rsidRPr="000F2CA9">
              <w:rPr>
                <w:sz w:val="18"/>
                <w:szCs w:val="18"/>
              </w:rPr>
              <w:t>ис-кусств</w:t>
            </w:r>
            <w:proofErr w:type="spellEnd"/>
            <w:r w:rsidRPr="000F2CA9">
              <w:rPr>
                <w:sz w:val="18"/>
                <w:szCs w:val="18"/>
              </w:rPr>
              <w:t>,</w:t>
            </w:r>
          </w:p>
          <w:p w:rsidR="0033275B" w:rsidRPr="000F2CA9" w:rsidRDefault="0033275B" w:rsidP="0033275B">
            <w:pPr>
              <w:jc w:val="center"/>
              <w:rPr>
                <w:sz w:val="18"/>
                <w:szCs w:val="18"/>
              </w:rPr>
            </w:pPr>
            <w:r w:rsidRPr="000F2CA9">
              <w:rPr>
                <w:sz w:val="18"/>
                <w:szCs w:val="18"/>
              </w:rPr>
              <w:t xml:space="preserve">г. </w:t>
            </w:r>
            <w:proofErr w:type="gramStart"/>
            <w:r w:rsidRPr="000F2CA9">
              <w:rPr>
                <w:sz w:val="18"/>
                <w:szCs w:val="18"/>
              </w:rPr>
              <w:t>Ир-</w:t>
            </w:r>
            <w:proofErr w:type="spellStart"/>
            <w:r w:rsidRPr="000F2CA9">
              <w:rPr>
                <w:sz w:val="18"/>
                <w:szCs w:val="18"/>
              </w:rPr>
              <w:t>кутск</w:t>
            </w:r>
            <w:proofErr w:type="spellEnd"/>
            <w:proofErr w:type="gramEnd"/>
          </w:p>
        </w:tc>
        <w:tc>
          <w:tcPr>
            <w:tcW w:w="1134" w:type="dxa"/>
          </w:tcPr>
          <w:p w:rsidR="0033275B" w:rsidRPr="000F2CA9" w:rsidRDefault="0033275B" w:rsidP="0033275B">
            <w:pPr>
              <w:jc w:val="center"/>
              <w:rPr>
                <w:sz w:val="18"/>
                <w:szCs w:val="18"/>
              </w:rPr>
            </w:pPr>
            <w:r w:rsidRPr="000F2CA9">
              <w:rPr>
                <w:sz w:val="18"/>
                <w:szCs w:val="18"/>
              </w:rPr>
              <w:lastRenderedPageBreak/>
              <w:t>Санкт-</w:t>
            </w:r>
            <w:proofErr w:type="spellStart"/>
            <w:r w:rsidRPr="000F2CA9">
              <w:rPr>
                <w:sz w:val="18"/>
                <w:szCs w:val="18"/>
              </w:rPr>
              <w:t>Пе</w:t>
            </w:r>
            <w:proofErr w:type="spellEnd"/>
            <w:r w:rsidRPr="000F2CA9">
              <w:rPr>
                <w:sz w:val="18"/>
                <w:szCs w:val="18"/>
              </w:rPr>
              <w:t>-</w:t>
            </w:r>
            <w:proofErr w:type="spellStart"/>
            <w:r w:rsidRPr="000F2CA9">
              <w:rPr>
                <w:sz w:val="18"/>
                <w:szCs w:val="18"/>
              </w:rPr>
              <w:lastRenderedPageBreak/>
              <w:t>тербург-ский</w:t>
            </w:r>
            <w:proofErr w:type="spellEnd"/>
            <w:r w:rsidRPr="000F2CA9">
              <w:rPr>
                <w:sz w:val="18"/>
                <w:szCs w:val="18"/>
              </w:rPr>
              <w:t xml:space="preserve"> </w:t>
            </w:r>
            <w:proofErr w:type="spellStart"/>
            <w:proofErr w:type="gramStart"/>
            <w:r w:rsidRPr="000F2CA9">
              <w:rPr>
                <w:sz w:val="18"/>
                <w:szCs w:val="18"/>
              </w:rPr>
              <w:t>государст</w:t>
            </w:r>
            <w:proofErr w:type="spellEnd"/>
            <w:r w:rsidRPr="000F2CA9">
              <w:rPr>
                <w:sz w:val="18"/>
                <w:szCs w:val="18"/>
              </w:rPr>
              <w:t>-венный</w:t>
            </w:r>
            <w:proofErr w:type="gramEnd"/>
            <w:r w:rsidRPr="000F2CA9">
              <w:rPr>
                <w:sz w:val="18"/>
                <w:szCs w:val="18"/>
              </w:rPr>
              <w:t xml:space="preserve"> </w:t>
            </w:r>
            <w:proofErr w:type="spellStart"/>
            <w:r w:rsidRPr="000F2CA9">
              <w:rPr>
                <w:sz w:val="18"/>
                <w:szCs w:val="18"/>
              </w:rPr>
              <w:t>универси-тет</w:t>
            </w:r>
            <w:proofErr w:type="spellEnd"/>
            <w:r w:rsidRPr="000F2CA9">
              <w:rPr>
                <w:sz w:val="18"/>
                <w:szCs w:val="18"/>
              </w:rPr>
              <w:t xml:space="preserve"> про-</w:t>
            </w:r>
            <w:proofErr w:type="spellStart"/>
            <w:r w:rsidRPr="000F2CA9">
              <w:rPr>
                <w:sz w:val="18"/>
                <w:szCs w:val="18"/>
              </w:rPr>
              <w:t>мышлен</w:t>
            </w:r>
            <w:proofErr w:type="spellEnd"/>
            <w:r w:rsidRPr="000F2CA9">
              <w:rPr>
                <w:sz w:val="18"/>
                <w:szCs w:val="18"/>
              </w:rPr>
              <w:t>-</w:t>
            </w:r>
            <w:proofErr w:type="spellStart"/>
            <w:r w:rsidRPr="000F2CA9">
              <w:rPr>
                <w:sz w:val="18"/>
                <w:szCs w:val="18"/>
              </w:rPr>
              <w:t>ных</w:t>
            </w:r>
            <w:proofErr w:type="spellEnd"/>
            <w:r w:rsidRPr="000F2CA9">
              <w:rPr>
                <w:sz w:val="18"/>
                <w:szCs w:val="18"/>
              </w:rPr>
              <w:t xml:space="preserve"> технологий и дизайна</w:t>
            </w:r>
          </w:p>
        </w:tc>
      </w:tr>
      <w:tr w:rsidR="0033275B" w:rsidRPr="000F2CA9" w:rsidTr="0033275B">
        <w:tc>
          <w:tcPr>
            <w:tcW w:w="992" w:type="dxa"/>
          </w:tcPr>
          <w:p w:rsidR="0033275B" w:rsidRPr="000F2CA9" w:rsidRDefault="0033275B" w:rsidP="0033275B">
            <w:pPr>
              <w:jc w:val="center"/>
              <w:rPr>
                <w:sz w:val="28"/>
                <w:szCs w:val="28"/>
              </w:rPr>
            </w:pPr>
            <w:r w:rsidRPr="000F2CA9">
              <w:rPr>
                <w:sz w:val="28"/>
                <w:szCs w:val="28"/>
              </w:rPr>
              <w:lastRenderedPageBreak/>
              <w:t>ДШИ</w:t>
            </w:r>
          </w:p>
        </w:tc>
        <w:tc>
          <w:tcPr>
            <w:tcW w:w="1277" w:type="dxa"/>
          </w:tcPr>
          <w:p w:rsidR="0033275B" w:rsidRPr="000F2CA9" w:rsidRDefault="0033275B" w:rsidP="0033275B">
            <w:pPr>
              <w:jc w:val="center"/>
              <w:rPr>
                <w:sz w:val="28"/>
                <w:szCs w:val="28"/>
              </w:rPr>
            </w:pPr>
            <w:r w:rsidRPr="000F2CA9">
              <w:rPr>
                <w:sz w:val="28"/>
                <w:szCs w:val="28"/>
              </w:rPr>
              <w:t>4</w:t>
            </w:r>
          </w:p>
        </w:tc>
        <w:tc>
          <w:tcPr>
            <w:tcW w:w="1134" w:type="dxa"/>
          </w:tcPr>
          <w:p w:rsidR="0033275B" w:rsidRPr="000F2CA9" w:rsidRDefault="0033275B" w:rsidP="0033275B">
            <w:pPr>
              <w:jc w:val="center"/>
              <w:rPr>
                <w:sz w:val="28"/>
                <w:szCs w:val="28"/>
              </w:rPr>
            </w:pPr>
            <w:r w:rsidRPr="000F2CA9">
              <w:rPr>
                <w:sz w:val="28"/>
                <w:szCs w:val="28"/>
              </w:rPr>
              <w:t>-</w:t>
            </w:r>
          </w:p>
        </w:tc>
        <w:tc>
          <w:tcPr>
            <w:tcW w:w="1559" w:type="dxa"/>
          </w:tcPr>
          <w:p w:rsidR="0033275B" w:rsidRPr="000F2CA9" w:rsidRDefault="0033275B" w:rsidP="0033275B">
            <w:pPr>
              <w:jc w:val="center"/>
              <w:rPr>
                <w:sz w:val="28"/>
                <w:szCs w:val="28"/>
              </w:rPr>
            </w:pPr>
            <w:r w:rsidRPr="000F2CA9">
              <w:rPr>
                <w:sz w:val="28"/>
                <w:szCs w:val="28"/>
              </w:rPr>
              <w:t>-</w:t>
            </w:r>
          </w:p>
        </w:tc>
        <w:tc>
          <w:tcPr>
            <w:tcW w:w="992" w:type="dxa"/>
          </w:tcPr>
          <w:p w:rsidR="0033275B" w:rsidRPr="000F2CA9" w:rsidRDefault="0033275B" w:rsidP="0033275B">
            <w:pPr>
              <w:jc w:val="center"/>
              <w:rPr>
                <w:sz w:val="28"/>
                <w:szCs w:val="28"/>
              </w:rPr>
            </w:pPr>
            <w:r w:rsidRPr="000F2CA9">
              <w:rPr>
                <w:sz w:val="28"/>
                <w:szCs w:val="28"/>
              </w:rPr>
              <w:t>-</w:t>
            </w:r>
          </w:p>
        </w:tc>
        <w:tc>
          <w:tcPr>
            <w:tcW w:w="993" w:type="dxa"/>
          </w:tcPr>
          <w:p w:rsidR="0033275B" w:rsidRPr="000F2CA9" w:rsidRDefault="0033275B" w:rsidP="0033275B">
            <w:pPr>
              <w:jc w:val="center"/>
              <w:rPr>
                <w:sz w:val="28"/>
                <w:szCs w:val="28"/>
              </w:rPr>
            </w:pPr>
            <w:r w:rsidRPr="000F2CA9">
              <w:rPr>
                <w:sz w:val="28"/>
                <w:szCs w:val="28"/>
              </w:rPr>
              <w:t>1</w:t>
            </w:r>
          </w:p>
        </w:tc>
        <w:tc>
          <w:tcPr>
            <w:tcW w:w="1275" w:type="dxa"/>
          </w:tcPr>
          <w:p w:rsidR="0033275B" w:rsidRPr="000F2CA9" w:rsidRDefault="0033275B" w:rsidP="0033275B">
            <w:pPr>
              <w:jc w:val="center"/>
              <w:rPr>
                <w:sz w:val="28"/>
                <w:szCs w:val="28"/>
              </w:rPr>
            </w:pPr>
            <w:r w:rsidRPr="000F2CA9">
              <w:rPr>
                <w:sz w:val="28"/>
                <w:szCs w:val="28"/>
              </w:rPr>
              <w:t>-</w:t>
            </w:r>
          </w:p>
        </w:tc>
        <w:tc>
          <w:tcPr>
            <w:tcW w:w="1134" w:type="dxa"/>
          </w:tcPr>
          <w:p w:rsidR="0033275B" w:rsidRPr="000F2CA9" w:rsidRDefault="0033275B" w:rsidP="0033275B">
            <w:pPr>
              <w:jc w:val="center"/>
              <w:rPr>
                <w:sz w:val="28"/>
                <w:szCs w:val="28"/>
              </w:rPr>
            </w:pPr>
            <w:r w:rsidRPr="000F2CA9">
              <w:rPr>
                <w:sz w:val="28"/>
                <w:szCs w:val="28"/>
              </w:rPr>
              <w:t>-</w:t>
            </w:r>
          </w:p>
        </w:tc>
        <w:tc>
          <w:tcPr>
            <w:tcW w:w="851" w:type="dxa"/>
          </w:tcPr>
          <w:p w:rsidR="0033275B" w:rsidRPr="000F2CA9" w:rsidRDefault="0033275B" w:rsidP="0033275B">
            <w:pPr>
              <w:jc w:val="center"/>
              <w:rPr>
                <w:sz w:val="28"/>
                <w:szCs w:val="28"/>
              </w:rPr>
            </w:pPr>
            <w:r w:rsidRPr="000F2CA9">
              <w:rPr>
                <w:sz w:val="28"/>
                <w:szCs w:val="28"/>
              </w:rPr>
              <w:t>-</w:t>
            </w:r>
          </w:p>
        </w:tc>
        <w:tc>
          <w:tcPr>
            <w:tcW w:w="1134" w:type="dxa"/>
          </w:tcPr>
          <w:p w:rsidR="0033275B" w:rsidRPr="000F2CA9" w:rsidRDefault="0033275B" w:rsidP="0033275B">
            <w:pPr>
              <w:jc w:val="center"/>
              <w:rPr>
                <w:sz w:val="28"/>
                <w:szCs w:val="28"/>
              </w:rPr>
            </w:pPr>
            <w:r w:rsidRPr="000F2CA9">
              <w:rPr>
                <w:sz w:val="28"/>
                <w:szCs w:val="28"/>
              </w:rPr>
              <w:t>-</w:t>
            </w:r>
          </w:p>
        </w:tc>
      </w:tr>
      <w:tr w:rsidR="0033275B" w:rsidRPr="00343B28" w:rsidTr="0033275B">
        <w:tc>
          <w:tcPr>
            <w:tcW w:w="992" w:type="dxa"/>
          </w:tcPr>
          <w:p w:rsidR="0033275B" w:rsidRPr="000F2CA9" w:rsidRDefault="0033275B" w:rsidP="0033275B">
            <w:pPr>
              <w:jc w:val="center"/>
              <w:rPr>
                <w:sz w:val="28"/>
                <w:szCs w:val="28"/>
              </w:rPr>
            </w:pPr>
            <w:r w:rsidRPr="000F2CA9">
              <w:rPr>
                <w:sz w:val="28"/>
                <w:szCs w:val="28"/>
              </w:rPr>
              <w:t>ДХШ</w:t>
            </w:r>
          </w:p>
        </w:tc>
        <w:tc>
          <w:tcPr>
            <w:tcW w:w="1277" w:type="dxa"/>
          </w:tcPr>
          <w:p w:rsidR="0033275B" w:rsidRPr="000F2CA9" w:rsidRDefault="0033275B" w:rsidP="0033275B">
            <w:pPr>
              <w:jc w:val="center"/>
              <w:rPr>
                <w:sz w:val="28"/>
                <w:szCs w:val="28"/>
              </w:rPr>
            </w:pPr>
            <w:r w:rsidRPr="000F2CA9">
              <w:rPr>
                <w:sz w:val="28"/>
                <w:szCs w:val="28"/>
              </w:rPr>
              <w:t>3</w:t>
            </w:r>
          </w:p>
        </w:tc>
        <w:tc>
          <w:tcPr>
            <w:tcW w:w="1134" w:type="dxa"/>
          </w:tcPr>
          <w:p w:rsidR="0033275B" w:rsidRPr="000F2CA9" w:rsidRDefault="0033275B" w:rsidP="0033275B">
            <w:pPr>
              <w:jc w:val="center"/>
              <w:rPr>
                <w:sz w:val="28"/>
                <w:szCs w:val="28"/>
              </w:rPr>
            </w:pPr>
            <w:r w:rsidRPr="000F2CA9">
              <w:rPr>
                <w:sz w:val="28"/>
                <w:szCs w:val="28"/>
              </w:rPr>
              <w:t>2</w:t>
            </w:r>
          </w:p>
        </w:tc>
        <w:tc>
          <w:tcPr>
            <w:tcW w:w="1559" w:type="dxa"/>
          </w:tcPr>
          <w:p w:rsidR="0033275B" w:rsidRPr="000F2CA9" w:rsidRDefault="0033275B" w:rsidP="0033275B">
            <w:pPr>
              <w:jc w:val="center"/>
              <w:rPr>
                <w:sz w:val="28"/>
                <w:szCs w:val="28"/>
              </w:rPr>
            </w:pPr>
            <w:r w:rsidRPr="000F2CA9">
              <w:rPr>
                <w:sz w:val="28"/>
                <w:szCs w:val="28"/>
              </w:rPr>
              <w:t>1</w:t>
            </w:r>
          </w:p>
        </w:tc>
        <w:tc>
          <w:tcPr>
            <w:tcW w:w="992" w:type="dxa"/>
          </w:tcPr>
          <w:p w:rsidR="0033275B" w:rsidRPr="000F2CA9" w:rsidRDefault="0033275B" w:rsidP="0033275B">
            <w:pPr>
              <w:jc w:val="center"/>
              <w:rPr>
                <w:sz w:val="28"/>
                <w:szCs w:val="28"/>
              </w:rPr>
            </w:pPr>
            <w:r w:rsidRPr="000F2CA9">
              <w:rPr>
                <w:sz w:val="28"/>
                <w:szCs w:val="28"/>
              </w:rPr>
              <w:t>2</w:t>
            </w:r>
          </w:p>
        </w:tc>
        <w:tc>
          <w:tcPr>
            <w:tcW w:w="993" w:type="dxa"/>
          </w:tcPr>
          <w:p w:rsidR="0033275B" w:rsidRPr="000F2CA9" w:rsidRDefault="0033275B" w:rsidP="0033275B">
            <w:pPr>
              <w:jc w:val="center"/>
              <w:rPr>
                <w:sz w:val="28"/>
                <w:szCs w:val="28"/>
              </w:rPr>
            </w:pPr>
            <w:r w:rsidRPr="000F2CA9">
              <w:rPr>
                <w:sz w:val="28"/>
                <w:szCs w:val="28"/>
              </w:rPr>
              <w:t>1</w:t>
            </w:r>
          </w:p>
        </w:tc>
        <w:tc>
          <w:tcPr>
            <w:tcW w:w="1275" w:type="dxa"/>
          </w:tcPr>
          <w:p w:rsidR="0033275B" w:rsidRPr="000F2CA9" w:rsidRDefault="0033275B" w:rsidP="0033275B">
            <w:pPr>
              <w:jc w:val="center"/>
              <w:rPr>
                <w:sz w:val="28"/>
                <w:szCs w:val="28"/>
              </w:rPr>
            </w:pPr>
            <w:r w:rsidRPr="000F2CA9">
              <w:rPr>
                <w:sz w:val="28"/>
                <w:szCs w:val="28"/>
              </w:rPr>
              <w:t>1</w:t>
            </w:r>
          </w:p>
        </w:tc>
        <w:tc>
          <w:tcPr>
            <w:tcW w:w="1134" w:type="dxa"/>
          </w:tcPr>
          <w:p w:rsidR="0033275B" w:rsidRPr="000F2CA9" w:rsidRDefault="0033275B" w:rsidP="0033275B">
            <w:pPr>
              <w:jc w:val="center"/>
              <w:rPr>
                <w:sz w:val="28"/>
                <w:szCs w:val="28"/>
              </w:rPr>
            </w:pPr>
            <w:r w:rsidRPr="000F2CA9">
              <w:rPr>
                <w:sz w:val="28"/>
                <w:szCs w:val="28"/>
              </w:rPr>
              <w:t xml:space="preserve"> </w:t>
            </w:r>
          </w:p>
        </w:tc>
        <w:tc>
          <w:tcPr>
            <w:tcW w:w="851" w:type="dxa"/>
          </w:tcPr>
          <w:p w:rsidR="0033275B" w:rsidRPr="000F2CA9" w:rsidRDefault="0033275B" w:rsidP="0033275B">
            <w:pPr>
              <w:jc w:val="center"/>
              <w:rPr>
                <w:sz w:val="28"/>
                <w:szCs w:val="28"/>
              </w:rPr>
            </w:pPr>
            <w:r w:rsidRPr="000F2CA9">
              <w:rPr>
                <w:sz w:val="28"/>
                <w:szCs w:val="28"/>
              </w:rPr>
              <w:t>-</w:t>
            </w:r>
          </w:p>
        </w:tc>
        <w:tc>
          <w:tcPr>
            <w:tcW w:w="1134" w:type="dxa"/>
          </w:tcPr>
          <w:p w:rsidR="0033275B" w:rsidRPr="000F2CA9" w:rsidRDefault="0033275B" w:rsidP="0033275B">
            <w:pPr>
              <w:jc w:val="center"/>
              <w:rPr>
                <w:sz w:val="28"/>
                <w:szCs w:val="28"/>
              </w:rPr>
            </w:pPr>
            <w:r w:rsidRPr="000F2CA9">
              <w:rPr>
                <w:sz w:val="28"/>
                <w:szCs w:val="28"/>
              </w:rPr>
              <w:t>2</w:t>
            </w:r>
          </w:p>
        </w:tc>
      </w:tr>
    </w:tbl>
    <w:p w:rsidR="0033275B" w:rsidRDefault="0033275B" w:rsidP="0033275B">
      <w:pPr>
        <w:jc w:val="both"/>
        <w:rPr>
          <w:b/>
          <w:sz w:val="28"/>
          <w:szCs w:val="28"/>
        </w:rPr>
      </w:pPr>
    </w:p>
    <w:p w:rsidR="0033275B" w:rsidRPr="00873D03" w:rsidRDefault="0033275B" w:rsidP="0033275B">
      <w:pPr>
        <w:jc w:val="center"/>
        <w:rPr>
          <w:i/>
          <w:sz w:val="28"/>
          <w:szCs w:val="28"/>
          <w:u w:val="single"/>
        </w:rPr>
      </w:pPr>
      <w:r w:rsidRPr="00873D03">
        <w:rPr>
          <w:i/>
          <w:sz w:val="28"/>
          <w:szCs w:val="28"/>
          <w:u w:val="single"/>
        </w:rPr>
        <w:t xml:space="preserve">Выполнение целевого показателя по заработной плате в учреждениях культуры муниципального района «Город </w:t>
      </w:r>
      <w:proofErr w:type="spellStart"/>
      <w:r w:rsidRPr="00873D03">
        <w:rPr>
          <w:i/>
          <w:sz w:val="28"/>
          <w:szCs w:val="28"/>
          <w:u w:val="single"/>
        </w:rPr>
        <w:t>Краснокаменск</w:t>
      </w:r>
      <w:proofErr w:type="spellEnd"/>
      <w:r w:rsidRPr="00873D03">
        <w:rPr>
          <w:i/>
          <w:sz w:val="28"/>
          <w:szCs w:val="28"/>
          <w:u w:val="single"/>
        </w:rPr>
        <w:t xml:space="preserve"> и </w:t>
      </w:r>
      <w:proofErr w:type="spellStart"/>
      <w:r w:rsidRPr="00873D03">
        <w:rPr>
          <w:i/>
          <w:sz w:val="28"/>
          <w:szCs w:val="28"/>
          <w:u w:val="single"/>
        </w:rPr>
        <w:t>Краснокаменский</w:t>
      </w:r>
      <w:proofErr w:type="spellEnd"/>
      <w:r w:rsidRPr="00873D03">
        <w:rPr>
          <w:i/>
          <w:sz w:val="28"/>
          <w:szCs w:val="28"/>
          <w:u w:val="single"/>
        </w:rPr>
        <w:t xml:space="preserve"> район»</w:t>
      </w:r>
    </w:p>
    <w:p w:rsidR="0033275B" w:rsidRDefault="0033275B" w:rsidP="0033275B">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2016"/>
        <w:gridCol w:w="1514"/>
        <w:gridCol w:w="1514"/>
        <w:gridCol w:w="1470"/>
        <w:gridCol w:w="1471"/>
      </w:tblGrid>
      <w:tr w:rsidR="0033275B" w:rsidTr="0033275B">
        <w:tc>
          <w:tcPr>
            <w:tcW w:w="1586" w:type="dxa"/>
          </w:tcPr>
          <w:p w:rsidR="0033275B" w:rsidRDefault="0033275B" w:rsidP="0033275B">
            <w:pPr>
              <w:jc w:val="center"/>
            </w:pPr>
            <w:r>
              <w:t>Штатная численность (ед.)</w:t>
            </w:r>
          </w:p>
        </w:tc>
        <w:tc>
          <w:tcPr>
            <w:tcW w:w="2016" w:type="dxa"/>
          </w:tcPr>
          <w:p w:rsidR="0033275B" w:rsidRDefault="0033275B" w:rsidP="0033275B">
            <w:pPr>
              <w:jc w:val="center"/>
            </w:pPr>
            <w:r>
              <w:t>Среднесписочная численность</w:t>
            </w:r>
          </w:p>
        </w:tc>
        <w:tc>
          <w:tcPr>
            <w:tcW w:w="3028" w:type="dxa"/>
            <w:gridSpan w:val="2"/>
          </w:tcPr>
          <w:p w:rsidR="0033275B" w:rsidRDefault="0033275B" w:rsidP="0033275B">
            <w:pPr>
              <w:jc w:val="center"/>
            </w:pPr>
            <w:r>
              <w:t>Целевой показатель по заработной плате работников учреждений культуры</w:t>
            </w:r>
          </w:p>
        </w:tc>
        <w:tc>
          <w:tcPr>
            <w:tcW w:w="2941" w:type="dxa"/>
            <w:gridSpan w:val="2"/>
          </w:tcPr>
          <w:p w:rsidR="0033275B" w:rsidRDefault="0033275B" w:rsidP="0033275B">
            <w:pPr>
              <w:jc w:val="center"/>
            </w:pPr>
            <w:r>
              <w:t>Целевой показатель по заработной плате педагогов ДШИ, ДХШ, ДМШ</w:t>
            </w:r>
          </w:p>
        </w:tc>
      </w:tr>
      <w:tr w:rsidR="0033275B" w:rsidTr="0033275B">
        <w:tc>
          <w:tcPr>
            <w:tcW w:w="1586" w:type="dxa"/>
          </w:tcPr>
          <w:p w:rsidR="0033275B" w:rsidRDefault="0033275B" w:rsidP="0033275B">
            <w:pPr>
              <w:jc w:val="center"/>
            </w:pPr>
          </w:p>
        </w:tc>
        <w:tc>
          <w:tcPr>
            <w:tcW w:w="2016" w:type="dxa"/>
          </w:tcPr>
          <w:p w:rsidR="0033275B" w:rsidRDefault="0033275B" w:rsidP="0033275B">
            <w:pPr>
              <w:jc w:val="center"/>
            </w:pPr>
          </w:p>
        </w:tc>
        <w:tc>
          <w:tcPr>
            <w:tcW w:w="1514" w:type="dxa"/>
          </w:tcPr>
          <w:p w:rsidR="0033275B" w:rsidRDefault="0033275B" w:rsidP="0033275B">
            <w:pPr>
              <w:jc w:val="center"/>
            </w:pPr>
            <w:r>
              <w:t>план</w:t>
            </w:r>
          </w:p>
        </w:tc>
        <w:tc>
          <w:tcPr>
            <w:tcW w:w="1514" w:type="dxa"/>
          </w:tcPr>
          <w:p w:rsidR="0033275B" w:rsidRDefault="0033275B" w:rsidP="0033275B">
            <w:pPr>
              <w:jc w:val="center"/>
            </w:pPr>
            <w:r>
              <w:t>факт</w:t>
            </w:r>
          </w:p>
        </w:tc>
        <w:tc>
          <w:tcPr>
            <w:tcW w:w="1470" w:type="dxa"/>
          </w:tcPr>
          <w:p w:rsidR="0033275B" w:rsidRDefault="0033275B" w:rsidP="0033275B">
            <w:pPr>
              <w:jc w:val="center"/>
            </w:pPr>
            <w:r>
              <w:t>план</w:t>
            </w:r>
          </w:p>
        </w:tc>
        <w:tc>
          <w:tcPr>
            <w:tcW w:w="1471" w:type="dxa"/>
          </w:tcPr>
          <w:p w:rsidR="0033275B" w:rsidRDefault="0033275B" w:rsidP="0033275B">
            <w:pPr>
              <w:jc w:val="center"/>
            </w:pPr>
            <w:r>
              <w:t>факт</w:t>
            </w:r>
          </w:p>
        </w:tc>
      </w:tr>
      <w:tr w:rsidR="0033275B" w:rsidTr="0033275B">
        <w:tc>
          <w:tcPr>
            <w:tcW w:w="1586" w:type="dxa"/>
          </w:tcPr>
          <w:p w:rsidR="0033275B" w:rsidRDefault="0033275B" w:rsidP="0033275B">
            <w:pPr>
              <w:jc w:val="center"/>
            </w:pPr>
            <w:r>
              <w:t>173,5</w:t>
            </w:r>
          </w:p>
        </w:tc>
        <w:tc>
          <w:tcPr>
            <w:tcW w:w="2016" w:type="dxa"/>
          </w:tcPr>
          <w:p w:rsidR="0033275B" w:rsidRDefault="0033275B" w:rsidP="0033275B">
            <w:pPr>
              <w:jc w:val="center"/>
            </w:pPr>
            <w:r>
              <w:t>171,8</w:t>
            </w:r>
          </w:p>
        </w:tc>
        <w:tc>
          <w:tcPr>
            <w:tcW w:w="1514" w:type="dxa"/>
          </w:tcPr>
          <w:p w:rsidR="0033275B" w:rsidRDefault="0033275B" w:rsidP="0033275B">
            <w:pPr>
              <w:jc w:val="center"/>
            </w:pPr>
            <w:r>
              <w:t>34418,74</w:t>
            </w:r>
          </w:p>
        </w:tc>
        <w:tc>
          <w:tcPr>
            <w:tcW w:w="1514" w:type="dxa"/>
          </w:tcPr>
          <w:p w:rsidR="0033275B" w:rsidRDefault="0033275B" w:rsidP="0033275B">
            <w:pPr>
              <w:jc w:val="center"/>
            </w:pPr>
            <w:r>
              <w:t>34418,88</w:t>
            </w:r>
          </w:p>
        </w:tc>
        <w:tc>
          <w:tcPr>
            <w:tcW w:w="1470" w:type="dxa"/>
          </w:tcPr>
          <w:p w:rsidR="0033275B" w:rsidRDefault="0033275B" w:rsidP="0033275B">
            <w:pPr>
              <w:jc w:val="center"/>
            </w:pPr>
            <w:r>
              <w:t>40047,44</w:t>
            </w:r>
          </w:p>
        </w:tc>
        <w:tc>
          <w:tcPr>
            <w:tcW w:w="1471" w:type="dxa"/>
          </w:tcPr>
          <w:p w:rsidR="0033275B" w:rsidRDefault="0033275B" w:rsidP="0033275B">
            <w:pPr>
              <w:jc w:val="center"/>
            </w:pPr>
            <w:r>
              <w:t>40047,95</w:t>
            </w:r>
          </w:p>
        </w:tc>
      </w:tr>
    </w:tbl>
    <w:p w:rsidR="0033275B" w:rsidRDefault="0033275B" w:rsidP="0033275B"/>
    <w:p w:rsidR="0033275B" w:rsidRPr="00AB49E9" w:rsidRDefault="0033275B" w:rsidP="0033275B">
      <w:pPr>
        <w:ind w:firstLine="708"/>
        <w:jc w:val="both"/>
        <w:rPr>
          <w:sz w:val="28"/>
          <w:szCs w:val="28"/>
        </w:rPr>
      </w:pPr>
      <w:r>
        <w:rPr>
          <w:sz w:val="28"/>
          <w:szCs w:val="28"/>
        </w:rPr>
        <w:t>В</w:t>
      </w:r>
      <w:r w:rsidRPr="00AB49E9">
        <w:rPr>
          <w:sz w:val="28"/>
          <w:szCs w:val="28"/>
        </w:rPr>
        <w:t xml:space="preserve"> 2</w:t>
      </w:r>
      <w:r>
        <w:rPr>
          <w:sz w:val="28"/>
          <w:szCs w:val="28"/>
        </w:rPr>
        <w:t>0</w:t>
      </w:r>
      <w:r w:rsidRPr="00AB49E9">
        <w:rPr>
          <w:sz w:val="28"/>
          <w:szCs w:val="28"/>
        </w:rPr>
        <w:t>19 году за счет средств местного бюджета и собственного дохода учреждений была выплачена надбавка на выравнивание средней заработной платы работников учреждений культуры до достижения целевых показателей, утвержденных Министерством культуры Забайкальского края в размере:</w:t>
      </w:r>
    </w:p>
    <w:p w:rsidR="0033275B" w:rsidRPr="004716A3" w:rsidRDefault="0033275B" w:rsidP="0033275B">
      <w:pPr>
        <w:jc w:val="both"/>
        <w:rPr>
          <w:sz w:val="28"/>
          <w:szCs w:val="28"/>
        </w:rPr>
      </w:pPr>
      <w:r w:rsidRPr="004716A3">
        <w:rPr>
          <w:sz w:val="28"/>
          <w:szCs w:val="28"/>
        </w:rPr>
        <w:t xml:space="preserve"> - МБУК «ЦРБ», МАУК «Строитель», </w:t>
      </w:r>
      <w:proofErr w:type="spellStart"/>
      <w:r w:rsidRPr="004716A3">
        <w:rPr>
          <w:sz w:val="28"/>
          <w:szCs w:val="28"/>
        </w:rPr>
        <w:t>МБУКиС</w:t>
      </w:r>
      <w:proofErr w:type="spellEnd"/>
      <w:r w:rsidRPr="004716A3">
        <w:rPr>
          <w:sz w:val="28"/>
          <w:szCs w:val="28"/>
        </w:rPr>
        <w:t xml:space="preserve"> «ККЦ» - 40311,4;</w:t>
      </w:r>
    </w:p>
    <w:p w:rsidR="0033275B" w:rsidRDefault="0033275B" w:rsidP="0033275B">
      <w:pPr>
        <w:jc w:val="both"/>
        <w:rPr>
          <w:sz w:val="28"/>
          <w:szCs w:val="28"/>
        </w:rPr>
      </w:pPr>
      <w:r w:rsidRPr="004716A3">
        <w:rPr>
          <w:sz w:val="28"/>
          <w:szCs w:val="28"/>
        </w:rPr>
        <w:t xml:space="preserve"> - МА</w:t>
      </w:r>
      <w:r>
        <w:rPr>
          <w:sz w:val="28"/>
          <w:szCs w:val="28"/>
        </w:rPr>
        <w:t>У</w:t>
      </w:r>
      <w:r w:rsidRPr="004716A3">
        <w:rPr>
          <w:sz w:val="28"/>
          <w:szCs w:val="28"/>
        </w:rPr>
        <w:t xml:space="preserve"> ДО «ДШИ», МА</w:t>
      </w:r>
      <w:r>
        <w:rPr>
          <w:sz w:val="28"/>
          <w:szCs w:val="28"/>
        </w:rPr>
        <w:t>У</w:t>
      </w:r>
      <w:r w:rsidRPr="004716A3">
        <w:rPr>
          <w:sz w:val="28"/>
          <w:szCs w:val="28"/>
        </w:rPr>
        <w:t xml:space="preserve"> ДО «ДХШ» - 18833,50.</w:t>
      </w:r>
    </w:p>
    <w:p w:rsidR="0033275B" w:rsidRPr="004716A3" w:rsidRDefault="0033275B" w:rsidP="0033275B">
      <w:pPr>
        <w:jc w:val="both"/>
        <w:rPr>
          <w:sz w:val="28"/>
          <w:szCs w:val="28"/>
        </w:rPr>
      </w:pPr>
    </w:p>
    <w:p w:rsidR="0033275B" w:rsidRPr="00873D03" w:rsidRDefault="0033275B" w:rsidP="0033275B">
      <w:pPr>
        <w:pStyle w:val="a7"/>
        <w:ind w:left="0"/>
        <w:jc w:val="center"/>
        <w:rPr>
          <w:i/>
          <w:sz w:val="28"/>
          <w:szCs w:val="28"/>
          <w:u w:val="single"/>
        </w:rPr>
      </w:pPr>
      <w:r w:rsidRPr="00873D03">
        <w:rPr>
          <w:i/>
          <w:sz w:val="28"/>
          <w:szCs w:val="28"/>
          <w:u w:val="single"/>
        </w:rPr>
        <w:t>Выполнение показателей «Дорожной карты» в соответствии с соглашениями в рамках реализации национального проекта «Культура»</w:t>
      </w:r>
    </w:p>
    <w:p w:rsidR="0033275B" w:rsidRPr="004661E0" w:rsidRDefault="0033275B" w:rsidP="0033275B">
      <w:pPr>
        <w:pStyle w:val="a7"/>
        <w:ind w:left="0"/>
        <w:jc w:val="center"/>
        <w:rPr>
          <w:sz w:val="28"/>
          <w:szCs w:val="28"/>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394"/>
        <w:gridCol w:w="2126"/>
        <w:gridCol w:w="2143"/>
      </w:tblGrid>
      <w:tr w:rsidR="0033275B" w:rsidTr="0033275B">
        <w:tc>
          <w:tcPr>
            <w:tcW w:w="959" w:type="dxa"/>
            <w:vAlign w:val="center"/>
          </w:tcPr>
          <w:p w:rsidR="0033275B" w:rsidRPr="00927C71" w:rsidRDefault="0033275B" w:rsidP="0033275B">
            <w:pPr>
              <w:jc w:val="center"/>
            </w:pPr>
            <w:r>
              <w:t xml:space="preserve">№ </w:t>
            </w:r>
            <w:proofErr w:type="gramStart"/>
            <w:r>
              <w:t>п</w:t>
            </w:r>
            <w:proofErr w:type="gramEnd"/>
            <w:r w:rsidRPr="004D5706">
              <w:rPr>
                <w:lang w:val="en-US"/>
              </w:rPr>
              <w:t>/</w:t>
            </w:r>
            <w:r>
              <w:t>п</w:t>
            </w:r>
          </w:p>
        </w:tc>
        <w:tc>
          <w:tcPr>
            <w:tcW w:w="4394" w:type="dxa"/>
            <w:vAlign w:val="center"/>
          </w:tcPr>
          <w:p w:rsidR="0033275B" w:rsidRDefault="0033275B" w:rsidP="0033275B">
            <w:pPr>
              <w:jc w:val="center"/>
            </w:pPr>
            <w:r>
              <w:t>Наименование показателя</w:t>
            </w:r>
          </w:p>
        </w:tc>
        <w:tc>
          <w:tcPr>
            <w:tcW w:w="4269" w:type="dxa"/>
            <w:gridSpan w:val="2"/>
            <w:vAlign w:val="center"/>
          </w:tcPr>
          <w:p w:rsidR="0033275B" w:rsidRDefault="0033275B" w:rsidP="0033275B">
            <w:pPr>
              <w:jc w:val="center"/>
            </w:pPr>
            <w:r>
              <w:t>Выполнение показателя</w:t>
            </w:r>
          </w:p>
        </w:tc>
      </w:tr>
      <w:tr w:rsidR="0033275B" w:rsidTr="0033275B">
        <w:tc>
          <w:tcPr>
            <w:tcW w:w="959" w:type="dxa"/>
            <w:vAlign w:val="center"/>
          </w:tcPr>
          <w:p w:rsidR="0033275B" w:rsidRDefault="0033275B" w:rsidP="0033275B">
            <w:pPr>
              <w:jc w:val="center"/>
            </w:pPr>
          </w:p>
        </w:tc>
        <w:tc>
          <w:tcPr>
            <w:tcW w:w="4394" w:type="dxa"/>
            <w:vAlign w:val="center"/>
          </w:tcPr>
          <w:p w:rsidR="0033275B" w:rsidRDefault="0033275B" w:rsidP="0033275B">
            <w:pPr>
              <w:jc w:val="center"/>
            </w:pPr>
          </w:p>
        </w:tc>
        <w:tc>
          <w:tcPr>
            <w:tcW w:w="2126" w:type="dxa"/>
            <w:vAlign w:val="center"/>
          </w:tcPr>
          <w:p w:rsidR="0033275B" w:rsidRDefault="0033275B" w:rsidP="0033275B">
            <w:pPr>
              <w:jc w:val="center"/>
            </w:pPr>
            <w:r>
              <w:t>план</w:t>
            </w:r>
          </w:p>
        </w:tc>
        <w:tc>
          <w:tcPr>
            <w:tcW w:w="2143" w:type="dxa"/>
            <w:vAlign w:val="center"/>
          </w:tcPr>
          <w:p w:rsidR="0033275B" w:rsidRDefault="0033275B" w:rsidP="0033275B">
            <w:pPr>
              <w:jc w:val="center"/>
            </w:pPr>
            <w:r>
              <w:t>факт</w:t>
            </w:r>
          </w:p>
        </w:tc>
      </w:tr>
      <w:tr w:rsidR="0033275B" w:rsidTr="0033275B">
        <w:tc>
          <w:tcPr>
            <w:tcW w:w="959" w:type="dxa"/>
            <w:vAlign w:val="center"/>
          </w:tcPr>
          <w:p w:rsidR="0033275B" w:rsidRDefault="0033275B" w:rsidP="0033275B">
            <w:pPr>
              <w:jc w:val="center"/>
            </w:pPr>
            <w:r>
              <w:t>1</w:t>
            </w:r>
          </w:p>
        </w:tc>
        <w:tc>
          <w:tcPr>
            <w:tcW w:w="4394" w:type="dxa"/>
          </w:tcPr>
          <w:p w:rsidR="0033275B" w:rsidRPr="00253477" w:rsidRDefault="0033275B" w:rsidP="0033275B">
            <w:pPr>
              <w:jc w:val="center"/>
            </w:pPr>
            <w:r w:rsidRPr="00253477">
              <w:t xml:space="preserve">Число посещений организаций культуры </w:t>
            </w:r>
          </w:p>
        </w:tc>
        <w:tc>
          <w:tcPr>
            <w:tcW w:w="2126" w:type="dxa"/>
          </w:tcPr>
          <w:p w:rsidR="0033275B" w:rsidRPr="00253477" w:rsidRDefault="0033275B" w:rsidP="0033275B">
            <w:pPr>
              <w:jc w:val="center"/>
            </w:pPr>
            <w:r>
              <w:t xml:space="preserve"> 195810</w:t>
            </w:r>
          </w:p>
        </w:tc>
        <w:tc>
          <w:tcPr>
            <w:tcW w:w="2143" w:type="dxa"/>
          </w:tcPr>
          <w:p w:rsidR="0033275B" w:rsidRPr="00253477" w:rsidRDefault="0033275B" w:rsidP="0033275B">
            <w:pPr>
              <w:jc w:val="center"/>
            </w:pPr>
            <w:r>
              <w:t xml:space="preserve">193706  </w:t>
            </w:r>
          </w:p>
        </w:tc>
      </w:tr>
      <w:tr w:rsidR="0033275B" w:rsidTr="0033275B">
        <w:tc>
          <w:tcPr>
            <w:tcW w:w="959" w:type="dxa"/>
            <w:vAlign w:val="center"/>
          </w:tcPr>
          <w:p w:rsidR="0033275B" w:rsidRDefault="0033275B" w:rsidP="0033275B">
            <w:pPr>
              <w:jc w:val="center"/>
            </w:pPr>
            <w:r>
              <w:t>2</w:t>
            </w:r>
          </w:p>
        </w:tc>
        <w:tc>
          <w:tcPr>
            <w:tcW w:w="4394" w:type="dxa"/>
          </w:tcPr>
          <w:p w:rsidR="0033275B" w:rsidRPr="00253477" w:rsidRDefault="0033275B" w:rsidP="0033275B">
            <w:pPr>
              <w:jc w:val="center"/>
            </w:pPr>
            <w:r w:rsidRPr="00253477">
              <w:t>Число посещений организаций  Центральная районная библиотека, городские библиотеки</w:t>
            </w:r>
            <w:r>
              <w:t xml:space="preserve">, </w:t>
            </w:r>
            <w:r w:rsidRPr="00253477">
              <w:t>чел.</w:t>
            </w:r>
          </w:p>
        </w:tc>
        <w:tc>
          <w:tcPr>
            <w:tcW w:w="2126" w:type="dxa"/>
          </w:tcPr>
          <w:p w:rsidR="0033275B" w:rsidRPr="00253477" w:rsidRDefault="0033275B" w:rsidP="0033275B">
            <w:pPr>
              <w:jc w:val="center"/>
            </w:pPr>
            <w:r>
              <w:t>176643</w:t>
            </w:r>
          </w:p>
        </w:tc>
        <w:tc>
          <w:tcPr>
            <w:tcW w:w="2143" w:type="dxa"/>
          </w:tcPr>
          <w:p w:rsidR="0033275B" w:rsidRPr="00253477" w:rsidRDefault="0033275B" w:rsidP="0033275B">
            <w:pPr>
              <w:jc w:val="center"/>
            </w:pPr>
            <w:r>
              <w:t>178784</w:t>
            </w:r>
          </w:p>
        </w:tc>
      </w:tr>
      <w:tr w:rsidR="0033275B" w:rsidTr="0033275B">
        <w:tc>
          <w:tcPr>
            <w:tcW w:w="959" w:type="dxa"/>
            <w:vAlign w:val="center"/>
          </w:tcPr>
          <w:p w:rsidR="0033275B" w:rsidRDefault="0033275B" w:rsidP="0033275B">
            <w:pPr>
              <w:jc w:val="center"/>
            </w:pPr>
            <w:r>
              <w:t>3</w:t>
            </w:r>
          </w:p>
        </w:tc>
        <w:tc>
          <w:tcPr>
            <w:tcW w:w="4394" w:type="dxa"/>
          </w:tcPr>
          <w:p w:rsidR="0033275B" w:rsidRPr="004D5706" w:rsidRDefault="0033275B" w:rsidP="0033275B">
            <w:pPr>
              <w:jc w:val="center"/>
              <w:rPr>
                <w:sz w:val="26"/>
                <w:szCs w:val="26"/>
              </w:rPr>
            </w:pPr>
            <w:r w:rsidRPr="004D5706">
              <w:rPr>
                <w:sz w:val="26"/>
                <w:szCs w:val="26"/>
              </w:rPr>
              <w:t>Число посещений организаций культуры МАУК «РДК строитель», МБУК «</w:t>
            </w:r>
            <w:proofErr w:type="spellStart"/>
            <w:r w:rsidRPr="004D5706">
              <w:rPr>
                <w:sz w:val="26"/>
                <w:szCs w:val="26"/>
              </w:rPr>
              <w:t>МУКиС</w:t>
            </w:r>
            <w:proofErr w:type="spellEnd"/>
            <w:r w:rsidRPr="004D5706">
              <w:rPr>
                <w:sz w:val="26"/>
                <w:szCs w:val="26"/>
              </w:rPr>
              <w:t>»</w:t>
            </w:r>
            <w:r>
              <w:rPr>
                <w:sz w:val="26"/>
                <w:szCs w:val="26"/>
              </w:rPr>
              <w:t>, чел.</w:t>
            </w:r>
          </w:p>
        </w:tc>
        <w:tc>
          <w:tcPr>
            <w:tcW w:w="2126" w:type="dxa"/>
          </w:tcPr>
          <w:p w:rsidR="0033275B" w:rsidRPr="004D5706" w:rsidRDefault="0033275B" w:rsidP="0033275B">
            <w:pPr>
              <w:jc w:val="center"/>
              <w:rPr>
                <w:sz w:val="26"/>
                <w:szCs w:val="26"/>
              </w:rPr>
            </w:pPr>
            <w:r w:rsidRPr="004D5706">
              <w:rPr>
                <w:sz w:val="26"/>
                <w:szCs w:val="26"/>
              </w:rPr>
              <w:t xml:space="preserve"> 16415</w:t>
            </w:r>
          </w:p>
        </w:tc>
        <w:tc>
          <w:tcPr>
            <w:tcW w:w="2143" w:type="dxa"/>
          </w:tcPr>
          <w:p w:rsidR="0033275B" w:rsidRPr="004D5706" w:rsidRDefault="0033275B" w:rsidP="0033275B">
            <w:pPr>
              <w:jc w:val="center"/>
              <w:rPr>
                <w:sz w:val="26"/>
                <w:szCs w:val="26"/>
              </w:rPr>
            </w:pPr>
            <w:r w:rsidRPr="004D5706">
              <w:rPr>
                <w:sz w:val="26"/>
                <w:szCs w:val="26"/>
              </w:rPr>
              <w:t>14922</w:t>
            </w:r>
          </w:p>
        </w:tc>
      </w:tr>
      <w:tr w:rsidR="0033275B" w:rsidTr="0033275B">
        <w:tc>
          <w:tcPr>
            <w:tcW w:w="959" w:type="dxa"/>
            <w:vAlign w:val="center"/>
          </w:tcPr>
          <w:p w:rsidR="0033275B" w:rsidRDefault="0033275B" w:rsidP="0033275B">
            <w:pPr>
              <w:jc w:val="center"/>
            </w:pPr>
            <w:r>
              <w:t>4</w:t>
            </w:r>
          </w:p>
        </w:tc>
        <w:tc>
          <w:tcPr>
            <w:tcW w:w="4394" w:type="dxa"/>
          </w:tcPr>
          <w:p w:rsidR="0033275B" w:rsidRPr="00253477" w:rsidRDefault="0033275B" w:rsidP="0033275B">
            <w:pPr>
              <w:jc w:val="center"/>
            </w:pPr>
            <w:r w:rsidRPr="00253477">
              <w:t>Число обращений к цифровым</w:t>
            </w:r>
            <w:r>
              <w:t xml:space="preserve"> ресурсам культуры библиотеки, </w:t>
            </w:r>
            <w:r w:rsidRPr="00253477">
              <w:t>ед.</w:t>
            </w:r>
          </w:p>
        </w:tc>
        <w:tc>
          <w:tcPr>
            <w:tcW w:w="2126" w:type="dxa"/>
          </w:tcPr>
          <w:p w:rsidR="0033275B" w:rsidRPr="004D5706" w:rsidRDefault="0033275B" w:rsidP="0033275B">
            <w:pPr>
              <w:jc w:val="center"/>
              <w:rPr>
                <w:sz w:val="26"/>
                <w:szCs w:val="26"/>
              </w:rPr>
            </w:pPr>
            <w:r w:rsidRPr="004D5706">
              <w:rPr>
                <w:sz w:val="26"/>
                <w:szCs w:val="26"/>
              </w:rPr>
              <w:t xml:space="preserve"> 7135</w:t>
            </w:r>
          </w:p>
        </w:tc>
        <w:tc>
          <w:tcPr>
            <w:tcW w:w="2143" w:type="dxa"/>
          </w:tcPr>
          <w:p w:rsidR="0033275B" w:rsidRPr="004D5706" w:rsidRDefault="0033275B" w:rsidP="0033275B">
            <w:pPr>
              <w:jc w:val="center"/>
              <w:rPr>
                <w:sz w:val="26"/>
                <w:szCs w:val="26"/>
              </w:rPr>
            </w:pPr>
            <w:r w:rsidRPr="004D5706">
              <w:rPr>
                <w:sz w:val="26"/>
                <w:szCs w:val="26"/>
              </w:rPr>
              <w:t>11015</w:t>
            </w:r>
          </w:p>
        </w:tc>
      </w:tr>
      <w:tr w:rsidR="0033275B" w:rsidTr="0033275B">
        <w:tc>
          <w:tcPr>
            <w:tcW w:w="959" w:type="dxa"/>
            <w:vAlign w:val="center"/>
          </w:tcPr>
          <w:p w:rsidR="0033275B" w:rsidRDefault="0033275B" w:rsidP="0033275B">
            <w:pPr>
              <w:jc w:val="center"/>
            </w:pPr>
            <w:r>
              <w:t>5</w:t>
            </w:r>
          </w:p>
        </w:tc>
        <w:tc>
          <w:tcPr>
            <w:tcW w:w="4394" w:type="dxa"/>
            <w:vAlign w:val="center"/>
          </w:tcPr>
          <w:p w:rsidR="0033275B" w:rsidRDefault="0033275B" w:rsidP="0033275B">
            <w:pPr>
              <w:jc w:val="center"/>
            </w:pPr>
            <w:r w:rsidRPr="00777AAD">
              <w:t>Число участников культурно-досуговых формирований, чел.</w:t>
            </w:r>
          </w:p>
        </w:tc>
        <w:tc>
          <w:tcPr>
            <w:tcW w:w="2126" w:type="dxa"/>
            <w:vAlign w:val="center"/>
          </w:tcPr>
          <w:p w:rsidR="0033275B" w:rsidRDefault="0033275B" w:rsidP="0033275B">
            <w:pPr>
              <w:jc w:val="center"/>
            </w:pPr>
            <w:r>
              <w:t>1065</w:t>
            </w:r>
          </w:p>
        </w:tc>
        <w:tc>
          <w:tcPr>
            <w:tcW w:w="2143" w:type="dxa"/>
            <w:vAlign w:val="center"/>
          </w:tcPr>
          <w:p w:rsidR="0033275B" w:rsidRDefault="0033275B" w:rsidP="0033275B">
            <w:pPr>
              <w:jc w:val="center"/>
            </w:pPr>
            <w:r>
              <w:t>1068</w:t>
            </w:r>
          </w:p>
        </w:tc>
      </w:tr>
      <w:tr w:rsidR="0033275B" w:rsidTr="0033275B">
        <w:tc>
          <w:tcPr>
            <w:tcW w:w="959" w:type="dxa"/>
            <w:vAlign w:val="center"/>
          </w:tcPr>
          <w:p w:rsidR="0033275B" w:rsidRDefault="0033275B" w:rsidP="0033275B">
            <w:pPr>
              <w:jc w:val="center"/>
            </w:pPr>
            <w:r>
              <w:t>6</w:t>
            </w:r>
          </w:p>
        </w:tc>
        <w:tc>
          <w:tcPr>
            <w:tcW w:w="4394" w:type="dxa"/>
          </w:tcPr>
          <w:p w:rsidR="0033275B" w:rsidRPr="00253477" w:rsidRDefault="0033275B" w:rsidP="0033275B">
            <w:pPr>
              <w:jc w:val="center"/>
            </w:pPr>
            <w:r w:rsidRPr="00253477">
              <w:t>Прирост учащихся ДШИ</w:t>
            </w:r>
          </w:p>
        </w:tc>
        <w:tc>
          <w:tcPr>
            <w:tcW w:w="2126" w:type="dxa"/>
          </w:tcPr>
          <w:p w:rsidR="0033275B" w:rsidRPr="00253477" w:rsidRDefault="0033275B" w:rsidP="0033275B">
            <w:pPr>
              <w:jc w:val="center"/>
            </w:pPr>
            <w:r>
              <w:t xml:space="preserve"> 847</w:t>
            </w:r>
          </w:p>
        </w:tc>
        <w:tc>
          <w:tcPr>
            <w:tcW w:w="2143" w:type="dxa"/>
          </w:tcPr>
          <w:p w:rsidR="0033275B" w:rsidRPr="00253477" w:rsidRDefault="0033275B" w:rsidP="0033275B">
            <w:pPr>
              <w:jc w:val="center"/>
            </w:pPr>
            <w:r>
              <w:t>780</w:t>
            </w:r>
          </w:p>
        </w:tc>
      </w:tr>
    </w:tbl>
    <w:p w:rsidR="0033275B" w:rsidRDefault="0033275B" w:rsidP="0033275B">
      <w:pPr>
        <w:jc w:val="both"/>
      </w:pPr>
    </w:p>
    <w:p w:rsidR="0033275B" w:rsidRPr="00810682" w:rsidRDefault="0033275B" w:rsidP="0033275B">
      <w:pPr>
        <w:ind w:firstLine="708"/>
        <w:jc w:val="both"/>
        <w:rPr>
          <w:sz w:val="28"/>
          <w:szCs w:val="28"/>
        </w:rPr>
      </w:pPr>
      <w:r w:rsidRPr="00810682">
        <w:rPr>
          <w:sz w:val="28"/>
          <w:szCs w:val="28"/>
        </w:rPr>
        <w:t>Таким образом, целевой показатель по общему числу посещений организаций культуры на 2019 год выполнен не в полном объеме. Данный факт объясняется проведением ремонтных работ в МАУК «РДК Строитель» и приостан</w:t>
      </w:r>
      <w:r>
        <w:rPr>
          <w:sz w:val="28"/>
          <w:szCs w:val="28"/>
        </w:rPr>
        <w:t>овкой</w:t>
      </w:r>
      <w:r w:rsidRPr="00810682">
        <w:rPr>
          <w:sz w:val="28"/>
          <w:szCs w:val="28"/>
        </w:rPr>
        <w:t xml:space="preserve"> мероприятий в филиале дома культуры СП «</w:t>
      </w:r>
      <w:proofErr w:type="spellStart"/>
      <w:r w:rsidRPr="00810682">
        <w:rPr>
          <w:sz w:val="28"/>
          <w:szCs w:val="28"/>
        </w:rPr>
        <w:t>Богдановское</w:t>
      </w:r>
      <w:proofErr w:type="spellEnd"/>
      <w:r w:rsidRPr="00810682">
        <w:rPr>
          <w:sz w:val="28"/>
          <w:szCs w:val="28"/>
        </w:rPr>
        <w:t xml:space="preserve">».  </w:t>
      </w:r>
    </w:p>
    <w:p w:rsidR="0033275B" w:rsidRDefault="0033275B" w:rsidP="0033275B">
      <w:pPr>
        <w:jc w:val="both"/>
        <w:rPr>
          <w:sz w:val="28"/>
          <w:szCs w:val="28"/>
        </w:rPr>
      </w:pPr>
    </w:p>
    <w:p w:rsidR="0033275B" w:rsidRPr="00873D03" w:rsidRDefault="0033275B" w:rsidP="0033275B">
      <w:pPr>
        <w:jc w:val="center"/>
        <w:rPr>
          <w:i/>
          <w:sz w:val="28"/>
          <w:szCs w:val="28"/>
          <w:u w:val="single"/>
        </w:rPr>
      </w:pPr>
      <w:r w:rsidRPr="00873D03">
        <w:rPr>
          <w:i/>
          <w:sz w:val="28"/>
          <w:szCs w:val="28"/>
          <w:u w:val="single"/>
        </w:rPr>
        <w:t>Улучшение материально-технической базы</w:t>
      </w:r>
    </w:p>
    <w:p w:rsidR="0033275B" w:rsidRPr="004661E0" w:rsidRDefault="0033275B" w:rsidP="0033275B">
      <w:pPr>
        <w:ind w:firstLine="708"/>
        <w:jc w:val="both"/>
        <w:rPr>
          <w:sz w:val="28"/>
          <w:szCs w:val="28"/>
        </w:rPr>
      </w:pPr>
      <w:r w:rsidRPr="004661E0">
        <w:rPr>
          <w:sz w:val="28"/>
          <w:szCs w:val="28"/>
        </w:rPr>
        <w:t>На исполнение полномочий в сфере культуры в 2019 году из бюджета муниципального района было направлено средств в объеме 80 634181,33 рублей</w:t>
      </w:r>
      <w:r>
        <w:rPr>
          <w:sz w:val="28"/>
          <w:szCs w:val="28"/>
        </w:rPr>
        <w:t xml:space="preserve"> </w:t>
      </w:r>
      <w:r w:rsidRPr="004661E0">
        <w:rPr>
          <w:sz w:val="28"/>
          <w:szCs w:val="28"/>
        </w:rPr>
        <w:t>(2018</w:t>
      </w:r>
      <w:r>
        <w:rPr>
          <w:sz w:val="28"/>
          <w:szCs w:val="28"/>
        </w:rPr>
        <w:t xml:space="preserve"> </w:t>
      </w:r>
      <w:r w:rsidRPr="004661E0">
        <w:rPr>
          <w:sz w:val="28"/>
          <w:szCs w:val="28"/>
        </w:rPr>
        <w:t>г. – 61514171,94 рублей</w:t>
      </w:r>
      <w:r>
        <w:rPr>
          <w:sz w:val="28"/>
          <w:szCs w:val="28"/>
        </w:rPr>
        <w:t>).</w:t>
      </w:r>
    </w:p>
    <w:p w:rsidR="0033275B" w:rsidRPr="00A1076B" w:rsidRDefault="0033275B" w:rsidP="0033275B">
      <w:pPr>
        <w:ind w:firstLine="708"/>
        <w:jc w:val="both"/>
        <w:rPr>
          <w:sz w:val="28"/>
          <w:szCs w:val="28"/>
        </w:rPr>
      </w:pPr>
      <w:r w:rsidRPr="00A1076B">
        <w:rPr>
          <w:sz w:val="28"/>
          <w:szCs w:val="28"/>
        </w:rPr>
        <w:t>В целях развития учреждений культуры муниципального района</w:t>
      </w:r>
      <w:r>
        <w:rPr>
          <w:sz w:val="28"/>
          <w:szCs w:val="28"/>
        </w:rPr>
        <w:t xml:space="preserve"> «Город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Забайкальского края </w:t>
      </w:r>
      <w:r w:rsidRPr="00A1076B">
        <w:rPr>
          <w:sz w:val="28"/>
          <w:szCs w:val="28"/>
        </w:rPr>
        <w:t xml:space="preserve"> </w:t>
      </w:r>
      <w:r>
        <w:rPr>
          <w:sz w:val="28"/>
          <w:szCs w:val="28"/>
        </w:rPr>
        <w:t>в 2019</w:t>
      </w:r>
      <w:r w:rsidRPr="00A1076B">
        <w:rPr>
          <w:sz w:val="28"/>
          <w:szCs w:val="28"/>
        </w:rPr>
        <w:t xml:space="preserve"> году Комитет молодежной политики, культуры и спорта </w:t>
      </w:r>
      <w:r>
        <w:rPr>
          <w:sz w:val="28"/>
          <w:szCs w:val="28"/>
        </w:rPr>
        <w:t xml:space="preserve"> </w:t>
      </w:r>
      <w:r w:rsidRPr="00A1076B">
        <w:rPr>
          <w:sz w:val="28"/>
          <w:szCs w:val="28"/>
        </w:rPr>
        <w:t xml:space="preserve">участвовал в реализации следующих государственных и федеральных целевых программах: </w:t>
      </w:r>
    </w:p>
    <w:p w:rsidR="0033275B" w:rsidRPr="00873D03" w:rsidRDefault="0033275B" w:rsidP="0033275B">
      <w:pPr>
        <w:ind w:firstLine="708"/>
        <w:jc w:val="both"/>
        <w:rPr>
          <w:sz w:val="28"/>
          <w:szCs w:val="28"/>
        </w:rPr>
      </w:pPr>
      <w:r w:rsidRPr="00873D03">
        <w:rPr>
          <w:sz w:val="28"/>
          <w:szCs w:val="28"/>
        </w:rPr>
        <w:t>Государственной программы Забайкальского края «Развитие культуры в Забайкальском крае (2014-2020 годы), утвержденной постановлением Правительства Забайкальского края от 24.04.2014 № 236:</w:t>
      </w:r>
    </w:p>
    <w:p w:rsidR="0033275B" w:rsidRPr="000F2CA9" w:rsidRDefault="0033275B" w:rsidP="0033275B">
      <w:pPr>
        <w:jc w:val="both"/>
        <w:rPr>
          <w:sz w:val="28"/>
          <w:szCs w:val="28"/>
        </w:rPr>
      </w:pPr>
      <w:r w:rsidRPr="004C6C70">
        <w:rPr>
          <w:sz w:val="28"/>
          <w:szCs w:val="28"/>
        </w:rPr>
        <w:t xml:space="preserve">- </w:t>
      </w:r>
      <w:r w:rsidRPr="000F2CA9">
        <w:rPr>
          <w:sz w:val="28"/>
          <w:szCs w:val="28"/>
        </w:rPr>
        <w:t>государственная поддержка лучших сельских учреждений культуры. 100,00 руб. было направлено  и реализовано библиотек</w:t>
      </w:r>
      <w:r>
        <w:rPr>
          <w:sz w:val="28"/>
          <w:szCs w:val="28"/>
        </w:rPr>
        <w:t>о</w:t>
      </w:r>
      <w:proofErr w:type="gramStart"/>
      <w:r>
        <w:rPr>
          <w:sz w:val="28"/>
          <w:szCs w:val="28"/>
        </w:rPr>
        <w:t>й</w:t>
      </w:r>
      <w:r w:rsidRPr="000F2CA9">
        <w:rPr>
          <w:sz w:val="28"/>
          <w:szCs w:val="28"/>
        </w:rPr>
        <w:t>-</w:t>
      </w:r>
      <w:proofErr w:type="gramEnd"/>
      <w:r w:rsidRPr="000F2CA9">
        <w:rPr>
          <w:sz w:val="28"/>
          <w:szCs w:val="28"/>
        </w:rPr>
        <w:t xml:space="preserve"> филиал</w:t>
      </w:r>
      <w:r>
        <w:rPr>
          <w:sz w:val="28"/>
          <w:szCs w:val="28"/>
        </w:rPr>
        <w:t>ом</w:t>
      </w:r>
      <w:r w:rsidRPr="000F2CA9">
        <w:rPr>
          <w:sz w:val="28"/>
          <w:szCs w:val="28"/>
        </w:rPr>
        <w:t xml:space="preserve"> МБУК «ЦРБ» </w:t>
      </w:r>
      <w:proofErr w:type="spellStart"/>
      <w:r w:rsidRPr="000F2CA9">
        <w:rPr>
          <w:sz w:val="28"/>
          <w:szCs w:val="28"/>
        </w:rPr>
        <w:t>Маргуцек</w:t>
      </w:r>
      <w:proofErr w:type="spellEnd"/>
      <w:r>
        <w:rPr>
          <w:sz w:val="28"/>
          <w:szCs w:val="28"/>
        </w:rPr>
        <w:t xml:space="preserve"> (</w:t>
      </w:r>
      <w:r w:rsidRPr="000F2CA9">
        <w:rPr>
          <w:sz w:val="28"/>
          <w:szCs w:val="28"/>
        </w:rPr>
        <w:t>приобретение литературы, библиотечного и компьютерного  оборудования);</w:t>
      </w:r>
    </w:p>
    <w:p w:rsidR="0033275B" w:rsidRPr="000F2CA9" w:rsidRDefault="0033275B" w:rsidP="0033275B">
      <w:pPr>
        <w:jc w:val="both"/>
        <w:rPr>
          <w:sz w:val="28"/>
          <w:szCs w:val="28"/>
        </w:rPr>
      </w:pPr>
      <w:r w:rsidRPr="000F2CA9">
        <w:rPr>
          <w:sz w:val="28"/>
          <w:szCs w:val="28"/>
        </w:rPr>
        <w:t>- комплектование книжных фондов муниципальных общедоступных библиотек и государственных центральных библиотек субъектов Российской Федерации</w:t>
      </w:r>
      <w:r w:rsidRPr="000F2CA9">
        <w:rPr>
          <w:b/>
          <w:sz w:val="28"/>
          <w:szCs w:val="28"/>
        </w:rPr>
        <w:t>.</w:t>
      </w:r>
      <w:r w:rsidRPr="000F2CA9">
        <w:rPr>
          <w:sz w:val="28"/>
          <w:szCs w:val="28"/>
        </w:rPr>
        <w:t xml:space="preserve"> 48770 рублей было направлено и реализовано библиотек</w:t>
      </w:r>
      <w:r>
        <w:rPr>
          <w:sz w:val="28"/>
          <w:szCs w:val="28"/>
        </w:rPr>
        <w:t>о</w:t>
      </w:r>
      <w:proofErr w:type="gramStart"/>
      <w:r>
        <w:rPr>
          <w:sz w:val="28"/>
          <w:szCs w:val="28"/>
        </w:rPr>
        <w:t>й</w:t>
      </w:r>
      <w:r w:rsidRPr="000F2CA9">
        <w:rPr>
          <w:sz w:val="28"/>
          <w:szCs w:val="28"/>
        </w:rPr>
        <w:t>-</w:t>
      </w:r>
      <w:proofErr w:type="gramEnd"/>
      <w:r w:rsidRPr="000F2CA9">
        <w:rPr>
          <w:sz w:val="28"/>
          <w:szCs w:val="28"/>
        </w:rPr>
        <w:t xml:space="preserve"> филиал</w:t>
      </w:r>
      <w:r>
        <w:rPr>
          <w:sz w:val="28"/>
          <w:szCs w:val="28"/>
        </w:rPr>
        <w:t>ом</w:t>
      </w:r>
      <w:r w:rsidRPr="000F2CA9">
        <w:rPr>
          <w:sz w:val="28"/>
          <w:szCs w:val="28"/>
        </w:rPr>
        <w:t xml:space="preserve"> МБУК «ЦРБ» п. </w:t>
      </w:r>
      <w:proofErr w:type="spellStart"/>
      <w:r w:rsidRPr="000F2CA9">
        <w:rPr>
          <w:sz w:val="28"/>
          <w:szCs w:val="28"/>
        </w:rPr>
        <w:t>Маргуцек</w:t>
      </w:r>
      <w:proofErr w:type="spellEnd"/>
      <w:r w:rsidRPr="000F2CA9">
        <w:rPr>
          <w:sz w:val="28"/>
          <w:szCs w:val="28"/>
        </w:rPr>
        <w:t>;</w:t>
      </w:r>
    </w:p>
    <w:p w:rsidR="0033275B" w:rsidRPr="00A1076B" w:rsidRDefault="0033275B" w:rsidP="0033275B">
      <w:pPr>
        <w:jc w:val="both"/>
        <w:rPr>
          <w:sz w:val="28"/>
          <w:szCs w:val="28"/>
        </w:rPr>
      </w:pPr>
      <w:r w:rsidRPr="000F2CA9">
        <w:rPr>
          <w:sz w:val="28"/>
          <w:szCs w:val="28"/>
        </w:rPr>
        <w:t xml:space="preserve"> -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раздачи расширения информационных технологий и оцифровки. </w:t>
      </w:r>
      <w:r w:rsidR="008F58BA">
        <w:rPr>
          <w:sz w:val="28"/>
          <w:szCs w:val="28"/>
        </w:rPr>
        <w:t>65656,5</w:t>
      </w:r>
      <w:r w:rsidRPr="000F2CA9">
        <w:rPr>
          <w:sz w:val="28"/>
          <w:szCs w:val="28"/>
        </w:rPr>
        <w:t>7 рублей было направлено и реализовано библиотек</w:t>
      </w:r>
      <w:r>
        <w:rPr>
          <w:sz w:val="28"/>
          <w:szCs w:val="28"/>
        </w:rPr>
        <w:t>о</w:t>
      </w:r>
      <w:proofErr w:type="gramStart"/>
      <w:r>
        <w:rPr>
          <w:sz w:val="28"/>
          <w:szCs w:val="28"/>
        </w:rPr>
        <w:t>й</w:t>
      </w:r>
      <w:r w:rsidRPr="000F2CA9">
        <w:rPr>
          <w:sz w:val="28"/>
          <w:szCs w:val="28"/>
        </w:rPr>
        <w:t>-</w:t>
      </w:r>
      <w:proofErr w:type="gramEnd"/>
      <w:r w:rsidRPr="000F2CA9">
        <w:rPr>
          <w:sz w:val="28"/>
          <w:szCs w:val="28"/>
        </w:rPr>
        <w:t xml:space="preserve"> филиал</w:t>
      </w:r>
      <w:r>
        <w:rPr>
          <w:sz w:val="28"/>
          <w:szCs w:val="28"/>
        </w:rPr>
        <w:t>ом</w:t>
      </w:r>
      <w:r w:rsidRPr="000F2CA9">
        <w:rPr>
          <w:sz w:val="28"/>
          <w:szCs w:val="28"/>
        </w:rPr>
        <w:t xml:space="preserve"> МБУК «ЦРБ»  с. Куйтун;</w:t>
      </w:r>
    </w:p>
    <w:p w:rsidR="0033275B" w:rsidRDefault="0033275B" w:rsidP="0033275B">
      <w:pPr>
        <w:jc w:val="both"/>
        <w:rPr>
          <w:sz w:val="28"/>
          <w:szCs w:val="28"/>
        </w:rPr>
      </w:pPr>
      <w:r w:rsidRPr="00A1076B">
        <w:rPr>
          <w:sz w:val="28"/>
          <w:szCs w:val="28"/>
        </w:rPr>
        <w:t xml:space="preserve">- </w:t>
      </w:r>
      <w:r>
        <w:rPr>
          <w:sz w:val="28"/>
          <w:szCs w:val="28"/>
        </w:rPr>
        <w:t xml:space="preserve">за счет средств местного бюджета был произведен капитальный ремонт мягкой кровли ив МБУК «ЦРБ»: центральная районная библиотека (5мкр.)  на сумму </w:t>
      </w:r>
      <w:r w:rsidRPr="00440BE2">
        <w:rPr>
          <w:sz w:val="28"/>
          <w:szCs w:val="28"/>
        </w:rPr>
        <w:t>378784</w:t>
      </w:r>
      <w:r>
        <w:rPr>
          <w:sz w:val="28"/>
          <w:szCs w:val="28"/>
        </w:rPr>
        <w:t xml:space="preserve"> рублей, центральная детская библиотека (4 </w:t>
      </w:r>
      <w:proofErr w:type="spellStart"/>
      <w:r>
        <w:rPr>
          <w:sz w:val="28"/>
          <w:szCs w:val="28"/>
        </w:rPr>
        <w:t>мкр</w:t>
      </w:r>
      <w:proofErr w:type="spellEnd"/>
      <w:r>
        <w:rPr>
          <w:sz w:val="28"/>
          <w:szCs w:val="28"/>
        </w:rPr>
        <w:t xml:space="preserve">.) – </w:t>
      </w:r>
      <w:r w:rsidRPr="00440BE2">
        <w:rPr>
          <w:sz w:val="28"/>
          <w:szCs w:val="28"/>
        </w:rPr>
        <w:t>392871</w:t>
      </w:r>
      <w:r>
        <w:rPr>
          <w:sz w:val="28"/>
          <w:szCs w:val="28"/>
        </w:rPr>
        <w:t xml:space="preserve"> рублей; </w:t>
      </w:r>
    </w:p>
    <w:p w:rsidR="0033275B" w:rsidRPr="00F95475" w:rsidRDefault="0033275B" w:rsidP="0033275B">
      <w:pPr>
        <w:ind w:firstLine="708"/>
        <w:contextualSpacing/>
        <w:jc w:val="both"/>
        <w:rPr>
          <w:sz w:val="28"/>
          <w:szCs w:val="28"/>
        </w:rPr>
      </w:pPr>
      <w:r>
        <w:rPr>
          <w:sz w:val="28"/>
          <w:szCs w:val="28"/>
        </w:rPr>
        <w:t>- н</w:t>
      </w:r>
      <w:r w:rsidRPr="00AA3F8D">
        <w:rPr>
          <w:sz w:val="28"/>
          <w:szCs w:val="28"/>
        </w:rPr>
        <w:t xml:space="preserve">а обеспечение исполнения нарушения по пожарной безопасности </w:t>
      </w:r>
      <w:r>
        <w:rPr>
          <w:sz w:val="28"/>
          <w:szCs w:val="28"/>
        </w:rPr>
        <w:t xml:space="preserve">в МАУК «РДК Строитель» </w:t>
      </w:r>
      <w:r w:rsidRPr="00AA3F8D">
        <w:rPr>
          <w:sz w:val="28"/>
          <w:szCs w:val="28"/>
        </w:rPr>
        <w:t xml:space="preserve">Администрацией муниципального района было выделено </w:t>
      </w:r>
      <w:r w:rsidRPr="00F95475">
        <w:rPr>
          <w:sz w:val="28"/>
          <w:szCs w:val="28"/>
        </w:rPr>
        <w:t>280 694 рублей. Произведена обработка сцены, сценического занавеса. Выполнен ремонт сцены зрительного зала. На средства от приносящей доход деятельности приобретены костюмы для хореографических и вокальных коллективов дома культуры «Строитель» на сумму 304 084,69 рубля 69 коп. Светомузыкальное оборудование приобретено на сумму 26 940 рублей;</w:t>
      </w:r>
    </w:p>
    <w:p w:rsidR="0033275B" w:rsidRDefault="0033275B" w:rsidP="0033275B">
      <w:pPr>
        <w:jc w:val="both"/>
        <w:rPr>
          <w:sz w:val="28"/>
          <w:szCs w:val="28"/>
        </w:rPr>
      </w:pPr>
      <w:r w:rsidRPr="00F95475">
        <w:rPr>
          <w:sz w:val="28"/>
          <w:szCs w:val="28"/>
        </w:rPr>
        <w:lastRenderedPageBreak/>
        <w:t xml:space="preserve"> - на проведение социально</w:t>
      </w:r>
      <w:r>
        <w:rPr>
          <w:sz w:val="28"/>
          <w:szCs w:val="28"/>
        </w:rPr>
        <w:t xml:space="preserve"> </w:t>
      </w:r>
      <w:r w:rsidRPr="00F95475">
        <w:rPr>
          <w:sz w:val="28"/>
          <w:szCs w:val="28"/>
        </w:rPr>
        <w:t>значимых</w:t>
      </w:r>
      <w:r>
        <w:rPr>
          <w:sz w:val="28"/>
          <w:szCs w:val="28"/>
        </w:rPr>
        <w:t xml:space="preserve"> мероприятий из бюджета муниципального района в 2019 году было выделено  304710 рублей, в 2018 – 200000 рублей; </w:t>
      </w:r>
    </w:p>
    <w:p w:rsidR="0033275B" w:rsidRDefault="0033275B" w:rsidP="0033275B">
      <w:pPr>
        <w:jc w:val="both"/>
        <w:rPr>
          <w:sz w:val="28"/>
          <w:szCs w:val="28"/>
        </w:rPr>
      </w:pPr>
      <w:r>
        <w:rPr>
          <w:sz w:val="28"/>
          <w:szCs w:val="28"/>
        </w:rPr>
        <w:t xml:space="preserve"> - за счет средств, приносящих доход от деятельности, в МАУ ДО «Детская школа искусств» был осуществлен текущий ремонт на сумму 472053 рублей: ремонт полов, освещения, ремонт кровли, козырька. В МАУ </w:t>
      </w:r>
      <w:proofErr w:type="gramStart"/>
      <w:r>
        <w:rPr>
          <w:sz w:val="28"/>
          <w:szCs w:val="28"/>
        </w:rPr>
        <w:t>ДО</w:t>
      </w:r>
      <w:proofErr w:type="gramEnd"/>
      <w:r>
        <w:rPr>
          <w:sz w:val="28"/>
          <w:szCs w:val="28"/>
        </w:rPr>
        <w:t xml:space="preserve"> «</w:t>
      </w:r>
      <w:proofErr w:type="gramStart"/>
      <w:r>
        <w:rPr>
          <w:sz w:val="28"/>
          <w:szCs w:val="28"/>
        </w:rPr>
        <w:t>Детская</w:t>
      </w:r>
      <w:proofErr w:type="gramEnd"/>
      <w:r>
        <w:rPr>
          <w:sz w:val="28"/>
          <w:szCs w:val="28"/>
        </w:rPr>
        <w:t xml:space="preserve"> художественная школа» были заменены окна на сумму 68422, 05 рублей.</w:t>
      </w:r>
    </w:p>
    <w:p w:rsidR="0033275B" w:rsidRPr="00A1076B" w:rsidRDefault="0033275B" w:rsidP="0033275B">
      <w:pPr>
        <w:ind w:firstLine="708"/>
        <w:jc w:val="both"/>
        <w:rPr>
          <w:sz w:val="28"/>
          <w:szCs w:val="28"/>
        </w:rPr>
      </w:pPr>
      <w:r>
        <w:rPr>
          <w:sz w:val="28"/>
          <w:szCs w:val="28"/>
        </w:rPr>
        <w:t xml:space="preserve"> </w:t>
      </w:r>
      <w:r w:rsidRPr="000F2CA9">
        <w:rPr>
          <w:sz w:val="28"/>
          <w:szCs w:val="28"/>
        </w:rPr>
        <w:t>Одной из приоритетных задач  в области развития библиотечного дела в районе является информатизация библиотек. На 01.01.2020 год автоматизированы все библиотеки.</w:t>
      </w:r>
      <w:r>
        <w:rPr>
          <w:sz w:val="28"/>
          <w:szCs w:val="28"/>
        </w:rPr>
        <w:t xml:space="preserve"> </w:t>
      </w:r>
    </w:p>
    <w:p w:rsidR="0033275B" w:rsidRPr="00F966AA" w:rsidRDefault="0033275B" w:rsidP="0033275B">
      <w:pPr>
        <w:ind w:firstLine="708"/>
        <w:jc w:val="both"/>
        <w:rPr>
          <w:sz w:val="28"/>
        </w:rPr>
      </w:pPr>
      <w:r w:rsidRPr="00F966AA">
        <w:rPr>
          <w:sz w:val="28"/>
        </w:rPr>
        <w:t>В культурно-дос</w:t>
      </w:r>
      <w:r>
        <w:rPr>
          <w:sz w:val="28"/>
        </w:rPr>
        <w:t>уговых учреждениях района в 2019 г. работало 94</w:t>
      </w:r>
      <w:r w:rsidRPr="00F966AA">
        <w:rPr>
          <w:sz w:val="28"/>
        </w:rPr>
        <w:t xml:space="preserve"> формиро</w:t>
      </w:r>
      <w:r>
        <w:rPr>
          <w:sz w:val="28"/>
        </w:rPr>
        <w:t>вания, в которых занималось 1013</w:t>
      </w:r>
      <w:r w:rsidRPr="00F966AA">
        <w:rPr>
          <w:sz w:val="28"/>
        </w:rPr>
        <w:t xml:space="preserve"> человек. Проведено 16</w:t>
      </w:r>
      <w:r>
        <w:rPr>
          <w:sz w:val="28"/>
        </w:rPr>
        <w:t>77</w:t>
      </w:r>
      <w:r w:rsidRPr="00F966AA">
        <w:rPr>
          <w:sz w:val="28"/>
        </w:rPr>
        <w:t xml:space="preserve"> мероприятий, которые посетили 7</w:t>
      </w:r>
      <w:r>
        <w:rPr>
          <w:sz w:val="28"/>
        </w:rPr>
        <w:t>8001</w:t>
      </w:r>
      <w:r w:rsidRPr="00F966AA">
        <w:rPr>
          <w:sz w:val="28"/>
        </w:rPr>
        <w:t xml:space="preserve"> человек. </w:t>
      </w:r>
    </w:p>
    <w:p w:rsidR="0033275B" w:rsidRPr="00F966AA" w:rsidRDefault="0033275B" w:rsidP="00254A6B">
      <w:pPr>
        <w:ind w:firstLine="708"/>
        <w:jc w:val="both"/>
        <w:rPr>
          <w:sz w:val="28"/>
        </w:rPr>
      </w:pPr>
      <w:r>
        <w:rPr>
          <w:sz w:val="28"/>
        </w:rPr>
        <w:t>2019</w:t>
      </w:r>
      <w:r w:rsidRPr="00F966AA">
        <w:rPr>
          <w:sz w:val="28"/>
        </w:rPr>
        <w:t xml:space="preserve"> год был объявлен Годом </w:t>
      </w:r>
      <w:r>
        <w:rPr>
          <w:sz w:val="28"/>
        </w:rPr>
        <w:t>театра</w:t>
      </w:r>
      <w:r w:rsidRPr="00F966AA">
        <w:rPr>
          <w:sz w:val="28"/>
        </w:rPr>
        <w:t xml:space="preserve">. </w:t>
      </w:r>
      <w:r w:rsidRPr="00F966AA">
        <w:rPr>
          <w:rFonts w:ascii="Helvetica" w:hAnsi="Helvetica" w:cs="Helvetica"/>
          <w:sz w:val="21"/>
          <w:szCs w:val="21"/>
          <w:shd w:val="clear" w:color="auto" w:fill="FFFFFF"/>
        </w:rPr>
        <w:t> </w:t>
      </w:r>
      <w:r w:rsidRPr="00F966AA">
        <w:rPr>
          <w:sz w:val="28"/>
          <w:szCs w:val="28"/>
          <w:shd w:val="clear" w:color="auto" w:fill="FFFFFF"/>
        </w:rPr>
        <w:t xml:space="preserve">Работа Домов культуры </w:t>
      </w:r>
      <w:proofErr w:type="spellStart"/>
      <w:r w:rsidRPr="00F966AA">
        <w:rPr>
          <w:sz w:val="28"/>
          <w:szCs w:val="28"/>
          <w:shd w:val="clear" w:color="auto" w:fill="FFFFFF"/>
        </w:rPr>
        <w:t>Краснокаменского</w:t>
      </w:r>
      <w:proofErr w:type="spellEnd"/>
      <w:r w:rsidRPr="00F966AA">
        <w:rPr>
          <w:sz w:val="28"/>
          <w:szCs w:val="28"/>
          <w:shd w:val="clear" w:color="auto" w:fill="FFFFFF"/>
        </w:rPr>
        <w:t xml:space="preserve"> района была направлена на популяризацию </w:t>
      </w:r>
      <w:r>
        <w:rPr>
          <w:sz w:val="28"/>
          <w:szCs w:val="28"/>
          <w:shd w:val="clear" w:color="auto" w:fill="FFFFFF"/>
        </w:rPr>
        <w:t>театрального искусства</w:t>
      </w:r>
      <w:r w:rsidRPr="00F966AA">
        <w:rPr>
          <w:sz w:val="28"/>
          <w:szCs w:val="28"/>
          <w:shd w:val="clear" w:color="auto" w:fill="FFFFFF"/>
        </w:rPr>
        <w:t>. </w:t>
      </w:r>
      <w:r w:rsidRPr="00F966AA">
        <w:rPr>
          <w:sz w:val="28"/>
          <w:szCs w:val="28"/>
        </w:rPr>
        <w:t xml:space="preserve"> </w:t>
      </w:r>
      <w:r w:rsidRPr="00F966AA">
        <w:rPr>
          <w:sz w:val="28"/>
        </w:rPr>
        <w:t xml:space="preserve">В течение всего года проводились </w:t>
      </w:r>
      <w:r>
        <w:rPr>
          <w:sz w:val="28"/>
        </w:rPr>
        <w:t>театрализованные концертные и развлекательные программы, театрализованные игровые программы, театральные постановки</w:t>
      </w:r>
      <w:r w:rsidRPr="00F966AA">
        <w:rPr>
          <w:sz w:val="28"/>
        </w:rPr>
        <w:t xml:space="preserve">.  </w:t>
      </w:r>
      <w:r>
        <w:rPr>
          <w:sz w:val="28"/>
        </w:rPr>
        <w:t>В рамках года театра прошёл районный конкурс детских театральных коллективов «Время играть».</w:t>
      </w:r>
    </w:p>
    <w:p w:rsidR="0033275B" w:rsidRDefault="0033275B" w:rsidP="00254A6B">
      <w:pPr>
        <w:ind w:firstLine="709"/>
        <w:jc w:val="both"/>
        <w:rPr>
          <w:bCs/>
          <w:sz w:val="28"/>
          <w:szCs w:val="28"/>
        </w:rPr>
      </w:pPr>
      <w:r>
        <w:rPr>
          <w:bCs/>
          <w:sz w:val="28"/>
          <w:szCs w:val="28"/>
        </w:rPr>
        <w:t>Сеть учреждений культуры в 2019</w:t>
      </w:r>
      <w:r w:rsidRPr="00A1076B">
        <w:rPr>
          <w:bCs/>
          <w:sz w:val="28"/>
          <w:szCs w:val="28"/>
        </w:rPr>
        <w:t xml:space="preserve"> году показала достойные результаты в конкурсах как регионального, так и всероссийского </w:t>
      </w:r>
      <w:r>
        <w:rPr>
          <w:bCs/>
          <w:sz w:val="28"/>
          <w:szCs w:val="28"/>
        </w:rPr>
        <w:t xml:space="preserve">и международного </w:t>
      </w:r>
      <w:r w:rsidRPr="00A1076B">
        <w:rPr>
          <w:bCs/>
          <w:sz w:val="28"/>
          <w:szCs w:val="28"/>
        </w:rPr>
        <w:t xml:space="preserve">значения. </w:t>
      </w:r>
    </w:p>
    <w:p w:rsidR="0033275B" w:rsidRDefault="0033275B" w:rsidP="00254A6B">
      <w:pPr>
        <w:ind w:firstLine="709"/>
        <w:jc w:val="both"/>
        <w:rPr>
          <w:sz w:val="28"/>
          <w:szCs w:val="28"/>
        </w:rPr>
      </w:pPr>
      <w:r w:rsidRPr="00A1076B">
        <w:rPr>
          <w:bCs/>
          <w:sz w:val="28"/>
          <w:szCs w:val="28"/>
        </w:rPr>
        <w:t>Так</w:t>
      </w:r>
      <w:r>
        <w:rPr>
          <w:bCs/>
          <w:sz w:val="28"/>
          <w:szCs w:val="28"/>
        </w:rPr>
        <w:t>,</w:t>
      </w:r>
      <w:r w:rsidRPr="00A1076B">
        <w:rPr>
          <w:sz w:val="28"/>
          <w:szCs w:val="28"/>
        </w:rPr>
        <w:t xml:space="preserve"> основными достижения МАУК «Районный</w:t>
      </w:r>
      <w:r>
        <w:rPr>
          <w:sz w:val="28"/>
          <w:szCs w:val="28"/>
        </w:rPr>
        <w:t xml:space="preserve"> дом культуры «Строитель» в 2019</w:t>
      </w:r>
      <w:r w:rsidRPr="00A1076B">
        <w:rPr>
          <w:sz w:val="28"/>
          <w:szCs w:val="28"/>
        </w:rPr>
        <w:t xml:space="preserve"> году можно считать: </w:t>
      </w:r>
    </w:p>
    <w:p w:rsidR="0033275B" w:rsidRPr="006230D8" w:rsidRDefault="0033275B" w:rsidP="0033275B">
      <w:pPr>
        <w:ind w:firstLine="708"/>
        <w:jc w:val="both"/>
        <w:rPr>
          <w:sz w:val="28"/>
          <w:szCs w:val="28"/>
        </w:rPr>
      </w:pPr>
      <w:bookmarkStart w:id="0" w:name="_Hlk26810830"/>
      <w:r>
        <w:rPr>
          <w:sz w:val="28"/>
          <w:szCs w:val="28"/>
        </w:rPr>
        <w:t xml:space="preserve">1. </w:t>
      </w:r>
      <w:r w:rsidRPr="006230D8">
        <w:rPr>
          <w:sz w:val="28"/>
          <w:szCs w:val="28"/>
        </w:rPr>
        <w:t xml:space="preserve">30–31 марта 2019 г. в г. Омск прошёл </w:t>
      </w:r>
      <w:r w:rsidRPr="006230D8">
        <w:rPr>
          <w:sz w:val="28"/>
          <w:szCs w:val="28"/>
          <w:lang w:val="en-US"/>
        </w:rPr>
        <w:t>VI</w:t>
      </w:r>
      <w:r w:rsidRPr="006230D8">
        <w:rPr>
          <w:sz w:val="28"/>
          <w:szCs w:val="28"/>
        </w:rPr>
        <w:t xml:space="preserve"> Всероссийский хореографический конкурс «Весенние встречи. Омск».</w:t>
      </w:r>
    </w:p>
    <w:p w:rsidR="0033275B" w:rsidRPr="004A6C07" w:rsidRDefault="0033275B" w:rsidP="0033275B">
      <w:pPr>
        <w:pStyle w:val="a7"/>
        <w:ind w:left="0" w:firstLine="720"/>
        <w:jc w:val="both"/>
        <w:rPr>
          <w:color w:val="000000"/>
          <w:sz w:val="28"/>
          <w:szCs w:val="28"/>
        </w:rPr>
      </w:pPr>
      <w:r w:rsidRPr="004A6C07">
        <w:rPr>
          <w:color w:val="000000"/>
          <w:sz w:val="28"/>
          <w:szCs w:val="28"/>
        </w:rPr>
        <w:t>Образцовый ансамбль танца «Огоньки» (</w:t>
      </w:r>
      <w:proofErr w:type="gramStart"/>
      <w:r w:rsidRPr="004A6C07">
        <w:rPr>
          <w:color w:val="000000"/>
          <w:sz w:val="28"/>
          <w:szCs w:val="28"/>
        </w:rPr>
        <w:t>рук-ль</w:t>
      </w:r>
      <w:proofErr w:type="gramEnd"/>
      <w:r w:rsidRPr="004A6C07">
        <w:rPr>
          <w:color w:val="000000"/>
          <w:sz w:val="28"/>
          <w:szCs w:val="28"/>
        </w:rPr>
        <w:t xml:space="preserve"> И. Рыбакова) награждён:</w:t>
      </w:r>
    </w:p>
    <w:p w:rsidR="0033275B" w:rsidRPr="004A6C07" w:rsidRDefault="0033275B" w:rsidP="0033275B">
      <w:pPr>
        <w:pStyle w:val="a7"/>
        <w:numPr>
          <w:ilvl w:val="0"/>
          <w:numId w:val="26"/>
        </w:numPr>
        <w:jc w:val="both"/>
        <w:rPr>
          <w:sz w:val="28"/>
          <w:szCs w:val="28"/>
        </w:rPr>
      </w:pPr>
      <w:r w:rsidRPr="004A6C07">
        <w:rPr>
          <w:sz w:val="28"/>
          <w:szCs w:val="28"/>
        </w:rPr>
        <w:t>Диплом</w:t>
      </w:r>
      <w:r>
        <w:rPr>
          <w:sz w:val="28"/>
          <w:szCs w:val="28"/>
        </w:rPr>
        <w:t>ом</w:t>
      </w:r>
      <w:r w:rsidRPr="004A6C07">
        <w:rPr>
          <w:sz w:val="28"/>
          <w:szCs w:val="28"/>
        </w:rPr>
        <w:t xml:space="preserve"> «Гран-При»</w:t>
      </w:r>
      <w:r>
        <w:rPr>
          <w:sz w:val="28"/>
          <w:szCs w:val="28"/>
        </w:rPr>
        <w:t>;</w:t>
      </w:r>
    </w:p>
    <w:p w:rsidR="0033275B" w:rsidRPr="004A6C07" w:rsidRDefault="0033275B" w:rsidP="0033275B">
      <w:pPr>
        <w:pStyle w:val="a7"/>
        <w:numPr>
          <w:ilvl w:val="0"/>
          <w:numId w:val="26"/>
        </w:numPr>
        <w:jc w:val="both"/>
        <w:rPr>
          <w:sz w:val="28"/>
          <w:szCs w:val="28"/>
        </w:rPr>
      </w:pPr>
      <w:r w:rsidRPr="004A6C07">
        <w:rPr>
          <w:sz w:val="28"/>
          <w:szCs w:val="28"/>
        </w:rPr>
        <w:t>Диплом</w:t>
      </w:r>
      <w:r>
        <w:rPr>
          <w:sz w:val="28"/>
          <w:szCs w:val="28"/>
        </w:rPr>
        <w:t>ом</w:t>
      </w:r>
      <w:r w:rsidRPr="004A6C07">
        <w:rPr>
          <w:sz w:val="28"/>
          <w:szCs w:val="28"/>
        </w:rPr>
        <w:t xml:space="preserve"> «Лауреат </w:t>
      </w:r>
      <w:r w:rsidRPr="004A6C07">
        <w:rPr>
          <w:sz w:val="28"/>
          <w:szCs w:val="28"/>
          <w:lang w:val="en-US"/>
        </w:rPr>
        <w:t>I</w:t>
      </w:r>
      <w:r>
        <w:rPr>
          <w:sz w:val="28"/>
          <w:szCs w:val="28"/>
        </w:rPr>
        <w:t xml:space="preserve"> степени» в номинации «Эстрадный танец», 10-12 лет;</w:t>
      </w:r>
    </w:p>
    <w:p w:rsidR="0033275B" w:rsidRPr="004A6C07" w:rsidRDefault="0033275B" w:rsidP="0033275B">
      <w:pPr>
        <w:pStyle w:val="a7"/>
        <w:numPr>
          <w:ilvl w:val="0"/>
          <w:numId w:val="26"/>
        </w:numPr>
        <w:jc w:val="both"/>
        <w:rPr>
          <w:sz w:val="28"/>
          <w:szCs w:val="28"/>
        </w:rPr>
      </w:pPr>
      <w:r w:rsidRPr="004A6C07">
        <w:rPr>
          <w:sz w:val="28"/>
          <w:szCs w:val="28"/>
        </w:rPr>
        <w:t>Приглашение</w:t>
      </w:r>
      <w:r>
        <w:rPr>
          <w:sz w:val="28"/>
          <w:szCs w:val="28"/>
        </w:rPr>
        <w:t>м</w:t>
      </w:r>
      <w:r w:rsidRPr="004A6C07">
        <w:rPr>
          <w:sz w:val="28"/>
          <w:szCs w:val="28"/>
        </w:rPr>
        <w:t xml:space="preserve"> на закрытый </w:t>
      </w:r>
      <w:proofErr w:type="spellStart"/>
      <w:r w:rsidRPr="004A6C07">
        <w:rPr>
          <w:sz w:val="28"/>
          <w:szCs w:val="28"/>
        </w:rPr>
        <w:t>Грантовый</w:t>
      </w:r>
      <w:proofErr w:type="spellEnd"/>
      <w:r w:rsidRPr="004A6C07">
        <w:rPr>
          <w:sz w:val="28"/>
          <w:szCs w:val="28"/>
        </w:rPr>
        <w:t xml:space="preserve"> конкурс «Кубок победителей» среди лучших коллективов 2018-2019 учебного года (Сочи, октябрь 2019 года)</w:t>
      </w:r>
      <w:r>
        <w:rPr>
          <w:sz w:val="28"/>
          <w:szCs w:val="28"/>
        </w:rPr>
        <w:t>.</w:t>
      </w:r>
    </w:p>
    <w:p w:rsidR="0033275B" w:rsidRPr="004A6C07" w:rsidRDefault="0033275B" w:rsidP="0033275B">
      <w:pPr>
        <w:ind w:firstLine="360"/>
        <w:jc w:val="both"/>
        <w:rPr>
          <w:bCs/>
          <w:sz w:val="28"/>
          <w:szCs w:val="28"/>
        </w:rPr>
      </w:pPr>
      <w:r w:rsidRPr="004A6C07">
        <w:rPr>
          <w:bCs/>
          <w:sz w:val="28"/>
          <w:szCs w:val="28"/>
        </w:rPr>
        <w:t>2. 1-4 апреля 2019 г. в г. Москва прошёл Международный фестиваль хореографического искусства «</w:t>
      </w:r>
      <w:r w:rsidRPr="004A6C07">
        <w:rPr>
          <w:bCs/>
          <w:sz w:val="28"/>
          <w:szCs w:val="28"/>
          <w:lang w:val="en-US"/>
        </w:rPr>
        <w:t>GRAND</w:t>
      </w:r>
      <w:r w:rsidRPr="004A6C07">
        <w:rPr>
          <w:bCs/>
          <w:sz w:val="28"/>
          <w:szCs w:val="28"/>
        </w:rPr>
        <w:t xml:space="preserve"> </w:t>
      </w:r>
      <w:r w:rsidRPr="004A6C07">
        <w:rPr>
          <w:bCs/>
          <w:sz w:val="28"/>
          <w:szCs w:val="28"/>
          <w:lang w:val="en-US"/>
        </w:rPr>
        <w:t>FESTIVAL</w:t>
      </w:r>
      <w:r w:rsidRPr="004A6C07">
        <w:rPr>
          <w:bCs/>
          <w:sz w:val="28"/>
          <w:szCs w:val="28"/>
        </w:rPr>
        <w:t>»</w:t>
      </w:r>
      <w:r>
        <w:rPr>
          <w:bCs/>
          <w:sz w:val="28"/>
          <w:szCs w:val="28"/>
        </w:rPr>
        <w:t>.</w:t>
      </w:r>
    </w:p>
    <w:p w:rsidR="0033275B" w:rsidRPr="004A6C07" w:rsidRDefault="0033275B" w:rsidP="0033275B">
      <w:pPr>
        <w:ind w:left="360"/>
        <w:jc w:val="both"/>
        <w:rPr>
          <w:sz w:val="28"/>
          <w:szCs w:val="28"/>
        </w:rPr>
      </w:pPr>
      <w:r w:rsidRPr="004A6C07">
        <w:rPr>
          <w:bCs/>
          <w:sz w:val="28"/>
          <w:szCs w:val="28"/>
        </w:rPr>
        <w:tab/>
      </w:r>
      <w:r w:rsidRPr="004A6C07">
        <w:rPr>
          <w:sz w:val="28"/>
          <w:szCs w:val="28"/>
        </w:rPr>
        <w:t>Хореографическая студия «Искорки» (</w:t>
      </w:r>
      <w:proofErr w:type="gramStart"/>
      <w:r w:rsidRPr="004A6C07">
        <w:rPr>
          <w:sz w:val="28"/>
          <w:szCs w:val="28"/>
        </w:rPr>
        <w:t>рук-ль</w:t>
      </w:r>
      <w:proofErr w:type="gramEnd"/>
      <w:r w:rsidRPr="004A6C07">
        <w:rPr>
          <w:sz w:val="28"/>
          <w:szCs w:val="28"/>
        </w:rPr>
        <w:t xml:space="preserve"> Осипова А. О.) награждена:</w:t>
      </w:r>
    </w:p>
    <w:p w:rsidR="0033275B" w:rsidRPr="004A6C07" w:rsidRDefault="0033275B" w:rsidP="0033275B">
      <w:pPr>
        <w:pStyle w:val="a7"/>
        <w:numPr>
          <w:ilvl w:val="0"/>
          <w:numId w:val="26"/>
        </w:numPr>
        <w:jc w:val="both"/>
        <w:rPr>
          <w:sz w:val="28"/>
          <w:szCs w:val="28"/>
        </w:rPr>
      </w:pPr>
      <w:r w:rsidRPr="004A6C07">
        <w:rPr>
          <w:sz w:val="28"/>
          <w:szCs w:val="28"/>
        </w:rPr>
        <w:t>Диплом</w:t>
      </w:r>
      <w:r>
        <w:rPr>
          <w:sz w:val="28"/>
          <w:szCs w:val="28"/>
        </w:rPr>
        <w:t>ом</w:t>
      </w:r>
      <w:r w:rsidRPr="004A6C07">
        <w:rPr>
          <w:sz w:val="28"/>
          <w:szCs w:val="28"/>
        </w:rPr>
        <w:t xml:space="preserve"> «Лауреат </w:t>
      </w:r>
      <w:r w:rsidRPr="004A6C07">
        <w:rPr>
          <w:sz w:val="28"/>
          <w:szCs w:val="28"/>
          <w:lang w:val="en-US"/>
        </w:rPr>
        <w:t>I</w:t>
      </w:r>
      <w:r w:rsidRPr="004A6C07">
        <w:rPr>
          <w:sz w:val="28"/>
          <w:szCs w:val="28"/>
        </w:rPr>
        <w:t xml:space="preserve"> степени» в номинации «</w:t>
      </w:r>
      <w:r>
        <w:rPr>
          <w:sz w:val="28"/>
          <w:szCs w:val="28"/>
        </w:rPr>
        <w:t>Э</w:t>
      </w:r>
      <w:r w:rsidRPr="004A6C07">
        <w:rPr>
          <w:sz w:val="28"/>
          <w:szCs w:val="28"/>
        </w:rPr>
        <w:t>страдный танец»</w:t>
      </w:r>
      <w:r>
        <w:rPr>
          <w:sz w:val="28"/>
          <w:szCs w:val="28"/>
        </w:rPr>
        <w:t>;</w:t>
      </w:r>
    </w:p>
    <w:p w:rsidR="0033275B" w:rsidRPr="004A6C07" w:rsidRDefault="0033275B" w:rsidP="0033275B">
      <w:pPr>
        <w:pStyle w:val="a7"/>
        <w:numPr>
          <w:ilvl w:val="0"/>
          <w:numId w:val="26"/>
        </w:numPr>
        <w:jc w:val="both"/>
        <w:rPr>
          <w:sz w:val="28"/>
          <w:szCs w:val="28"/>
        </w:rPr>
      </w:pPr>
      <w:r w:rsidRPr="004A6C07">
        <w:rPr>
          <w:sz w:val="28"/>
          <w:szCs w:val="28"/>
        </w:rPr>
        <w:t>Диплом</w:t>
      </w:r>
      <w:r>
        <w:rPr>
          <w:sz w:val="28"/>
          <w:szCs w:val="28"/>
        </w:rPr>
        <w:t>ом</w:t>
      </w:r>
      <w:r w:rsidRPr="004A6C07">
        <w:rPr>
          <w:sz w:val="28"/>
          <w:szCs w:val="28"/>
        </w:rPr>
        <w:t xml:space="preserve"> «Лауреат </w:t>
      </w:r>
      <w:r w:rsidRPr="004A6C07">
        <w:rPr>
          <w:sz w:val="28"/>
          <w:szCs w:val="28"/>
          <w:lang w:val="en-US"/>
        </w:rPr>
        <w:t>I</w:t>
      </w:r>
      <w:r w:rsidRPr="004A6C07">
        <w:rPr>
          <w:sz w:val="28"/>
          <w:szCs w:val="28"/>
        </w:rPr>
        <w:t xml:space="preserve"> степени» в номинации «</w:t>
      </w:r>
      <w:r>
        <w:rPr>
          <w:sz w:val="28"/>
          <w:szCs w:val="28"/>
        </w:rPr>
        <w:t>Н</w:t>
      </w:r>
      <w:r w:rsidRPr="004A6C07">
        <w:rPr>
          <w:sz w:val="28"/>
          <w:szCs w:val="28"/>
        </w:rPr>
        <w:t>ародный танец»</w:t>
      </w:r>
      <w:r>
        <w:rPr>
          <w:sz w:val="28"/>
          <w:szCs w:val="28"/>
        </w:rPr>
        <w:t>;</w:t>
      </w:r>
    </w:p>
    <w:p w:rsidR="0033275B" w:rsidRPr="004A6C07" w:rsidRDefault="0033275B" w:rsidP="0033275B">
      <w:pPr>
        <w:pStyle w:val="a7"/>
        <w:numPr>
          <w:ilvl w:val="0"/>
          <w:numId w:val="26"/>
        </w:numPr>
        <w:jc w:val="both"/>
        <w:rPr>
          <w:sz w:val="28"/>
          <w:szCs w:val="28"/>
        </w:rPr>
      </w:pPr>
      <w:r w:rsidRPr="004A6C07">
        <w:rPr>
          <w:sz w:val="28"/>
          <w:szCs w:val="28"/>
        </w:rPr>
        <w:t>Диплом</w:t>
      </w:r>
      <w:r>
        <w:rPr>
          <w:sz w:val="28"/>
          <w:szCs w:val="28"/>
        </w:rPr>
        <w:t>ом</w:t>
      </w:r>
      <w:r w:rsidRPr="004A6C07">
        <w:rPr>
          <w:sz w:val="28"/>
          <w:szCs w:val="28"/>
        </w:rPr>
        <w:t xml:space="preserve"> «Лауреат </w:t>
      </w:r>
      <w:r w:rsidRPr="004A6C07">
        <w:rPr>
          <w:sz w:val="28"/>
          <w:szCs w:val="28"/>
          <w:lang w:val="en-US"/>
        </w:rPr>
        <w:t>II</w:t>
      </w:r>
      <w:r>
        <w:rPr>
          <w:sz w:val="28"/>
          <w:szCs w:val="28"/>
        </w:rPr>
        <w:t xml:space="preserve"> степени» в номинации «э</w:t>
      </w:r>
      <w:r w:rsidRPr="004A6C07">
        <w:rPr>
          <w:sz w:val="28"/>
          <w:szCs w:val="28"/>
        </w:rPr>
        <w:t>страдный танец»</w:t>
      </w:r>
      <w:r>
        <w:rPr>
          <w:sz w:val="28"/>
          <w:szCs w:val="28"/>
        </w:rPr>
        <w:t>.</w:t>
      </w:r>
    </w:p>
    <w:p w:rsidR="00873D03" w:rsidRDefault="00873D03" w:rsidP="00873D03">
      <w:pPr>
        <w:pStyle w:val="1"/>
        <w:spacing w:before="0" w:beforeAutospacing="0" w:after="0" w:afterAutospacing="0"/>
        <w:ind w:firstLine="360"/>
        <w:rPr>
          <w:b w:val="0"/>
          <w:sz w:val="28"/>
          <w:szCs w:val="28"/>
        </w:rPr>
      </w:pPr>
    </w:p>
    <w:p w:rsidR="0033275B" w:rsidRPr="00873D03" w:rsidRDefault="0033275B" w:rsidP="00873D03">
      <w:pPr>
        <w:pStyle w:val="1"/>
        <w:spacing w:before="0" w:beforeAutospacing="0" w:after="0" w:afterAutospacing="0"/>
        <w:ind w:firstLine="360"/>
        <w:rPr>
          <w:b w:val="0"/>
          <w:sz w:val="28"/>
          <w:szCs w:val="28"/>
        </w:rPr>
      </w:pPr>
      <w:r w:rsidRPr="00873D03">
        <w:rPr>
          <w:b w:val="0"/>
          <w:sz w:val="28"/>
          <w:szCs w:val="28"/>
        </w:rPr>
        <w:t>3. Международный хореографический онлайн-конкурс «</w:t>
      </w:r>
      <w:proofErr w:type="spellStart"/>
      <w:r w:rsidRPr="00873D03">
        <w:rPr>
          <w:b w:val="0"/>
          <w:sz w:val="28"/>
          <w:szCs w:val="28"/>
        </w:rPr>
        <w:t>Танцемания</w:t>
      </w:r>
      <w:proofErr w:type="spellEnd"/>
      <w:r w:rsidRPr="00873D03">
        <w:rPr>
          <w:b w:val="0"/>
          <w:sz w:val="28"/>
          <w:szCs w:val="28"/>
        </w:rPr>
        <w:t>».</w:t>
      </w:r>
    </w:p>
    <w:p w:rsidR="0033275B" w:rsidRPr="00873D03" w:rsidRDefault="0033275B" w:rsidP="00873D03">
      <w:pPr>
        <w:pStyle w:val="a7"/>
        <w:ind w:left="0" w:firstLine="720"/>
        <w:jc w:val="both"/>
        <w:rPr>
          <w:color w:val="000000"/>
          <w:sz w:val="28"/>
          <w:szCs w:val="28"/>
        </w:rPr>
      </w:pPr>
      <w:proofErr w:type="gramStart"/>
      <w:r w:rsidRPr="00873D03">
        <w:rPr>
          <w:sz w:val="28"/>
          <w:szCs w:val="28"/>
        </w:rPr>
        <w:lastRenderedPageBreak/>
        <w:t>Образцовый театр танца «Созвездие»</w:t>
      </w:r>
      <w:r w:rsidRPr="00873D03">
        <w:rPr>
          <w:bCs/>
          <w:sz w:val="28"/>
          <w:szCs w:val="28"/>
        </w:rPr>
        <w:t xml:space="preserve"> </w:t>
      </w:r>
      <w:r w:rsidRPr="00873D03">
        <w:rPr>
          <w:color w:val="000000"/>
          <w:sz w:val="28"/>
          <w:szCs w:val="28"/>
        </w:rPr>
        <w:t xml:space="preserve">(рук-ль И. Рыбакова) награждён </w:t>
      </w:r>
      <w:r w:rsidRPr="00873D03">
        <w:rPr>
          <w:sz w:val="28"/>
          <w:szCs w:val="28"/>
        </w:rPr>
        <w:t xml:space="preserve">Дипломом «Лауреат </w:t>
      </w:r>
      <w:r w:rsidRPr="00873D03">
        <w:rPr>
          <w:sz w:val="28"/>
          <w:szCs w:val="28"/>
          <w:lang w:val="en-US"/>
        </w:rPr>
        <w:t>I</w:t>
      </w:r>
      <w:r w:rsidRPr="00873D03">
        <w:rPr>
          <w:sz w:val="28"/>
          <w:szCs w:val="28"/>
        </w:rPr>
        <w:t xml:space="preserve"> степени» в номинации «Эстрадный танец», возрастная категория: юношеская.</w:t>
      </w:r>
      <w:proofErr w:type="gramEnd"/>
    </w:p>
    <w:p w:rsidR="0033275B" w:rsidRPr="00873D03" w:rsidRDefault="0033275B" w:rsidP="00873D03">
      <w:pPr>
        <w:pStyle w:val="a7"/>
        <w:ind w:left="0" w:firstLine="720"/>
        <w:jc w:val="both"/>
        <w:rPr>
          <w:sz w:val="28"/>
          <w:szCs w:val="28"/>
        </w:rPr>
      </w:pPr>
      <w:proofErr w:type="gramStart"/>
      <w:r w:rsidRPr="00873D03">
        <w:rPr>
          <w:color w:val="000000"/>
          <w:sz w:val="28"/>
          <w:szCs w:val="28"/>
        </w:rPr>
        <w:t>Образцовый ансамбль танца «Огоньки» (рук-ль И. Рыбакова) награждён Д</w:t>
      </w:r>
      <w:r w:rsidRPr="00873D03">
        <w:rPr>
          <w:sz w:val="28"/>
          <w:szCs w:val="28"/>
        </w:rPr>
        <w:t xml:space="preserve">ипломом «Лауреат </w:t>
      </w:r>
      <w:r w:rsidRPr="00873D03">
        <w:rPr>
          <w:sz w:val="28"/>
          <w:szCs w:val="28"/>
          <w:lang w:val="en-US"/>
        </w:rPr>
        <w:t>I</w:t>
      </w:r>
      <w:r w:rsidRPr="00873D03">
        <w:rPr>
          <w:sz w:val="28"/>
          <w:szCs w:val="28"/>
        </w:rPr>
        <w:t xml:space="preserve"> степени» в номинации «Эстрадный танец», возрастная категория: детская.</w:t>
      </w:r>
      <w:proofErr w:type="gramEnd"/>
    </w:p>
    <w:p w:rsidR="0033275B" w:rsidRPr="004A6C07" w:rsidRDefault="0033275B" w:rsidP="0033275B">
      <w:pPr>
        <w:ind w:left="360"/>
        <w:jc w:val="both"/>
        <w:rPr>
          <w:sz w:val="28"/>
          <w:szCs w:val="28"/>
        </w:rPr>
      </w:pPr>
      <w:r w:rsidRPr="004A6C07">
        <w:rPr>
          <w:sz w:val="28"/>
          <w:szCs w:val="28"/>
        </w:rPr>
        <w:t>Хореографическая студия «Искорки» (</w:t>
      </w:r>
      <w:proofErr w:type="gramStart"/>
      <w:r w:rsidRPr="004A6C07">
        <w:rPr>
          <w:sz w:val="28"/>
          <w:szCs w:val="28"/>
        </w:rPr>
        <w:t>р</w:t>
      </w:r>
      <w:r>
        <w:rPr>
          <w:sz w:val="28"/>
          <w:szCs w:val="28"/>
        </w:rPr>
        <w:t>ук-ль</w:t>
      </w:r>
      <w:proofErr w:type="gramEnd"/>
      <w:r>
        <w:rPr>
          <w:sz w:val="28"/>
          <w:szCs w:val="28"/>
        </w:rPr>
        <w:t xml:space="preserve"> Осипова А. О.) награждена </w:t>
      </w:r>
      <w:r w:rsidRPr="004A6C07">
        <w:rPr>
          <w:sz w:val="28"/>
          <w:szCs w:val="28"/>
        </w:rPr>
        <w:t>Диплом</w:t>
      </w:r>
      <w:r>
        <w:rPr>
          <w:sz w:val="28"/>
          <w:szCs w:val="28"/>
        </w:rPr>
        <w:t>ом</w:t>
      </w:r>
      <w:r w:rsidRPr="004A6C07">
        <w:rPr>
          <w:sz w:val="28"/>
          <w:szCs w:val="28"/>
        </w:rPr>
        <w:t xml:space="preserve"> «Лауреат </w:t>
      </w:r>
      <w:r w:rsidRPr="004A6C07">
        <w:rPr>
          <w:sz w:val="28"/>
          <w:szCs w:val="28"/>
          <w:lang w:val="en-US"/>
        </w:rPr>
        <w:t>I</w:t>
      </w:r>
      <w:r w:rsidRPr="004A6C07">
        <w:rPr>
          <w:sz w:val="28"/>
          <w:szCs w:val="28"/>
        </w:rPr>
        <w:t xml:space="preserve"> степени» в номинации «эстрадный танец», возрастная категория: детская</w:t>
      </w:r>
      <w:bookmarkEnd w:id="0"/>
    </w:p>
    <w:p w:rsidR="0033275B" w:rsidRDefault="0033275B" w:rsidP="0033275B">
      <w:pPr>
        <w:ind w:left="360"/>
        <w:jc w:val="both"/>
        <w:rPr>
          <w:bCs/>
          <w:sz w:val="28"/>
          <w:szCs w:val="28"/>
        </w:rPr>
      </w:pPr>
      <w:r>
        <w:rPr>
          <w:bCs/>
          <w:sz w:val="28"/>
          <w:szCs w:val="28"/>
        </w:rPr>
        <w:t xml:space="preserve">4. 14-17 октября 2019 г. в г. Сочи прошёл </w:t>
      </w:r>
      <w:r>
        <w:rPr>
          <w:bCs/>
          <w:sz w:val="28"/>
          <w:szCs w:val="28"/>
          <w:lang w:val="en-US"/>
        </w:rPr>
        <w:t>VI</w:t>
      </w:r>
      <w:r>
        <w:rPr>
          <w:bCs/>
          <w:sz w:val="28"/>
          <w:szCs w:val="28"/>
        </w:rPr>
        <w:t xml:space="preserve"> закрытый </w:t>
      </w:r>
      <w:proofErr w:type="spellStart"/>
      <w:r>
        <w:rPr>
          <w:bCs/>
          <w:sz w:val="28"/>
          <w:szCs w:val="28"/>
        </w:rPr>
        <w:t>Грантовый</w:t>
      </w:r>
      <w:proofErr w:type="spellEnd"/>
      <w:r>
        <w:rPr>
          <w:bCs/>
          <w:sz w:val="28"/>
          <w:szCs w:val="28"/>
        </w:rPr>
        <w:t xml:space="preserve"> международный конкурс среди лучших хореографических коллективов «Кубок Победителей».</w:t>
      </w:r>
    </w:p>
    <w:p w:rsidR="0033275B" w:rsidRPr="004A6C07" w:rsidRDefault="0033275B" w:rsidP="0033275B">
      <w:pPr>
        <w:pStyle w:val="a7"/>
        <w:ind w:left="0" w:firstLine="720"/>
        <w:jc w:val="both"/>
        <w:rPr>
          <w:color w:val="000000"/>
          <w:sz w:val="28"/>
          <w:szCs w:val="28"/>
        </w:rPr>
      </w:pPr>
      <w:r w:rsidRPr="004A6C07">
        <w:rPr>
          <w:color w:val="000000"/>
          <w:sz w:val="28"/>
          <w:szCs w:val="28"/>
        </w:rPr>
        <w:t>Образцовый ансамбль танца «Огоньки» (</w:t>
      </w:r>
      <w:proofErr w:type="gramStart"/>
      <w:r w:rsidRPr="004A6C07">
        <w:rPr>
          <w:color w:val="000000"/>
          <w:sz w:val="28"/>
          <w:szCs w:val="28"/>
        </w:rPr>
        <w:t>рук-ль</w:t>
      </w:r>
      <w:proofErr w:type="gramEnd"/>
      <w:r w:rsidRPr="004A6C07">
        <w:rPr>
          <w:color w:val="000000"/>
          <w:sz w:val="28"/>
          <w:szCs w:val="28"/>
        </w:rPr>
        <w:t xml:space="preserve"> И. Рыбакова) награждён:</w:t>
      </w:r>
    </w:p>
    <w:p w:rsidR="0033275B" w:rsidRPr="004A6C07" w:rsidRDefault="0033275B" w:rsidP="0033275B">
      <w:pPr>
        <w:pStyle w:val="a7"/>
        <w:numPr>
          <w:ilvl w:val="0"/>
          <w:numId w:val="26"/>
        </w:numPr>
        <w:jc w:val="both"/>
        <w:rPr>
          <w:sz w:val="28"/>
          <w:szCs w:val="28"/>
        </w:rPr>
      </w:pPr>
      <w:r w:rsidRPr="004A6C07">
        <w:rPr>
          <w:sz w:val="28"/>
          <w:szCs w:val="28"/>
        </w:rPr>
        <w:t>Диплом</w:t>
      </w:r>
      <w:r>
        <w:rPr>
          <w:sz w:val="28"/>
          <w:szCs w:val="28"/>
        </w:rPr>
        <w:t>ом</w:t>
      </w:r>
      <w:r w:rsidRPr="004A6C07">
        <w:rPr>
          <w:sz w:val="28"/>
          <w:szCs w:val="28"/>
        </w:rPr>
        <w:t xml:space="preserve"> «Лауреат </w:t>
      </w:r>
      <w:r w:rsidRPr="004A6C07">
        <w:rPr>
          <w:sz w:val="28"/>
          <w:szCs w:val="28"/>
          <w:lang w:val="en-US"/>
        </w:rPr>
        <w:t>I</w:t>
      </w:r>
      <w:r w:rsidRPr="004A6C07">
        <w:rPr>
          <w:sz w:val="28"/>
          <w:szCs w:val="28"/>
        </w:rPr>
        <w:t xml:space="preserve"> степени» в специальной номинации «Визитная карточка» коллектива, номер «Модные детки»</w:t>
      </w:r>
      <w:r>
        <w:rPr>
          <w:sz w:val="28"/>
          <w:szCs w:val="28"/>
        </w:rPr>
        <w:t>;</w:t>
      </w:r>
    </w:p>
    <w:p w:rsidR="0033275B" w:rsidRPr="004A6C07" w:rsidRDefault="0033275B" w:rsidP="0033275B">
      <w:pPr>
        <w:pStyle w:val="a7"/>
        <w:numPr>
          <w:ilvl w:val="0"/>
          <w:numId w:val="26"/>
        </w:numPr>
        <w:jc w:val="both"/>
        <w:rPr>
          <w:sz w:val="28"/>
          <w:szCs w:val="28"/>
        </w:rPr>
      </w:pPr>
      <w:r w:rsidRPr="004A6C07">
        <w:rPr>
          <w:sz w:val="28"/>
          <w:szCs w:val="28"/>
        </w:rPr>
        <w:t>Диплом</w:t>
      </w:r>
      <w:r>
        <w:rPr>
          <w:sz w:val="28"/>
          <w:szCs w:val="28"/>
        </w:rPr>
        <w:t>ом</w:t>
      </w:r>
      <w:r w:rsidRPr="004A6C07">
        <w:rPr>
          <w:sz w:val="28"/>
          <w:szCs w:val="28"/>
        </w:rPr>
        <w:t xml:space="preserve"> «Лауреат </w:t>
      </w:r>
      <w:r w:rsidRPr="004A6C07">
        <w:rPr>
          <w:sz w:val="28"/>
          <w:szCs w:val="28"/>
          <w:lang w:val="en-US"/>
        </w:rPr>
        <w:t>II</w:t>
      </w:r>
      <w:r w:rsidRPr="004A6C07">
        <w:rPr>
          <w:sz w:val="28"/>
          <w:szCs w:val="28"/>
        </w:rPr>
        <w:t xml:space="preserve"> степени» в номинации эстрадный танец, 10-12 лет.</w:t>
      </w:r>
    </w:p>
    <w:p w:rsidR="0033275B" w:rsidRPr="004A6C07" w:rsidRDefault="0033275B" w:rsidP="0033275B">
      <w:pPr>
        <w:ind w:firstLine="360"/>
        <w:jc w:val="both"/>
        <w:rPr>
          <w:bCs/>
          <w:sz w:val="28"/>
          <w:szCs w:val="28"/>
        </w:rPr>
      </w:pPr>
      <w:r w:rsidRPr="004A6C07">
        <w:rPr>
          <w:bCs/>
          <w:sz w:val="28"/>
          <w:szCs w:val="28"/>
        </w:rPr>
        <w:t>5. С 1 по 30 октября 2019 г. в г. Москва прошёл Международный интернет-конкурс детского, юношеского и молодёжного творчества «</w:t>
      </w:r>
      <w:r w:rsidRPr="004A6C07">
        <w:rPr>
          <w:bCs/>
          <w:sz w:val="28"/>
          <w:szCs w:val="28"/>
          <w:lang w:val="en-US"/>
        </w:rPr>
        <w:t>Stars</w:t>
      </w:r>
      <w:r w:rsidRPr="004A6C07">
        <w:rPr>
          <w:bCs/>
          <w:sz w:val="28"/>
          <w:szCs w:val="28"/>
        </w:rPr>
        <w:t xml:space="preserve"> </w:t>
      </w:r>
      <w:r w:rsidRPr="004A6C07">
        <w:rPr>
          <w:bCs/>
          <w:sz w:val="28"/>
          <w:szCs w:val="28"/>
          <w:lang w:val="en-US"/>
        </w:rPr>
        <w:t>Planet</w:t>
      </w:r>
      <w:r w:rsidRPr="004A6C07">
        <w:rPr>
          <w:bCs/>
          <w:sz w:val="28"/>
          <w:szCs w:val="28"/>
        </w:rPr>
        <w:t>».</w:t>
      </w:r>
    </w:p>
    <w:p w:rsidR="0033275B" w:rsidRPr="004A6C07" w:rsidRDefault="0033275B" w:rsidP="0033275B">
      <w:pPr>
        <w:jc w:val="both"/>
        <w:rPr>
          <w:bCs/>
          <w:sz w:val="28"/>
          <w:szCs w:val="28"/>
        </w:rPr>
      </w:pPr>
      <w:r w:rsidRPr="004A6C07">
        <w:rPr>
          <w:bCs/>
          <w:sz w:val="28"/>
          <w:szCs w:val="28"/>
        </w:rPr>
        <w:tab/>
        <w:t>Вокальный группа «Карамельки» (</w:t>
      </w:r>
      <w:proofErr w:type="gramStart"/>
      <w:r w:rsidRPr="004A6C07">
        <w:rPr>
          <w:bCs/>
          <w:sz w:val="28"/>
          <w:szCs w:val="28"/>
        </w:rPr>
        <w:t>рук-ль</w:t>
      </w:r>
      <w:proofErr w:type="gramEnd"/>
      <w:r w:rsidRPr="004A6C07">
        <w:rPr>
          <w:bCs/>
          <w:sz w:val="28"/>
          <w:szCs w:val="28"/>
        </w:rPr>
        <w:t xml:space="preserve"> Плотникова Л. А.) М</w:t>
      </w:r>
      <w:r>
        <w:rPr>
          <w:bCs/>
          <w:sz w:val="28"/>
          <w:szCs w:val="28"/>
        </w:rPr>
        <w:t xml:space="preserve">АУК «РДК «Строитель» награждена </w:t>
      </w:r>
      <w:r w:rsidRPr="004A6C07">
        <w:rPr>
          <w:sz w:val="28"/>
          <w:szCs w:val="28"/>
        </w:rPr>
        <w:t>Диплом</w:t>
      </w:r>
      <w:r>
        <w:rPr>
          <w:sz w:val="28"/>
          <w:szCs w:val="28"/>
        </w:rPr>
        <w:t>ом</w:t>
      </w:r>
      <w:r w:rsidRPr="004A6C07">
        <w:rPr>
          <w:sz w:val="28"/>
          <w:szCs w:val="28"/>
        </w:rPr>
        <w:t xml:space="preserve"> «Лауреат </w:t>
      </w:r>
      <w:r w:rsidRPr="004A6C07">
        <w:rPr>
          <w:sz w:val="28"/>
          <w:szCs w:val="28"/>
          <w:lang w:val="en-US"/>
        </w:rPr>
        <w:t>I</w:t>
      </w:r>
      <w:r w:rsidRPr="004A6C07">
        <w:rPr>
          <w:sz w:val="28"/>
          <w:szCs w:val="28"/>
        </w:rPr>
        <w:t xml:space="preserve"> степени» возрастная категория 11-13 лет.</w:t>
      </w:r>
    </w:p>
    <w:p w:rsidR="0033275B" w:rsidRPr="004A6C07" w:rsidRDefault="0033275B" w:rsidP="0033275B">
      <w:pPr>
        <w:ind w:left="360"/>
        <w:jc w:val="both"/>
        <w:rPr>
          <w:bCs/>
          <w:sz w:val="28"/>
          <w:szCs w:val="28"/>
        </w:rPr>
      </w:pPr>
      <w:r w:rsidRPr="004A6C07">
        <w:rPr>
          <w:bCs/>
          <w:sz w:val="28"/>
          <w:szCs w:val="28"/>
        </w:rPr>
        <w:t>6. 2-5 ноября 2019 г. в г. Сочи прошёл международный конкурс хореографического искусства «</w:t>
      </w:r>
      <w:proofErr w:type="spellStart"/>
      <w:r w:rsidRPr="004A6C07">
        <w:rPr>
          <w:bCs/>
          <w:sz w:val="28"/>
          <w:szCs w:val="28"/>
        </w:rPr>
        <w:t>Танцемания</w:t>
      </w:r>
      <w:proofErr w:type="spellEnd"/>
      <w:r w:rsidRPr="004A6C07">
        <w:rPr>
          <w:bCs/>
          <w:sz w:val="28"/>
          <w:szCs w:val="28"/>
        </w:rPr>
        <w:t>» этап Гран-При.</w:t>
      </w:r>
    </w:p>
    <w:p w:rsidR="0033275B" w:rsidRPr="004A6C07" w:rsidRDefault="0033275B" w:rsidP="0033275B">
      <w:pPr>
        <w:pStyle w:val="a7"/>
        <w:ind w:left="0" w:firstLine="720"/>
        <w:jc w:val="both"/>
        <w:rPr>
          <w:bCs/>
          <w:sz w:val="28"/>
          <w:szCs w:val="28"/>
        </w:rPr>
      </w:pPr>
      <w:r w:rsidRPr="004A6C07">
        <w:rPr>
          <w:sz w:val="28"/>
          <w:szCs w:val="28"/>
        </w:rPr>
        <w:t>Образцовый театр танца «Созвездие»</w:t>
      </w:r>
      <w:r w:rsidRPr="004A6C07">
        <w:rPr>
          <w:bCs/>
          <w:sz w:val="28"/>
          <w:szCs w:val="28"/>
        </w:rPr>
        <w:t xml:space="preserve"> </w:t>
      </w:r>
      <w:r w:rsidRPr="004A6C07">
        <w:rPr>
          <w:color w:val="000000"/>
          <w:sz w:val="28"/>
          <w:szCs w:val="28"/>
        </w:rPr>
        <w:t>(</w:t>
      </w:r>
      <w:proofErr w:type="gramStart"/>
      <w:r w:rsidRPr="004A6C07">
        <w:rPr>
          <w:color w:val="000000"/>
          <w:sz w:val="28"/>
          <w:szCs w:val="28"/>
        </w:rPr>
        <w:t>рук-ль</w:t>
      </w:r>
      <w:proofErr w:type="gramEnd"/>
      <w:r w:rsidRPr="004A6C07">
        <w:rPr>
          <w:color w:val="000000"/>
          <w:sz w:val="28"/>
          <w:szCs w:val="28"/>
        </w:rPr>
        <w:t xml:space="preserve"> И. Рыбакова) награждён</w:t>
      </w:r>
      <w:r>
        <w:rPr>
          <w:color w:val="000000"/>
          <w:sz w:val="28"/>
          <w:szCs w:val="28"/>
        </w:rPr>
        <w:t xml:space="preserve"> </w:t>
      </w:r>
      <w:r w:rsidRPr="004A6C07">
        <w:rPr>
          <w:sz w:val="28"/>
          <w:szCs w:val="28"/>
        </w:rPr>
        <w:t>Диплом</w:t>
      </w:r>
      <w:r>
        <w:rPr>
          <w:sz w:val="28"/>
          <w:szCs w:val="28"/>
        </w:rPr>
        <w:t>ом</w:t>
      </w:r>
      <w:r w:rsidRPr="004A6C07">
        <w:rPr>
          <w:sz w:val="28"/>
          <w:szCs w:val="28"/>
        </w:rPr>
        <w:t xml:space="preserve"> «Гран-При» в номинации «</w:t>
      </w:r>
      <w:r>
        <w:rPr>
          <w:sz w:val="28"/>
          <w:szCs w:val="28"/>
        </w:rPr>
        <w:t>Э</w:t>
      </w:r>
      <w:r w:rsidRPr="004A6C07">
        <w:rPr>
          <w:sz w:val="28"/>
          <w:szCs w:val="28"/>
        </w:rPr>
        <w:t>страдный танец», возрастная категория: юношеская</w:t>
      </w:r>
      <w:r>
        <w:rPr>
          <w:sz w:val="28"/>
          <w:szCs w:val="28"/>
        </w:rPr>
        <w:t>.</w:t>
      </w:r>
    </w:p>
    <w:p w:rsidR="0033275B" w:rsidRPr="004A6C07" w:rsidRDefault="0033275B" w:rsidP="0033275B">
      <w:pPr>
        <w:ind w:left="360"/>
        <w:jc w:val="both"/>
        <w:rPr>
          <w:sz w:val="28"/>
          <w:szCs w:val="28"/>
        </w:rPr>
      </w:pPr>
      <w:r w:rsidRPr="004A6C07">
        <w:rPr>
          <w:sz w:val="28"/>
          <w:szCs w:val="28"/>
        </w:rPr>
        <w:t>Хореографическая студия «Искорки» (</w:t>
      </w:r>
      <w:proofErr w:type="gramStart"/>
      <w:r w:rsidRPr="004A6C07">
        <w:rPr>
          <w:sz w:val="28"/>
          <w:szCs w:val="28"/>
        </w:rPr>
        <w:t>рук-ль</w:t>
      </w:r>
      <w:proofErr w:type="gramEnd"/>
      <w:r w:rsidRPr="004A6C07">
        <w:rPr>
          <w:sz w:val="28"/>
          <w:szCs w:val="28"/>
        </w:rPr>
        <w:t xml:space="preserve"> Осипова А. О.) награждена</w:t>
      </w:r>
      <w:r>
        <w:rPr>
          <w:sz w:val="28"/>
          <w:szCs w:val="28"/>
        </w:rPr>
        <w:t xml:space="preserve"> </w:t>
      </w:r>
      <w:r w:rsidRPr="004A6C07">
        <w:rPr>
          <w:sz w:val="28"/>
          <w:szCs w:val="28"/>
        </w:rPr>
        <w:t>Диплом</w:t>
      </w:r>
      <w:r>
        <w:rPr>
          <w:sz w:val="28"/>
          <w:szCs w:val="28"/>
        </w:rPr>
        <w:t>ом</w:t>
      </w:r>
      <w:r w:rsidRPr="004A6C07">
        <w:rPr>
          <w:sz w:val="28"/>
          <w:szCs w:val="28"/>
        </w:rPr>
        <w:t xml:space="preserve"> «Лауреат </w:t>
      </w:r>
      <w:r w:rsidRPr="004A6C07">
        <w:rPr>
          <w:sz w:val="28"/>
          <w:szCs w:val="28"/>
          <w:lang w:val="en-US"/>
        </w:rPr>
        <w:t>I</w:t>
      </w:r>
      <w:r>
        <w:rPr>
          <w:sz w:val="28"/>
          <w:szCs w:val="28"/>
        </w:rPr>
        <w:t xml:space="preserve"> степени» в номинации «Э</w:t>
      </w:r>
      <w:r w:rsidRPr="004A6C07">
        <w:rPr>
          <w:sz w:val="28"/>
          <w:szCs w:val="28"/>
        </w:rPr>
        <w:t>страдный танец», возрастная категория: детская</w:t>
      </w:r>
      <w:r>
        <w:rPr>
          <w:sz w:val="28"/>
          <w:szCs w:val="28"/>
        </w:rPr>
        <w:t>.</w:t>
      </w:r>
    </w:p>
    <w:p w:rsidR="0033275B" w:rsidRPr="004A6C07" w:rsidRDefault="0033275B" w:rsidP="0033275B">
      <w:pPr>
        <w:ind w:firstLine="360"/>
        <w:jc w:val="both"/>
        <w:rPr>
          <w:sz w:val="28"/>
          <w:szCs w:val="28"/>
          <w:shd w:val="clear" w:color="auto" w:fill="FFFFFF"/>
        </w:rPr>
      </w:pPr>
      <w:r w:rsidRPr="004A6C07">
        <w:rPr>
          <w:sz w:val="28"/>
          <w:szCs w:val="28"/>
        </w:rPr>
        <w:t xml:space="preserve">7. Творческий коллектив РДК «Строитель» принял участие во Всероссийском </w:t>
      </w:r>
      <w:r w:rsidRPr="004A6C07">
        <w:rPr>
          <w:sz w:val="28"/>
          <w:szCs w:val="28"/>
          <w:shd w:val="clear" w:color="auto" w:fill="FFFFFF"/>
        </w:rPr>
        <w:t>фестивале народного творчества «Салют Победы», посвященного 75-летию Победы в Великой Отечественной войне. По результатам Краевого этапа фестиваля коллектив награждён Дипломом «Гран-При».</w:t>
      </w:r>
    </w:p>
    <w:p w:rsidR="0033275B" w:rsidRPr="004A6C07" w:rsidRDefault="0033275B" w:rsidP="0033275B">
      <w:pPr>
        <w:jc w:val="both"/>
        <w:rPr>
          <w:sz w:val="28"/>
          <w:szCs w:val="28"/>
          <w:shd w:val="clear" w:color="auto" w:fill="FFFFFF"/>
        </w:rPr>
      </w:pPr>
      <w:r w:rsidRPr="004A6C07">
        <w:rPr>
          <w:sz w:val="28"/>
          <w:szCs w:val="28"/>
          <w:shd w:val="clear" w:color="auto" w:fill="FFFFFF"/>
        </w:rPr>
        <w:tab/>
        <w:t>Во II Всероссийском этапе фестиваля народного творчества «Салют Победы» (г. Москва) моноспектакль «Зёрна Победы» получил Диплом III степени (режиссер Варфоломеева Оксана Васильевна).</w:t>
      </w:r>
    </w:p>
    <w:p w:rsidR="0033275B" w:rsidRPr="000F2CA9" w:rsidRDefault="0033275B" w:rsidP="0033275B">
      <w:pPr>
        <w:ind w:firstLine="708"/>
        <w:jc w:val="both"/>
        <w:rPr>
          <w:rFonts w:eastAsia="Calibri"/>
          <w:sz w:val="28"/>
          <w:szCs w:val="28"/>
          <w:lang w:eastAsia="en-US"/>
        </w:rPr>
      </w:pPr>
      <w:r w:rsidRPr="004A6C07">
        <w:rPr>
          <w:sz w:val="28"/>
          <w:szCs w:val="28"/>
        </w:rPr>
        <w:t xml:space="preserve">Основными достижениями в системе дополнительного образования: МАУ </w:t>
      </w:r>
      <w:proofErr w:type="gramStart"/>
      <w:r w:rsidRPr="004A6C07">
        <w:rPr>
          <w:sz w:val="28"/>
          <w:szCs w:val="28"/>
        </w:rPr>
        <w:t>ДО</w:t>
      </w:r>
      <w:proofErr w:type="gramEnd"/>
      <w:r w:rsidRPr="004A6C07">
        <w:rPr>
          <w:sz w:val="28"/>
          <w:szCs w:val="28"/>
        </w:rPr>
        <w:t xml:space="preserve"> «</w:t>
      </w:r>
      <w:proofErr w:type="gramStart"/>
      <w:r w:rsidRPr="004A6C07">
        <w:rPr>
          <w:sz w:val="28"/>
          <w:szCs w:val="28"/>
        </w:rPr>
        <w:t>Детская</w:t>
      </w:r>
      <w:proofErr w:type="gramEnd"/>
      <w:r w:rsidRPr="004A6C07">
        <w:rPr>
          <w:sz w:val="28"/>
          <w:szCs w:val="28"/>
        </w:rPr>
        <w:t xml:space="preserve"> художественная школа» и МАУ ДО «Д</w:t>
      </w:r>
      <w:r w:rsidRPr="00A1076B">
        <w:rPr>
          <w:sz w:val="28"/>
          <w:szCs w:val="28"/>
        </w:rPr>
        <w:t xml:space="preserve">етская школа искусств» являются победы педагогов и учащихся в конкурсах и выставках различных уровней. Учащиеся и преподаватели </w:t>
      </w:r>
      <w:r>
        <w:rPr>
          <w:sz w:val="28"/>
          <w:szCs w:val="28"/>
        </w:rPr>
        <w:t xml:space="preserve">школы становились </w:t>
      </w:r>
      <w:r>
        <w:rPr>
          <w:sz w:val="28"/>
          <w:szCs w:val="28"/>
        </w:rPr>
        <w:lastRenderedPageBreak/>
        <w:t>победителями международных, всероссийских, межрегиональных, к</w:t>
      </w:r>
      <w:r w:rsidRPr="00A1076B">
        <w:rPr>
          <w:sz w:val="28"/>
          <w:szCs w:val="28"/>
        </w:rPr>
        <w:t xml:space="preserve">раевых и городских профессиональных конкурсов – фестивалей. </w:t>
      </w:r>
      <w:r w:rsidRPr="000F2CA9">
        <w:rPr>
          <w:rFonts w:eastAsia="Calibri"/>
          <w:sz w:val="28"/>
          <w:szCs w:val="28"/>
          <w:lang w:eastAsia="en-US"/>
        </w:rPr>
        <w:t>В 2019</w:t>
      </w:r>
      <w:r>
        <w:rPr>
          <w:rFonts w:eastAsia="Calibri"/>
          <w:sz w:val="28"/>
          <w:szCs w:val="28"/>
          <w:lang w:eastAsia="en-US"/>
        </w:rPr>
        <w:t xml:space="preserve"> </w:t>
      </w:r>
      <w:r w:rsidRPr="000F2CA9">
        <w:rPr>
          <w:rFonts w:eastAsia="Calibri"/>
          <w:sz w:val="28"/>
          <w:szCs w:val="28"/>
          <w:lang w:eastAsia="en-US"/>
        </w:rPr>
        <w:t xml:space="preserve">г. творческие коллективы ДШИ, вокальные и инструментальные ансамбли, а также  солисты-исполнители </w:t>
      </w:r>
      <w:r>
        <w:rPr>
          <w:rFonts w:eastAsia="Calibri"/>
          <w:sz w:val="28"/>
          <w:szCs w:val="28"/>
          <w:lang w:eastAsia="en-US"/>
        </w:rPr>
        <w:t>стали лауреатами и д</w:t>
      </w:r>
      <w:r w:rsidRPr="000F2CA9">
        <w:rPr>
          <w:rFonts w:eastAsia="Calibri"/>
          <w:sz w:val="28"/>
          <w:szCs w:val="28"/>
          <w:lang w:eastAsia="en-US"/>
        </w:rPr>
        <w:t xml:space="preserve">ипломантами в более 30 конкурсах, фестивалях и олимпиадах Регионального, Всероссийского и Международного уровней. Самые значимые победы в конкурсах: </w:t>
      </w:r>
    </w:p>
    <w:p w:rsidR="0033275B" w:rsidRPr="00DD61AF" w:rsidRDefault="0033275B" w:rsidP="0033275B">
      <w:pPr>
        <w:ind w:firstLine="360"/>
        <w:jc w:val="both"/>
        <w:rPr>
          <w:rFonts w:eastAsia="Calibri"/>
          <w:sz w:val="28"/>
          <w:szCs w:val="28"/>
          <w:lang w:eastAsia="en-US"/>
        </w:rPr>
      </w:pPr>
      <w:proofErr w:type="gramStart"/>
      <w:r w:rsidRPr="000F2CA9">
        <w:rPr>
          <w:rFonts w:eastAsia="Calibri"/>
          <w:sz w:val="28"/>
          <w:szCs w:val="28"/>
          <w:lang w:val="en-US" w:eastAsia="en-US"/>
        </w:rPr>
        <w:t>I</w:t>
      </w:r>
      <w:r w:rsidRPr="000F2CA9">
        <w:rPr>
          <w:rFonts w:eastAsia="Calibri"/>
          <w:sz w:val="28"/>
          <w:szCs w:val="28"/>
          <w:lang w:eastAsia="en-US"/>
        </w:rPr>
        <w:t xml:space="preserve"> муниципальный этап конкурса среди уч-ся ДШИ в рамках </w:t>
      </w:r>
      <w:r w:rsidRPr="000F2CA9">
        <w:rPr>
          <w:rFonts w:eastAsia="Calibri"/>
          <w:sz w:val="28"/>
          <w:szCs w:val="28"/>
          <w:lang w:val="en-US" w:eastAsia="en-US"/>
        </w:rPr>
        <w:t>XVI</w:t>
      </w:r>
      <w:r w:rsidRPr="000F2CA9">
        <w:rPr>
          <w:rFonts w:eastAsia="Calibri"/>
          <w:sz w:val="28"/>
          <w:szCs w:val="28"/>
          <w:lang w:eastAsia="en-US"/>
        </w:rPr>
        <w:t xml:space="preserve"> Международного конкурса им.</w:t>
      </w:r>
      <w:proofErr w:type="gramEnd"/>
      <w:r w:rsidRPr="000F2CA9">
        <w:rPr>
          <w:rFonts w:eastAsia="Calibri"/>
          <w:sz w:val="28"/>
          <w:szCs w:val="28"/>
          <w:lang w:eastAsia="en-US"/>
        </w:rPr>
        <w:t xml:space="preserve"> </w:t>
      </w:r>
      <w:proofErr w:type="spellStart"/>
      <w:proofErr w:type="gramStart"/>
      <w:r w:rsidRPr="000F2CA9">
        <w:rPr>
          <w:rFonts w:eastAsia="Calibri"/>
          <w:sz w:val="28"/>
          <w:szCs w:val="28"/>
          <w:lang w:eastAsia="en-US"/>
        </w:rPr>
        <w:t>П.И.Чайковского</w:t>
      </w:r>
      <w:proofErr w:type="spellEnd"/>
      <w:r w:rsidRPr="000F2CA9">
        <w:rPr>
          <w:rFonts w:eastAsia="Calibri"/>
          <w:sz w:val="28"/>
          <w:szCs w:val="28"/>
          <w:lang w:eastAsia="en-US"/>
        </w:rPr>
        <w:t xml:space="preserve">, </w:t>
      </w:r>
      <w:r w:rsidRPr="000F2CA9">
        <w:rPr>
          <w:rFonts w:eastAsia="Calibri"/>
          <w:sz w:val="28"/>
          <w:szCs w:val="28"/>
          <w:lang w:val="en-US" w:eastAsia="en-US"/>
        </w:rPr>
        <w:t>XI</w:t>
      </w:r>
      <w:r w:rsidRPr="000F2CA9">
        <w:rPr>
          <w:rFonts w:eastAsia="Calibri"/>
          <w:sz w:val="28"/>
          <w:szCs w:val="28"/>
          <w:lang w:eastAsia="en-US"/>
        </w:rPr>
        <w:t xml:space="preserve"> Международный фестиваль детского и юношеского творчества «Гуранёнок-2019», </w:t>
      </w:r>
      <w:r w:rsidRPr="000F2CA9">
        <w:rPr>
          <w:rFonts w:eastAsia="Calibri"/>
          <w:sz w:val="28"/>
          <w:szCs w:val="28"/>
          <w:lang w:val="en-US" w:eastAsia="en-US"/>
        </w:rPr>
        <w:t>V</w:t>
      </w:r>
      <w:r w:rsidRPr="000F2CA9">
        <w:rPr>
          <w:rFonts w:eastAsia="Calibri"/>
          <w:sz w:val="28"/>
          <w:szCs w:val="28"/>
          <w:lang w:eastAsia="en-US"/>
        </w:rPr>
        <w:t xml:space="preserve"> Краевой фестиваль-конкурс хореографического искусства «Танцевальный микс-2019», </w:t>
      </w:r>
      <w:r w:rsidRPr="000F2CA9">
        <w:rPr>
          <w:rFonts w:eastAsia="Calibri"/>
          <w:sz w:val="28"/>
          <w:szCs w:val="28"/>
          <w:lang w:val="en-US" w:eastAsia="en-US"/>
        </w:rPr>
        <w:t>II</w:t>
      </w:r>
      <w:r w:rsidRPr="000F2CA9">
        <w:rPr>
          <w:rFonts w:eastAsia="Calibri"/>
          <w:sz w:val="28"/>
          <w:szCs w:val="28"/>
          <w:lang w:eastAsia="en-US"/>
        </w:rPr>
        <w:t xml:space="preserve"> Открытый Краевой фестиваль детских и молодёжных оркестров и ансамблей «Ступени мастерства», </w:t>
      </w:r>
      <w:r w:rsidRPr="000F2CA9">
        <w:rPr>
          <w:rFonts w:eastAsia="Calibri"/>
          <w:sz w:val="28"/>
          <w:szCs w:val="28"/>
          <w:lang w:val="en-US" w:eastAsia="en-US"/>
        </w:rPr>
        <w:t>IV</w:t>
      </w:r>
      <w:r w:rsidRPr="000F2CA9">
        <w:rPr>
          <w:rFonts w:eastAsia="Calibri"/>
          <w:sz w:val="28"/>
          <w:szCs w:val="28"/>
          <w:lang w:eastAsia="en-US"/>
        </w:rPr>
        <w:t xml:space="preserve"> (</w:t>
      </w:r>
      <w:r w:rsidRPr="000F2CA9">
        <w:rPr>
          <w:rFonts w:eastAsia="Calibri"/>
          <w:sz w:val="28"/>
          <w:szCs w:val="28"/>
          <w:lang w:val="en-US" w:eastAsia="en-US"/>
        </w:rPr>
        <w:t>XIII</w:t>
      </w:r>
      <w:r w:rsidRPr="000F2CA9">
        <w:rPr>
          <w:rFonts w:eastAsia="Calibri"/>
          <w:sz w:val="28"/>
          <w:szCs w:val="28"/>
          <w:lang w:eastAsia="en-US"/>
        </w:rPr>
        <w:t xml:space="preserve">) Краевой конкурс хоровых коллективов «Весенняя капель», </w:t>
      </w:r>
      <w:r w:rsidRPr="000F2CA9">
        <w:rPr>
          <w:rFonts w:eastAsia="Calibri"/>
          <w:sz w:val="28"/>
          <w:szCs w:val="28"/>
          <w:lang w:val="en-US" w:eastAsia="en-US"/>
        </w:rPr>
        <w:t>IV</w:t>
      </w:r>
      <w:r w:rsidRPr="000F2CA9">
        <w:rPr>
          <w:rFonts w:eastAsia="Calibri"/>
          <w:sz w:val="28"/>
          <w:szCs w:val="28"/>
          <w:lang w:eastAsia="en-US"/>
        </w:rPr>
        <w:t xml:space="preserve"> (</w:t>
      </w:r>
      <w:r w:rsidRPr="000F2CA9">
        <w:rPr>
          <w:rFonts w:eastAsia="Calibri"/>
          <w:sz w:val="28"/>
          <w:szCs w:val="28"/>
          <w:lang w:val="en-US" w:eastAsia="en-US"/>
        </w:rPr>
        <w:t>XII</w:t>
      </w:r>
      <w:r w:rsidRPr="000F2CA9">
        <w:rPr>
          <w:rFonts w:eastAsia="Calibri"/>
          <w:sz w:val="28"/>
          <w:szCs w:val="28"/>
          <w:lang w:eastAsia="en-US"/>
        </w:rPr>
        <w:t xml:space="preserve">) Краевой конкурс учащихся  исполнителей на духовых и ударных инструментах «Созвучие» (г. Чита), Международный фестиваль-конкурс «Сибирь зажигает звёзды» (г. Красноярск), </w:t>
      </w:r>
      <w:r w:rsidRPr="000F2CA9">
        <w:rPr>
          <w:rFonts w:eastAsia="Calibri"/>
          <w:sz w:val="28"/>
          <w:szCs w:val="28"/>
          <w:lang w:val="en-US" w:eastAsia="en-US"/>
        </w:rPr>
        <w:t>I</w:t>
      </w:r>
      <w:proofErr w:type="gramEnd"/>
      <w:r w:rsidRPr="000F2CA9">
        <w:rPr>
          <w:rFonts w:eastAsia="Calibri"/>
          <w:sz w:val="28"/>
          <w:szCs w:val="28"/>
          <w:lang w:eastAsia="en-US"/>
        </w:rPr>
        <w:t xml:space="preserve"> </w:t>
      </w:r>
      <w:proofErr w:type="gramStart"/>
      <w:r w:rsidRPr="000F2CA9">
        <w:rPr>
          <w:rFonts w:eastAsia="Calibri"/>
          <w:sz w:val="28"/>
          <w:szCs w:val="28"/>
          <w:lang w:eastAsia="en-US"/>
        </w:rPr>
        <w:t xml:space="preserve">Всероссийская (заочная) олимпиада по </w:t>
      </w:r>
      <w:r>
        <w:rPr>
          <w:rFonts w:eastAsia="Calibri"/>
          <w:sz w:val="28"/>
          <w:szCs w:val="28"/>
          <w:lang w:eastAsia="en-US"/>
        </w:rPr>
        <w:t>м</w:t>
      </w:r>
      <w:r w:rsidRPr="000F2CA9">
        <w:rPr>
          <w:rFonts w:eastAsia="Calibri"/>
          <w:sz w:val="28"/>
          <w:szCs w:val="28"/>
          <w:lang w:eastAsia="en-US"/>
        </w:rPr>
        <w:t>узыкальн</w:t>
      </w:r>
      <w:r>
        <w:rPr>
          <w:rFonts w:eastAsia="Calibri"/>
          <w:sz w:val="28"/>
          <w:szCs w:val="28"/>
          <w:lang w:eastAsia="en-US"/>
        </w:rPr>
        <w:t>ой</w:t>
      </w:r>
      <w:r w:rsidRPr="000F2CA9">
        <w:rPr>
          <w:rFonts w:eastAsia="Calibri"/>
          <w:sz w:val="28"/>
          <w:szCs w:val="28"/>
          <w:lang w:eastAsia="en-US"/>
        </w:rPr>
        <w:t xml:space="preserve"> литературе среди обучающихся ДМШ и ДШИ России, посвящённая 175-летию со дня рождения </w:t>
      </w:r>
      <w:proofErr w:type="spellStart"/>
      <w:r w:rsidRPr="000F2CA9">
        <w:rPr>
          <w:rFonts w:eastAsia="Calibri"/>
          <w:sz w:val="28"/>
          <w:szCs w:val="28"/>
          <w:lang w:eastAsia="en-US"/>
        </w:rPr>
        <w:t>Н.А.Римского</w:t>
      </w:r>
      <w:proofErr w:type="spellEnd"/>
      <w:r w:rsidRPr="000F2CA9">
        <w:rPr>
          <w:rFonts w:eastAsia="Calibri"/>
          <w:sz w:val="28"/>
          <w:szCs w:val="28"/>
          <w:lang w:eastAsia="en-US"/>
        </w:rPr>
        <w:t xml:space="preserve">-Корсакова, </w:t>
      </w:r>
      <w:r w:rsidRPr="000F2CA9">
        <w:rPr>
          <w:rFonts w:eastAsia="Calibri"/>
          <w:sz w:val="28"/>
          <w:szCs w:val="28"/>
          <w:lang w:val="en-US" w:eastAsia="en-US"/>
        </w:rPr>
        <w:t>VIII</w:t>
      </w:r>
      <w:r w:rsidRPr="000F2CA9">
        <w:rPr>
          <w:rFonts w:eastAsia="Calibri"/>
          <w:sz w:val="28"/>
          <w:szCs w:val="28"/>
          <w:lang w:eastAsia="en-US"/>
        </w:rPr>
        <w:t xml:space="preserve"> Интернациональный (онлайн) хореографический конкурс «Вдохновение»,  </w:t>
      </w:r>
      <w:r w:rsidRPr="000F2CA9">
        <w:rPr>
          <w:rFonts w:eastAsia="Calibri"/>
          <w:sz w:val="28"/>
          <w:szCs w:val="28"/>
          <w:lang w:val="en-US" w:eastAsia="en-US"/>
        </w:rPr>
        <w:t>I</w:t>
      </w:r>
      <w:r w:rsidRPr="000F2CA9">
        <w:rPr>
          <w:rFonts w:eastAsia="Calibri"/>
          <w:sz w:val="28"/>
          <w:szCs w:val="28"/>
          <w:lang w:eastAsia="en-US"/>
        </w:rPr>
        <w:t xml:space="preserve"> Международный конкурс по сольфеджио и композиции «Нота+», Международный хореографический онлайн-конкурс «</w:t>
      </w:r>
      <w:proofErr w:type="spellStart"/>
      <w:r w:rsidRPr="000F2CA9">
        <w:rPr>
          <w:rFonts w:eastAsia="Calibri"/>
          <w:sz w:val="28"/>
          <w:szCs w:val="28"/>
          <w:lang w:eastAsia="en-US"/>
        </w:rPr>
        <w:t>Танцемания</w:t>
      </w:r>
      <w:proofErr w:type="spellEnd"/>
      <w:r w:rsidRPr="000F2CA9">
        <w:rPr>
          <w:rFonts w:eastAsia="Calibri"/>
          <w:sz w:val="28"/>
          <w:szCs w:val="28"/>
          <w:lang w:eastAsia="en-US"/>
        </w:rPr>
        <w:t xml:space="preserve">» (г. С-Петербург), </w:t>
      </w:r>
      <w:r w:rsidRPr="000F2CA9">
        <w:rPr>
          <w:rFonts w:eastAsia="Calibri"/>
          <w:sz w:val="28"/>
          <w:szCs w:val="28"/>
          <w:lang w:val="en-US" w:eastAsia="en-US"/>
        </w:rPr>
        <w:t>III</w:t>
      </w:r>
      <w:r w:rsidRPr="000F2CA9">
        <w:rPr>
          <w:rFonts w:eastAsia="Calibri"/>
          <w:sz w:val="28"/>
          <w:szCs w:val="28"/>
          <w:lang w:eastAsia="en-US"/>
        </w:rPr>
        <w:t xml:space="preserve"> Международный музыкальный видео-конкурс им. </w:t>
      </w:r>
      <w:proofErr w:type="spellStart"/>
      <w:r w:rsidRPr="000F2CA9">
        <w:rPr>
          <w:rFonts w:eastAsia="Calibri"/>
          <w:sz w:val="28"/>
          <w:szCs w:val="28"/>
          <w:lang w:eastAsia="en-US"/>
        </w:rPr>
        <w:t>Р.М.Глиэра</w:t>
      </w:r>
      <w:proofErr w:type="spellEnd"/>
      <w:r w:rsidRPr="000F2CA9">
        <w:rPr>
          <w:rFonts w:eastAsia="Calibri"/>
          <w:sz w:val="28"/>
          <w:szCs w:val="28"/>
          <w:lang w:eastAsia="en-US"/>
        </w:rPr>
        <w:t xml:space="preserve"> (г. Москва). </w:t>
      </w:r>
      <w:proofErr w:type="gramEnd"/>
    </w:p>
    <w:p w:rsidR="0033275B" w:rsidRPr="000F2CA9" w:rsidRDefault="0033275B" w:rsidP="00123416">
      <w:pPr>
        <w:ind w:firstLine="708"/>
        <w:jc w:val="both"/>
        <w:rPr>
          <w:sz w:val="28"/>
          <w:szCs w:val="28"/>
        </w:rPr>
      </w:pPr>
      <w:r w:rsidRPr="000F2CA9">
        <w:rPr>
          <w:sz w:val="28"/>
          <w:szCs w:val="28"/>
        </w:rPr>
        <w:t>В 2019 году основными достижениями Детской художественной школы являются победы учащихся в конкурсах и выставках районных, краевых, всероссийских и международных уровней</w:t>
      </w:r>
      <w:r>
        <w:rPr>
          <w:sz w:val="28"/>
          <w:szCs w:val="28"/>
        </w:rPr>
        <w:t>,</w:t>
      </w:r>
      <w:r w:rsidRPr="000F2CA9">
        <w:rPr>
          <w:sz w:val="28"/>
          <w:szCs w:val="28"/>
        </w:rPr>
        <w:t xml:space="preserve"> более 250 грамот и дипломов получили учащиеся за призовые места. Захарова Мария</w:t>
      </w:r>
      <w:r>
        <w:rPr>
          <w:sz w:val="28"/>
          <w:szCs w:val="28"/>
        </w:rPr>
        <w:t>,</w:t>
      </w:r>
      <w:r w:rsidRPr="000F2CA9">
        <w:rPr>
          <w:sz w:val="28"/>
          <w:szCs w:val="28"/>
        </w:rPr>
        <w:t xml:space="preserve"> учащаяся 3 класса ДХШ</w:t>
      </w:r>
      <w:r>
        <w:rPr>
          <w:sz w:val="28"/>
          <w:szCs w:val="28"/>
        </w:rPr>
        <w:t>,</w:t>
      </w:r>
      <w:r w:rsidRPr="000F2CA9">
        <w:rPr>
          <w:sz w:val="28"/>
          <w:szCs w:val="28"/>
        </w:rPr>
        <w:t xml:space="preserve"> приняла участие </w:t>
      </w:r>
      <w:r>
        <w:rPr>
          <w:sz w:val="28"/>
          <w:szCs w:val="28"/>
        </w:rPr>
        <w:t>в</w:t>
      </w:r>
      <w:r w:rsidRPr="000F2CA9">
        <w:rPr>
          <w:sz w:val="28"/>
          <w:szCs w:val="28"/>
        </w:rPr>
        <w:t xml:space="preserve"> VII Краево</w:t>
      </w:r>
      <w:r>
        <w:rPr>
          <w:sz w:val="28"/>
          <w:szCs w:val="28"/>
        </w:rPr>
        <w:t>м</w:t>
      </w:r>
      <w:r w:rsidRPr="000F2CA9">
        <w:rPr>
          <w:sz w:val="28"/>
          <w:szCs w:val="28"/>
        </w:rPr>
        <w:t xml:space="preserve"> конкурс</w:t>
      </w:r>
      <w:r>
        <w:rPr>
          <w:sz w:val="28"/>
          <w:szCs w:val="28"/>
        </w:rPr>
        <w:t>е</w:t>
      </w:r>
      <w:r w:rsidRPr="000F2CA9">
        <w:rPr>
          <w:sz w:val="28"/>
          <w:szCs w:val="28"/>
        </w:rPr>
        <w:t xml:space="preserve"> среди учащихся ДХШ «Золотая кисточка», где стала призером - 2 место по рисунку (классный руководитель Колесникова Мария Петровна). В мае 2019 года состоялась выставка учебных работ выпускников ДХШ - студентов Забайкальского краевого училища искусств, двое из которых преподаватели школы, на которой представили свои работы по отделениям живописи, дизайна и ДПИ. </w:t>
      </w:r>
    </w:p>
    <w:p w:rsidR="0033275B" w:rsidRPr="000F2CA9" w:rsidRDefault="0033275B" w:rsidP="00774203">
      <w:pPr>
        <w:ind w:firstLine="567"/>
        <w:jc w:val="both"/>
        <w:rPr>
          <w:sz w:val="28"/>
          <w:szCs w:val="28"/>
        </w:rPr>
      </w:pPr>
      <w:r w:rsidRPr="000F2CA9">
        <w:rPr>
          <w:sz w:val="28"/>
          <w:szCs w:val="28"/>
        </w:rPr>
        <w:t>Преподаватели школы в ноябре 2019 года приняли участие в 39 Краевой выставке художников Забайкальского края в Музейно-выставочном центре, г. Чита. В июне прошла Ежегодная городская выставка-ярмарка изобразительного и декоративно-прикладного творчества «Краски лета», посвящённая Дню защиты детей, на которой были представлены рукотворные изделия</w:t>
      </w:r>
      <w:r>
        <w:rPr>
          <w:sz w:val="28"/>
          <w:szCs w:val="28"/>
        </w:rPr>
        <w:t>,</w:t>
      </w:r>
      <w:r w:rsidRPr="000F2CA9">
        <w:rPr>
          <w:sz w:val="28"/>
          <w:szCs w:val="28"/>
        </w:rPr>
        <w:t xml:space="preserve"> выполненные преподавателями и учащимися школы, </w:t>
      </w:r>
      <w:proofErr w:type="gramStart"/>
      <w:r w:rsidRPr="000F2CA9">
        <w:rPr>
          <w:sz w:val="28"/>
          <w:szCs w:val="28"/>
        </w:rPr>
        <w:t>на</w:t>
      </w:r>
      <w:proofErr w:type="gramEnd"/>
      <w:r w:rsidRPr="000F2CA9">
        <w:rPr>
          <w:sz w:val="28"/>
          <w:szCs w:val="28"/>
        </w:rPr>
        <w:t xml:space="preserve"> </w:t>
      </w:r>
      <w:proofErr w:type="spellStart"/>
      <w:proofErr w:type="gramStart"/>
      <w:r w:rsidRPr="000F2CA9">
        <w:rPr>
          <w:sz w:val="28"/>
          <w:szCs w:val="28"/>
        </w:rPr>
        <w:t>Краснокаменском</w:t>
      </w:r>
      <w:proofErr w:type="spellEnd"/>
      <w:proofErr w:type="gramEnd"/>
      <w:r w:rsidRPr="000F2CA9">
        <w:rPr>
          <w:sz w:val="28"/>
          <w:szCs w:val="28"/>
        </w:rPr>
        <w:t xml:space="preserve"> Арбате были представлены художественные произведения преподавателей школы и художников города, посвященные 50-летнему юбилею города.</w:t>
      </w:r>
    </w:p>
    <w:p w:rsidR="0033275B" w:rsidRPr="000F2CA9" w:rsidRDefault="0033275B" w:rsidP="00774203">
      <w:pPr>
        <w:ind w:firstLine="708"/>
        <w:jc w:val="both"/>
        <w:rPr>
          <w:sz w:val="28"/>
          <w:szCs w:val="28"/>
        </w:rPr>
      </w:pPr>
      <w:r w:rsidRPr="000F2CA9">
        <w:rPr>
          <w:sz w:val="28"/>
          <w:szCs w:val="28"/>
        </w:rPr>
        <w:t>Значимыми достижениями МБУК «Центральная районная библиотека» в 2019 году стали:</w:t>
      </w:r>
    </w:p>
    <w:p w:rsidR="0033275B" w:rsidRPr="000F2CA9" w:rsidRDefault="0033275B" w:rsidP="0033275B">
      <w:pPr>
        <w:ind w:firstLine="360"/>
        <w:jc w:val="both"/>
        <w:rPr>
          <w:sz w:val="28"/>
          <w:szCs w:val="28"/>
        </w:rPr>
      </w:pPr>
      <w:r>
        <w:rPr>
          <w:sz w:val="28"/>
          <w:szCs w:val="28"/>
        </w:rPr>
        <w:lastRenderedPageBreak/>
        <w:t>- в</w:t>
      </w:r>
      <w:r w:rsidRPr="000F2CA9">
        <w:rPr>
          <w:sz w:val="28"/>
          <w:szCs w:val="28"/>
        </w:rPr>
        <w:t xml:space="preserve"> рейтинге библиотек Забайкальского края  </w:t>
      </w:r>
      <w:proofErr w:type="spellStart"/>
      <w:r w:rsidRPr="000F2CA9">
        <w:rPr>
          <w:sz w:val="28"/>
          <w:szCs w:val="28"/>
        </w:rPr>
        <w:t>Краснокаменская</w:t>
      </w:r>
      <w:proofErr w:type="spellEnd"/>
      <w:r w:rsidRPr="000F2CA9">
        <w:rPr>
          <w:sz w:val="28"/>
          <w:szCs w:val="28"/>
        </w:rPr>
        <w:t xml:space="preserve"> МБУК «Центральная районная библио</w:t>
      </w:r>
      <w:r>
        <w:rPr>
          <w:sz w:val="28"/>
          <w:szCs w:val="28"/>
        </w:rPr>
        <w:t>тека»» заняла 1 место;</w:t>
      </w:r>
      <w:r w:rsidRPr="000F2CA9">
        <w:rPr>
          <w:sz w:val="28"/>
          <w:szCs w:val="28"/>
        </w:rPr>
        <w:t xml:space="preserve"> </w:t>
      </w:r>
    </w:p>
    <w:p w:rsidR="0033275B" w:rsidRPr="000F2CA9" w:rsidRDefault="0033275B" w:rsidP="0033275B">
      <w:pPr>
        <w:jc w:val="both"/>
        <w:rPr>
          <w:sz w:val="28"/>
          <w:szCs w:val="28"/>
        </w:rPr>
      </w:pPr>
      <w:r>
        <w:rPr>
          <w:sz w:val="28"/>
          <w:szCs w:val="28"/>
        </w:rPr>
        <w:tab/>
      </w:r>
      <w:r w:rsidRPr="000F2CA9">
        <w:rPr>
          <w:sz w:val="28"/>
          <w:szCs w:val="28"/>
        </w:rPr>
        <w:t>-</w:t>
      </w:r>
      <w:r>
        <w:rPr>
          <w:sz w:val="28"/>
          <w:szCs w:val="28"/>
        </w:rPr>
        <w:t xml:space="preserve"> в </w:t>
      </w:r>
      <w:r w:rsidRPr="000F2CA9">
        <w:rPr>
          <w:sz w:val="28"/>
          <w:szCs w:val="28"/>
        </w:rPr>
        <w:t>краевом конкурсе на лучшую организацию информационно-раз</w:t>
      </w:r>
      <w:r>
        <w:rPr>
          <w:sz w:val="28"/>
          <w:szCs w:val="28"/>
        </w:rPr>
        <w:t>ъ</w:t>
      </w:r>
      <w:r w:rsidRPr="000F2CA9">
        <w:rPr>
          <w:sz w:val="28"/>
          <w:szCs w:val="28"/>
        </w:rPr>
        <w:t>яснительной деятельности по вопросам организации и проведения выборов и референдумов коллектив ЦРБ за заня</w:t>
      </w:r>
      <w:r>
        <w:rPr>
          <w:sz w:val="28"/>
          <w:szCs w:val="28"/>
        </w:rPr>
        <w:t>тое 3 место награждён дипломом;</w:t>
      </w:r>
    </w:p>
    <w:p w:rsidR="0033275B" w:rsidRPr="000F2CA9" w:rsidRDefault="0033275B" w:rsidP="0033275B">
      <w:pPr>
        <w:ind w:firstLine="360"/>
        <w:jc w:val="both"/>
        <w:rPr>
          <w:sz w:val="28"/>
          <w:szCs w:val="28"/>
        </w:rPr>
      </w:pPr>
      <w:r>
        <w:rPr>
          <w:sz w:val="28"/>
          <w:szCs w:val="28"/>
        </w:rPr>
        <w:t xml:space="preserve"> - </w:t>
      </w:r>
      <w:r w:rsidRPr="000F2CA9">
        <w:rPr>
          <w:sz w:val="28"/>
          <w:szCs w:val="28"/>
        </w:rPr>
        <w:t xml:space="preserve">МБУК «Центральная районная библиотека» стала межрайонной площадкой передового опыта и повышения квалификации библиотек юго-восточных районов Забайкальского края: </w:t>
      </w:r>
      <w:proofErr w:type="gramStart"/>
      <w:r w:rsidRPr="000F2CA9">
        <w:rPr>
          <w:sz w:val="28"/>
          <w:szCs w:val="28"/>
        </w:rPr>
        <w:t>Региональная творческая лаборатория «Библиотека в межкультурном диалоге: традиции и инновации», представление опыта работы на краевых семинарах в ЗКУНБ</w:t>
      </w:r>
      <w:r w:rsidR="0032549C">
        <w:rPr>
          <w:sz w:val="28"/>
          <w:szCs w:val="28"/>
        </w:rPr>
        <w:t xml:space="preserve"> </w:t>
      </w:r>
      <w:r w:rsidRPr="000F2CA9">
        <w:rPr>
          <w:sz w:val="28"/>
          <w:szCs w:val="28"/>
        </w:rPr>
        <w:t xml:space="preserve">им. </w:t>
      </w:r>
      <w:proofErr w:type="spellStart"/>
      <w:r w:rsidRPr="000F2CA9">
        <w:rPr>
          <w:sz w:val="28"/>
          <w:szCs w:val="28"/>
        </w:rPr>
        <w:t>А.С.Пушкина</w:t>
      </w:r>
      <w:proofErr w:type="spellEnd"/>
      <w:r w:rsidRPr="000F2CA9">
        <w:rPr>
          <w:sz w:val="28"/>
          <w:szCs w:val="28"/>
        </w:rPr>
        <w:t xml:space="preserve">, ЗКДЮБ им. Г.Р. </w:t>
      </w:r>
      <w:proofErr w:type="spellStart"/>
      <w:r w:rsidRPr="000F2CA9">
        <w:rPr>
          <w:sz w:val="28"/>
          <w:szCs w:val="28"/>
        </w:rPr>
        <w:t>Граубина</w:t>
      </w:r>
      <w:proofErr w:type="spellEnd"/>
      <w:r w:rsidRPr="000F2CA9">
        <w:rPr>
          <w:sz w:val="28"/>
          <w:szCs w:val="28"/>
        </w:rPr>
        <w:t xml:space="preserve"> - первые шаги на пути расширения поля методи</w:t>
      </w:r>
      <w:r>
        <w:rPr>
          <w:sz w:val="28"/>
          <w:szCs w:val="28"/>
        </w:rPr>
        <w:t>ческой деятельности учреждения;</w:t>
      </w:r>
      <w:proofErr w:type="gramEnd"/>
    </w:p>
    <w:p w:rsidR="0033275B" w:rsidRPr="000F2CA9" w:rsidRDefault="0033275B" w:rsidP="0033275B">
      <w:pPr>
        <w:ind w:firstLine="360"/>
        <w:jc w:val="both"/>
        <w:rPr>
          <w:sz w:val="28"/>
          <w:szCs w:val="28"/>
        </w:rPr>
      </w:pPr>
      <w:r>
        <w:rPr>
          <w:sz w:val="28"/>
          <w:szCs w:val="28"/>
        </w:rPr>
        <w:t xml:space="preserve"> - б</w:t>
      </w:r>
      <w:r w:rsidRPr="000F2CA9">
        <w:rPr>
          <w:sz w:val="28"/>
          <w:szCs w:val="28"/>
        </w:rPr>
        <w:t>иблиотеки-филиалы МБУК «ЦРБ» принимали участие в международных, всероссийских, межрегиональных, краевых конкурсах и акциях, таких</w:t>
      </w:r>
      <w:r>
        <w:rPr>
          <w:sz w:val="28"/>
          <w:szCs w:val="28"/>
        </w:rPr>
        <w:t>,</w:t>
      </w:r>
      <w:r w:rsidRPr="000F2CA9">
        <w:rPr>
          <w:sz w:val="28"/>
          <w:szCs w:val="28"/>
        </w:rPr>
        <w:t xml:space="preserve"> как</w:t>
      </w:r>
      <w:r>
        <w:rPr>
          <w:sz w:val="28"/>
          <w:szCs w:val="28"/>
        </w:rPr>
        <w:t>:</w:t>
      </w:r>
      <w:r w:rsidRPr="000F2CA9">
        <w:rPr>
          <w:sz w:val="28"/>
          <w:szCs w:val="28"/>
        </w:rPr>
        <w:t xml:space="preserve"> «Европейская неделя демократии», «</w:t>
      </w:r>
      <w:proofErr w:type="spellStart"/>
      <w:r w:rsidRPr="000F2CA9">
        <w:rPr>
          <w:sz w:val="28"/>
          <w:szCs w:val="28"/>
        </w:rPr>
        <w:t>Библионочь</w:t>
      </w:r>
      <w:proofErr w:type="spellEnd"/>
      <w:r w:rsidRPr="000F2CA9">
        <w:rPr>
          <w:sz w:val="28"/>
          <w:szCs w:val="28"/>
        </w:rPr>
        <w:t>», «</w:t>
      </w:r>
      <w:proofErr w:type="spellStart"/>
      <w:r w:rsidRPr="000F2CA9">
        <w:rPr>
          <w:sz w:val="28"/>
          <w:szCs w:val="28"/>
        </w:rPr>
        <w:t>Лермонтовское</w:t>
      </w:r>
      <w:proofErr w:type="spellEnd"/>
      <w:r w:rsidRPr="000F2CA9">
        <w:rPr>
          <w:sz w:val="28"/>
          <w:szCs w:val="28"/>
        </w:rPr>
        <w:t xml:space="preserve"> наследие» и других. Мероприятия отличались высоким охватом населения, многие из них проводились на открытых площадках и становились значимыми событиями в культурной жизни му</w:t>
      </w:r>
      <w:r>
        <w:rPr>
          <w:sz w:val="28"/>
          <w:szCs w:val="28"/>
        </w:rPr>
        <w:t>ниципального района и поселений;</w:t>
      </w:r>
      <w:r w:rsidRPr="000F2CA9">
        <w:rPr>
          <w:sz w:val="28"/>
          <w:szCs w:val="28"/>
        </w:rPr>
        <w:t xml:space="preserve"> </w:t>
      </w:r>
    </w:p>
    <w:p w:rsidR="0033275B" w:rsidRPr="000F2CA9" w:rsidRDefault="0033275B" w:rsidP="0033275B">
      <w:pPr>
        <w:jc w:val="both"/>
        <w:rPr>
          <w:sz w:val="28"/>
          <w:szCs w:val="28"/>
        </w:rPr>
      </w:pPr>
      <w:r>
        <w:rPr>
          <w:sz w:val="28"/>
          <w:szCs w:val="28"/>
        </w:rPr>
        <w:tab/>
        <w:t>- б</w:t>
      </w:r>
      <w:r w:rsidRPr="000F2CA9">
        <w:rPr>
          <w:sz w:val="28"/>
          <w:szCs w:val="28"/>
        </w:rPr>
        <w:t>иблиотеки МБУК «ЦРБ»  активное участие приняли  в Х Международной акции «Читаем детям о войне» (</w:t>
      </w:r>
      <w:r>
        <w:rPr>
          <w:sz w:val="28"/>
          <w:szCs w:val="28"/>
        </w:rPr>
        <w:t>о</w:t>
      </w:r>
      <w:r w:rsidRPr="000F2CA9">
        <w:rPr>
          <w:sz w:val="28"/>
          <w:szCs w:val="28"/>
        </w:rPr>
        <w:t>рганизатор</w:t>
      </w:r>
      <w:r>
        <w:rPr>
          <w:sz w:val="28"/>
          <w:szCs w:val="28"/>
        </w:rPr>
        <w:t xml:space="preserve"> -</w:t>
      </w:r>
      <w:r w:rsidRPr="000F2CA9">
        <w:rPr>
          <w:sz w:val="28"/>
          <w:szCs w:val="28"/>
        </w:rPr>
        <w:t xml:space="preserve"> ГБУК «Самарская областная детская библиотека»). Специалисты ЦДБ,</w:t>
      </w:r>
      <w:r>
        <w:rPr>
          <w:sz w:val="28"/>
          <w:szCs w:val="28"/>
        </w:rPr>
        <w:t xml:space="preserve"> </w:t>
      </w:r>
      <w:r w:rsidRPr="000F2CA9">
        <w:rPr>
          <w:sz w:val="28"/>
          <w:szCs w:val="28"/>
        </w:rPr>
        <w:t>ЦРБ и все работники сельских библ</w:t>
      </w:r>
      <w:r>
        <w:rPr>
          <w:sz w:val="28"/>
          <w:szCs w:val="28"/>
        </w:rPr>
        <w:t>иотек-филиалов получили дипломы;</w:t>
      </w:r>
    </w:p>
    <w:p w:rsidR="0033275B" w:rsidRPr="000F2CA9" w:rsidRDefault="0033275B" w:rsidP="0033275B">
      <w:pPr>
        <w:ind w:firstLine="360"/>
        <w:jc w:val="both"/>
        <w:rPr>
          <w:sz w:val="28"/>
          <w:szCs w:val="28"/>
        </w:rPr>
      </w:pPr>
      <w:r>
        <w:rPr>
          <w:sz w:val="28"/>
          <w:szCs w:val="28"/>
        </w:rPr>
        <w:t xml:space="preserve"> - б</w:t>
      </w:r>
      <w:r w:rsidRPr="000F2CA9">
        <w:rPr>
          <w:sz w:val="28"/>
          <w:szCs w:val="28"/>
        </w:rPr>
        <w:t xml:space="preserve">иблиотекарь ЦДБ Е.В. Завьялова стала призером </w:t>
      </w:r>
      <w:r w:rsidRPr="000F2CA9">
        <w:rPr>
          <w:sz w:val="28"/>
          <w:szCs w:val="28"/>
          <w:lang w:val="en-US"/>
        </w:rPr>
        <w:t>III</w:t>
      </w:r>
      <w:r w:rsidRPr="000F2CA9">
        <w:rPr>
          <w:sz w:val="28"/>
          <w:szCs w:val="28"/>
        </w:rPr>
        <w:t xml:space="preserve"> Всероссийского конкурса «Авторские программы по приобщению детей к чтению». В краевом конкурсе профессионального мастерства «Библиотечный театр книги» </w:t>
      </w:r>
      <w:r w:rsidRPr="000F2CA9">
        <w:rPr>
          <w:sz w:val="28"/>
          <w:szCs w:val="28"/>
          <w:lang w:val="en-US"/>
        </w:rPr>
        <w:t>I</w:t>
      </w:r>
      <w:r w:rsidRPr="000F2CA9">
        <w:rPr>
          <w:sz w:val="28"/>
          <w:szCs w:val="28"/>
        </w:rPr>
        <w:t xml:space="preserve"> место занял проект «</w:t>
      </w:r>
      <w:proofErr w:type="spellStart"/>
      <w:r w:rsidRPr="000F2CA9">
        <w:rPr>
          <w:sz w:val="28"/>
          <w:szCs w:val="28"/>
        </w:rPr>
        <w:t>Библионочь</w:t>
      </w:r>
      <w:proofErr w:type="spellEnd"/>
      <w:r w:rsidRPr="000F2CA9">
        <w:rPr>
          <w:sz w:val="28"/>
          <w:szCs w:val="28"/>
        </w:rPr>
        <w:t>: воплощение театра» Ц</w:t>
      </w:r>
      <w:r>
        <w:rPr>
          <w:sz w:val="28"/>
          <w:szCs w:val="28"/>
        </w:rPr>
        <w:t>ентральной районной библиотеки;</w:t>
      </w:r>
    </w:p>
    <w:p w:rsidR="0033275B" w:rsidRPr="00A1076B" w:rsidRDefault="0033275B" w:rsidP="0033275B">
      <w:pPr>
        <w:jc w:val="both"/>
        <w:rPr>
          <w:sz w:val="28"/>
          <w:szCs w:val="28"/>
        </w:rPr>
      </w:pPr>
      <w:r w:rsidRPr="000F2CA9">
        <w:rPr>
          <w:sz w:val="28"/>
          <w:szCs w:val="28"/>
        </w:rPr>
        <w:t xml:space="preserve">- </w:t>
      </w:r>
      <w:r>
        <w:rPr>
          <w:sz w:val="28"/>
          <w:szCs w:val="28"/>
        </w:rPr>
        <w:t>в</w:t>
      </w:r>
      <w:r w:rsidRPr="000F2CA9">
        <w:rPr>
          <w:sz w:val="28"/>
          <w:szCs w:val="28"/>
        </w:rPr>
        <w:t xml:space="preserve"> Х районном профессиональном конкурсе «Библиотекарь года» победителем стала зав. библиотекой-филиалом Т.В.</w:t>
      </w:r>
      <w:r w:rsidRPr="00A1076B">
        <w:rPr>
          <w:sz w:val="28"/>
          <w:szCs w:val="28"/>
        </w:rPr>
        <w:t xml:space="preserve"> </w:t>
      </w:r>
      <w:proofErr w:type="spellStart"/>
      <w:r w:rsidRPr="000F2CA9">
        <w:rPr>
          <w:sz w:val="28"/>
          <w:szCs w:val="28"/>
        </w:rPr>
        <w:t>Маятникова</w:t>
      </w:r>
      <w:proofErr w:type="spellEnd"/>
      <w:r>
        <w:rPr>
          <w:sz w:val="28"/>
          <w:szCs w:val="28"/>
        </w:rPr>
        <w:t>.</w:t>
      </w:r>
    </w:p>
    <w:p w:rsidR="0033275B" w:rsidRPr="009D4EC8" w:rsidRDefault="0033275B" w:rsidP="0033275B">
      <w:pPr>
        <w:ind w:firstLine="708"/>
        <w:jc w:val="both"/>
        <w:rPr>
          <w:sz w:val="28"/>
          <w:szCs w:val="28"/>
        </w:rPr>
      </w:pPr>
      <w:r>
        <w:rPr>
          <w:sz w:val="28"/>
          <w:szCs w:val="28"/>
        </w:rPr>
        <w:t>Таким образом, в 2019</w:t>
      </w:r>
      <w:r w:rsidRPr="00A1076B">
        <w:rPr>
          <w:sz w:val="28"/>
          <w:szCs w:val="28"/>
        </w:rPr>
        <w:t xml:space="preserve"> году были созданы условия для сохранения культурных традиций и самодеятельного творчества народов, проживающих в районе</w:t>
      </w:r>
      <w:r>
        <w:rPr>
          <w:sz w:val="28"/>
          <w:szCs w:val="28"/>
        </w:rPr>
        <w:t>.</w:t>
      </w:r>
      <w:r w:rsidRPr="00A1076B">
        <w:rPr>
          <w:sz w:val="28"/>
          <w:szCs w:val="28"/>
        </w:rPr>
        <w:t xml:space="preserve"> Опыт работы учреждений </w:t>
      </w:r>
      <w:r>
        <w:rPr>
          <w:sz w:val="28"/>
          <w:szCs w:val="28"/>
        </w:rPr>
        <w:t>культуры и результативность были отмечены</w:t>
      </w:r>
      <w:r w:rsidRPr="00A1076B">
        <w:rPr>
          <w:sz w:val="28"/>
          <w:szCs w:val="28"/>
        </w:rPr>
        <w:t xml:space="preserve"> высокими показателями участия в различных конкурсах и фестивалях районного, краевого, всероссийского и международного уровня, показывая значительные достижения работников учреждени</w:t>
      </w:r>
      <w:r>
        <w:rPr>
          <w:sz w:val="28"/>
          <w:szCs w:val="28"/>
        </w:rPr>
        <w:t>й</w:t>
      </w:r>
      <w:r w:rsidRPr="00A1076B">
        <w:rPr>
          <w:sz w:val="28"/>
          <w:szCs w:val="28"/>
        </w:rPr>
        <w:t xml:space="preserve"> культуры и воспитанников ДШИ, ДХШ муниципального района «Город </w:t>
      </w:r>
      <w:proofErr w:type="spellStart"/>
      <w:r w:rsidRPr="00A1076B">
        <w:rPr>
          <w:sz w:val="28"/>
          <w:szCs w:val="28"/>
        </w:rPr>
        <w:t>Краснокаменск</w:t>
      </w:r>
      <w:proofErr w:type="spellEnd"/>
      <w:r w:rsidRPr="00A1076B">
        <w:rPr>
          <w:sz w:val="28"/>
          <w:szCs w:val="28"/>
        </w:rPr>
        <w:t xml:space="preserve"> и </w:t>
      </w:r>
      <w:proofErr w:type="spellStart"/>
      <w:r w:rsidRPr="00A1076B">
        <w:rPr>
          <w:sz w:val="28"/>
          <w:szCs w:val="28"/>
        </w:rPr>
        <w:t>Краснокаменский</w:t>
      </w:r>
      <w:proofErr w:type="spellEnd"/>
      <w:r w:rsidRPr="00A1076B">
        <w:rPr>
          <w:sz w:val="28"/>
          <w:szCs w:val="28"/>
        </w:rPr>
        <w:t xml:space="preserve"> район». </w:t>
      </w:r>
    </w:p>
    <w:p w:rsidR="0033275B" w:rsidRPr="004C1100" w:rsidRDefault="0033275B" w:rsidP="0033275B">
      <w:pPr>
        <w:ind w:firstLine="360"/>
        <w:jc w:val="both"/>
        <w:rPr>
          <w:sz w:val="28"/>
          <w:szCs w:val="28"/>
        </w:rPr>
      </w:pPr>
      <w:r w:rsidRPr="004C1100">
        <w:rPr>
          <w:sz w:val="28"/>
          <w:szCs w:val="28"/>
        </w:rPr>
        <w:t>Однако при достаточном уровне развития отрасли в районе существует ряд проблем:</w:t>
      </w:r>
    </w:p>
    <w:p w:rsidR="0033275B" w:rsidRPr="00440BE2" w:rsidRDefault="0033275B" w:rsidP="0033275B">
      <w:pPr>
        <w:pStyle w:val="a7"/>
        <w:numPr>
          <w:ilvl w:val="0"/>
          <w:numId w:val="27"/>
        </w:numPr>
        <w:rPr>
          <w:sz w:val="28"/>
          <w:szCs w:val="28"/>
        </w:rPr>
      </w:pPr>
      <w:r w:rsidRPr="00440BE2">
        <w:rPr>
          <w:sz w:val="28"/>
          <w:szCs w:val="28"/>
        </w:rPr>
        <w:t>Недостаточность финансирования социально</w:t>
      </w:r>
      <w:r>
        <w:rPr>
          <w:sz w:val="28"/>
          <w:szCs w:val="28"/>
        </w:rPr>
        <w:t xml:space="preserve"> </w:t>
      </w:r>
      <w:r w:rsidRPr="00440BE2">
        <w:rPr>
          <w:sz w:val="28"/>
          <w:szCs w:val="28"/>
        </w:rPr>
        <w:t>значимых мероприятий.</w:t>
      </w:r>
    </w:p>
    <w:p w:rsidR="0033275B" w:rsidRPr="00440BE2" w:rsidRDefault="0033275B" w:rsidP="0033275B">
      <w:pPr>
        <w:pStyle w:val="a7"/>
        <w:numPr>
          <w:ilvl w:val="0"/>
          <w:numId w:val="27"/>
        </w:numPr>
        <w:rPr>
          <w:sz w:val="28"/>
          <w:szCs w:val="28"/>
        </w:rPr>
      </w:pPr>
      <w:r w:rsidRPr="00440BE2">
        <w:rPr>
          <w:sz w:val="28"/>
          <w:szCs w:val="28"/>
        </w:rPr>
        <w:t>Слабая работа учреждений культуры с представителями НКО, бизнеса.</w:t>
      </w:r>
    </w:p>
    <w:p w:rsidR="0033275B" w:rsidRPr="00440BE2" w:rsidRDefault="0033275B" w:rsidP="0033275B">
      <w:pPr>
        <w:pStyle w:val="a7"/>
        <w:numPr>
          <w:ilvl w:val="0"/>
          <w:numId w:val="27"/>
        </w:numPr>
        <w:rPr>
          <w:sz w:val="28"/>
          <w:szCs w:val="28"/>
        </w:rPr>
      </w:pPr>
      <w:r w:rsidRPr="00440BE2">
        <w:rPr>
          <w:sz w:val="28"/>
          <w:szCs w:val="28"/>
        </w:rPr>
        <w:lastRenderedPageBreak/>
        <w:t>Низкий процент участия учреждений культуры в получении государственных грантов на развитие отрасли.</w:t>
      </w:r>
    </w:p>
    <w:p w:rsidR="0033275B" w:rsidRPr="00440BE2" w:rsidRDefault="0033275B" w:rsidP="0033275B">
      <w:pPr>
        <w:pStyle w:val="a7"/>
        <w:numPr>
          <w:ilvl w:val="0"/>
          <w:numId w:val="27"/>
        </w:numPr>
        <w:rPr>
          <w:sz w:val="28"/>
          <w:szCs w:val="28"/>
        </w:rPr>
      </w:pPr>
      <w:r w:rsidRPr="00440BE2">
        <w:rPr>
          <w:sz w:val="28"/>
          <w:szCs w:val="28"/>
        </w:rPr>
        <w:t>Изношенность помещений, где находятся учреждения культуры.</w:t>
      </w:r>
    </w:p>
    <w:p w:rsidR="0033275B" w:rsidRPr="00440BE2" w:rsidRDefault="0033275B" w:rsidP="0033275B">
      <w:pPr>
        <w:pStyle w:val="a7"/>
        <w:numPr>
          <w:ilvl w:val="0"/>
          <w:numId w:val="27"/>
        </w:numPr>
        <w:rPr>
          <w:sz w:val="28"/>
          <w:szCs w:val="28"/>
        </w:rPr>
      </w:pPr>
      <w:r w:rsidRPr="00440BE2">
        <w:rPr>
          <w:sz w:val="28"/>
          <w:szCs w:val="28"/>
        </w:rPr>
        <w:t>Нехватка профессиональных кадров в учреждениях дополнительного образования.</w:t>
      </w:r>
    </w:p>
    <w:p w:rsidR="0033275B" w:rsidRPr="00440BE2" w:rsidRDefault="0033275B" w:rsidP="0033275B">
      <w:pPr>
        <w:numPr>
          <w:ilvl w:val="0"/>
          <w:numId w:val="27"/>
        </w:numPr>
        <w:jc w:val="both"/>
        <w:rPr>
          <w:sz w:val="28"/>
          <w:szCs w:val="28"/>
        </w:rPr>
      </w:pPr>
      <w:r w:rsidRPr="00440BE2">
        <w:rPr>
          <w:sz w:val="28"/>
          <w:szCs w:val="28"/>
        </w:rPr>
        <w:t>Недостаточность финансирования материально-технической базы учреждений</w:t>
      </w:r>
      <w:r>
        <w:rPr>
          <w:sz w:val="28"/>
          <w:szCs w:val="28"/>
        </w:rPr>
        <w:t xml:space="preserve"> культуры.</w:t>
      </w:r>
    </w:p>
    <w:p w:rsidR="0033275B" w:rsidRPr="00440BE2" w:rsidRDefault="0033275B" w:rsidP="0033275B">
      <w:pPr>
        <w:ind w:firstLine="851"/>
        <w:jc w:val="both"/>
        <w:rPr>
          <w:sz w:val="28"/>
          <w:szCs w:val="28"/>
        </w:rPr>
      </w:pPr>
    </w:p>
    <w:p w:rsidR="00F52785" w:rsidRPr="00F52785" w:rsidRDefault="00F52785" w:rsidP="00F52785">
      <w:pPr>
        <w:jc w:val="center"/>
        <w:rPr>
          <w:b/>
          <w:sz w:val="28"/>
          <w:szCs w:val="28"/>
        </w:rPr>
      </w:pPr>
      <w:r w:rsidRPr="00F52785">
        <w:rPr>
          <w:b/>
          <w:sz w:val="28"/>
          <w:szCs w:val="28"/>
        </w:rPr>
        <w:t xml:space="preserve">Раздел «Физическая культура, спорт </w:t>
      </w:r>
    </w:p>
    <w:p w:rsidR="00F52785" w:rsidRPr="00F52785" w:rsidRDefault="00F52785" w:rsidP="00F52785">
      <w:pPr>
        <w:jc w:val="center"/>
        <w:rPr>
          <w:b/>
          <w:sz w:val="28"/>
          <w:szCs w:val="28"/>
        </w:rPr>
      </w:pPr>
      <w:r w:rsidRPr="00F52785">
        <w:rPr>
          <w:b/>
          <w:sz w:val="28"/>
          <w:szCs w:val="28"/>
        </w:rPr>
        <w:t>и формирование здорового образа жизни»</w:t>
      </w:r>
    </w:p>
    <w:p w:rsidR="00F52785" w:rsidRDefault="00F52785" w:rsidP="00F52785">
      <w:pPr>
        <w:jc w:val="both"/>
        <w:rPr>
          <w:sz w:val="28"/>
          <w:szCs w:val="28"/>
        </w:rPr>
      </w:pPr>
    </w:p>
    <w:p w:rsidR="0033275B" w:rsidRDefault="0033275B" w:rsidP="00123416">
      <w:pPr>
        <w:ind w:firstLine="708"/>
        <w:jc w:val="both"/>
        <w:rPr>
          <w:sz w:val="28"/>
          <w:szCs w:val="28"/>
        </w:rPr>
      </w:pPr>
      <w:r>
        <w:rPr>
          <w:sz w:val="28"/>
          <w:szCs w:val="28"/>
        </w:rPr>
        <w:t xml:space="preserve">Органами местного самоуправления особое внимание уделяется развитию и пропаганде физической культуры, спорта и здорового образа жизни. </w:t>
      </w:r>
      <w:proofErr w:type="gramStart"/>
      <w:r>
        <w:rPr>
          <w:sz w:val="28"/>
          <w:szCs w:val="28"/>
        </w:rPr>
        <w:t>В</w:t>
      </w:r>
      <w:proofErr w:type="gramEnd"/>
      <w:r>
        <w:rPr>
          <w:sz w:val="28"/>
          <w:szCs w:val="28"/>
        </w:rPr>
        <w:t xml:space="preserve"> </w:t>
      </w:r>
      <w:proofErr w:type="spellStart"/>
      <w:proofErr w:type="gramStart"/>
      <w:r>
        <w:rPr>
          <w:sz w:val="28"/>
          <w:szCs w:val="28"/>
        </w:rPr>
        <w:t>Краснокаменском</w:t>
      </w:r>
      <w:proofErr w:type="spellEnd"/>
      <w:proofErr w:type="gramEnd"/>
      <w:r>
        <w:rPr>
          <w:sz w:val="28"/>
          <w:szCs w:val="28"/>
        </w:rPr>
        <w:t xml:space="preserve"> районе работает два муниципальных учреждения дополнительного образования детей физкультурно-спортивного направления, Детско-юношеские спортивные школы, профилирующие основные виды спорта (плавание, бокс, дзюдо, художественную гимнастику, восточные единоборства, футбол и велоспорт), а также активно работают общественные спортивные организации по видам спорта: Федерация Бокса, Федерация борьбы Дзюдо, Федерация художественной гимнастики, Федерация плавания, Федерация футбола, Федерация </w:t>
      </w:r>
      <w:proofErr w:type="spellStart"/>
      <w:r>
        <w:rPr>
          <w:sz w:val="28"/>
          <w:szCs w:val="28"/>
        </w:rPr>
        <w:t>Киокусинкай</w:t>
      </w:r>
      <w:proofErr w:type="spellEnd"/>
      <w:r>
        <w:rPr>
          <w:sz w:val="28"/>
          <w:szCs w:val="28"/>
        </w:rPr>
        <w:t xml:space="preserve">, Федерация «Шин </w:t>
      </w:r>
      <w:proofErr w:type="spellStart"/>
      <w:r>
        <w:rPr>
          <w:sz w:val="28"/>
          <w:szCs w:val="28"/>
        </w:rPr>
        <w:t>кёкушин</w:t>
      </w:r>
      <w:proofErr w:type="spellEnd"/>
      <w:r>
        <w:rPr>
          <w:sz w:val="28"/>
          <w:szCs w:val="28"/>
        </w:rPr>
        <w:t xml:space="preserve"> каратэ». Каждая общественная спортивная организация работает на основе юридических лиц по видам спорта.</w:t>
      </w:r>
    </w:p>
    <w:p w:rsidR="0033275B" w:rsidRDefault="0033275B" w:rsidP="0033275B">
      <w:pPr>
        <w:ind w:firstLine="708"/>
        <w:jc w:val="both"/>
        <w:rPr>
          <w:sz w:val="28"/>
          <w:szCs w:val="28"/>
        </w:rPr>
      </w:pPr>
      <w:r w:rsidRPr="002B2EE0">
        <w:rPr>
          <w:sz w:val="28"/>
          <w:szCs w:val="28"/>
        </w:rPr>
        <w:t xml:space="preserve">В </w:t>
      </w:r>
      <w:r>
        <w:rPr>
          <w:sz w:val="28"/>
          <w:szCs w:val="28"/>
        </w:rPr>
        <w:t xml:space="preserve">2019 году в </w:t>
      </w:r>
      <w:r w:rsidRPr="002B2EE0">
        <w:rPr>
          <w:sz w:val="28"/>
          <w:szCs w:val="28"/>
        </w:rPr>
        <w:t xml:space="preserve">муниципальном районе «Город </w:t>
      </w:r>
      <w:proofErr w:type="spellStart"/>
      <w:r w:rsidRPr="002B2EE0">
        <w:rPr>
          <w:sz w:val="28"/>
          <w:szCs w:val="28"/>
        </w:rPr>
        <w:t>Краснокаменск</w:t>
      </w:r>
      <w:proofErr w:type="spellEnd"/>
      <w:r w:rsidRPr="002B2EE0">
        <w:rPr>
          <w:sz w:val="28"/>
          <w:szCs w:val="28"/>
        </w:rPr>
        <w:t xml:space="preserve"> и </w:t>
      </w:r>
      <w:proofErr w:type="spellStart"/>
      <w:r w:rsidRPr="002B2EE0">
        <w:rPr>
          <w:sz w:val="28"/>
          <w:szCs w:val="28"/>
        </w:rPr>
        <w:t>Красно</w:t>
      </w:r>
      <w:r>
        <w:rPr>
          <w:sz w:val="28"/>
          <w:szCs w:val="28"/>
        </w:rPr>
        <w:t>каменский</w:t>
      </w:r>
      <w:proofErr w:type="spellEnd"/>
      <w:r>
        <w:rPr>
          <w:sz w:val="28"/>
          <w:szCs w:val="28"/>
        </w:rPr>
        <w:t xml:space="preserve"> район» проведено 200</w:t>
      </w:r>
      <w:r w:rsidRPr="002B2EE0">
        <w:rPr>
          <w:sz w:val="28"/>
          <w:szCs w:val="28"/>
        </w:rPr>
        <w:t xml:space="preserve"> спортивных и массовых мероприятий</w:t>
      </w:r>
      <w:r>
        <w:rPr>
          <w:sz w:val="28"/>
          <w:szCs w:val="28"/>
        </w:rPr>
        <w:t xml:space="preserve">. </w:t>
      </w:r>
      <w:proofErr w:type="gramStart"/>
      <w:r>
        <w:rPr>
          <w:sz w:val="28"/>
          <w:szCs w:val="28"/>
        </w:rPr>
        <w:t>Всего в районе работает 25</w:t>
      </w:r>
      <w:r w:rsidRPr="002B2EE0">
        <w:rPr>
          <w:sz w:val="28"/>
          <w:szCs w:val="28"/>
        </w:rPr>
        <w:t xml:space="preserve"> спортивных зал</w:t>
      </w:r>
      <w:r>
        <w:rPr>
          <w:sz w:val="28"/>
          <w:szCs w:val="28"/>
        </w:rPr>
        <w:t>ов, 4 25-метровых бассейна, 22 футбольных поля, 38 спортивных площадок, где занимается</w:t>
      </w:r>
      <w:r w:rsidRPr="001E0E09">
        <w:rPr>
          <w:sz w:val="28"/>
          <w:szCs w:val="28"/>
        </w:rPr>
        <w:t xml:space="preserve"> </w:t>
      </w:r>
      <w:r>
        <w:rPr>
          <w:sz w:val="28"/>
          <w:szCs w:val="28"/>
        </w:rPr>
        <w:t>в 2019 году – 17587 человек из них до 15 лет – 6630 чел., от 16 -18 лет – 4000 чел., в возрасте 19 – 29 лет – 2177 чел., 30 – 59 лет – 4345 чел., в том числе женщин – 3772 человек, в ДЮСШ  занимается в 2019 году</w:t>
      </w:r>
      <w:proofErr w:type="gramEnd"/>
      <w:r>
        <w:rPr>
          <w:sz w:val="28"/>
          <w:szCs w:val="28"/>
        </w:rPr>
        <w:t xml:space="preserve"> 2062 человек из них до 15 лет – 1287 чел., 16 – 18 лет – 722 чел., в том числе девушек – 92 человек </w:t>
      </w:r>
    </w:p>
    <w:p w:rsidR="0033275B" w:rsidRPr="008C3AC3" w:rsidRDefault="0033275B" w:rsidP="00123416">
      <w:pPr>
        <w:ind w:firstLine="708"/>
        <w:jc w:val="both"/>
        <w:rPr>
          <w:sz w:val="28"/>
          <w:szCs w:val="28"/>
        </w:rPr>
      </w:pPr>
      <w:proofErr w:type="spellStart"/>
      <w:r w:rsidRPr="008C3AC3">
        <w:rPr>
          <w:sz w:val="28"/>
          <w:szCs w:val="28"/>
        </w:rPr>
        <w:t>Краснокаменские</w:t>
      </w:r>
      <w:proofErr w:type="spellEnd"/>
      <w:r w:rsidRPr="008C3AC3">
        <w:rPr>
          <w:sz w:val="28"/>
          <w:szCs w:val="28"/>
        </w:rPr>
        <w:t xml:space="preserve"> спортсмены и физкультурники достойно выступают на соревнованиях как краевого, так и Российского уровня: на соревнованиях международного уровня, первенствах Сибирского и Дальневосточного округов, где занимают призовые места. Учащиеся ДЮСШ № 3 в 2019 году достойно выступали: </w:t>
      </w:r>
      <w:proofErr w:type="gramStart"/>
      <w:r w:rsidRPr="008C3AC3">
        <w:rPr>
          <w:sz w:val="28"/>
          <w:szCs w:val="28"/>
        </w:rPr>
        <w:t>Отделение бокса</w:t>
      </w:r>
      <w:r>
        <w:rPr>
          <w:sz w:val="28"/>
          <w:szCs w:val="28"/>
        </w:rPr>
        <w:t xml:space="preserve"> -</w:t>
      </w:r>
      <w:r w:rsidRPr="008C3AC3">
        <w:rPr>
          <w:sz w:val="28"/>
          <w:szCs w:val="28"/>
        </w:rPr>
        <w:t xml:space="preserve"> </w:t>
      </w:r>
      <w:proofErr w:type="spellStart"/>
      <w:r w:rsidRPr="008C3AC3">
        <w:rPr>
          <w:sz w:val="28"/>
          <w:szCs w:val="28"/>
        </w:rPr>
        <w:t>Швалов</w:t>
      </w:r>
      <w:proofErr w:type="spellEnd"/>
      <w:r w:rsidRPr="008C3AC3">
        <w:rPr>
          <w:sz w:val="28"/>
          <w:szCs w:val="28"/>
        </w:rPr>
        <w:t xml:space="preserve"> Александр</w:t>
      </w:r>
      <w:r>
        <w:rPr>
          <w:sz w:val="28"/>
          <w:szCs w:val="28"/>
        </w:rPr>
        <w:t xml:space="preserve"> -</w:t>
      </w:r>
      <w:r w:rsidRPr="008C3AC3">
        <w:rPr>
          <w:sz w:val="28"/>
          <w:szCs w:val="28"/>
        </w:rPr>
        <w:t xml:space="preserve"> победитель первенства </w:t>
      </w:r>
      <w:proofErr w:type="spellStart"/>
      <w:r w:rsidRPr="008C3AC3">
        <w:rPr>
          <w:sz w:val="28"/>
          <w:szCs w:val="28"/>
        </w:rPr>
        <w:t>Дельневосточного</w:t>
      </w:r>
      <w:proofErr w:type="spellEnd"/>
      <w:r w:rsidRPr="008C3AC3">
        <w:rPr>
          <w:sz w:val="28"/>
          <w:szCs w:val="28"/>
        </w:rPr>
        <w:t xml:space="preserve"> Федерального округа по боксу, участник первенства России по боксу, призер Всероссийских соревнований по боксу «Кубок Никифорова – Денисова в г. Санкт-Петербурге, Якимов Иван занял третье место на первенстве </w:t>
      </w:r>
      <w:proofErr w:type="spellStart"/>
      <w:r w:rsidRPr="008C3AC3">
        <w:rPr>
          <w:sz w:val="28"/>
          <w:szCs w:val="28"/>
        </w:rPr>
        <w:t>Дельневосточного</w:t>
      </w:r>
      <w:proofErr w:type="spellEnd"/>
      <w:r w:rsidRPr="008C3AC3">
        <w:rPr>
          <w:sz w:val="28"/>
          <w:szCs w:val="28"/>
        </w:rPr>
        <w:t xml:space="preserve"> Федерального округа по боксу тренеры – преподаватели Черных А.В. и Капустин </w:t>
      </w:r>
      <w:proofErr w:type="spellStart"/>
      <w:r w:rsidRPr="008C3AC3">
        <w:rPr>
          <w:sz w:val="28"/>
          <w:szCs w:val="28"/>
        </w:rPr>
        <w:t>А.В.Отделение</w:t>
      </w:r>
      <w:proofErr w:type="spellEnd"/>
      <w:r w:rsidRPr="008C3AC3">
        <w:rPr>
          <w:sz w:val="28"/>
          <w:szCs w:val="28"/>
        </w:rPr>
        <w:t xml:space="preserve"> </w:t>
      </w:r>
      <w:proofErr w:type="spellStart"/>
      <w:r w:rsidRPr="008C3AC3">
        <w:rPr>
          <w:sz w:val="28"/>
          <w:szCs w:val="28"/>
        </w:rPr>
        <w:t>Киокусинкай</w:t>
      </w:r>
      <w:proofErr w:type="spellEnd"/>
      <w:r>
        <w:rPr>
          <w:sz w:val="28"/>
          <w:szCs w:val="28"/>
        </w:rPr>
        <w:t xml:space="preserve"> -</w:t>
      </w:r>
      <w:r w:rsidRPr="008C3AC3">
        <w:rPr>
          <w:sz w:val="28"/>
          <w:szCs w:val="28"/>
        </w:rPr>
        <w:t xml:space="preserve"> </w:t>
      </w:r>
      <w:proofErr w:type="spellStart"/>
      <w:r w:rsidRPr="008C3AC3">
        <w:rPr>
          <w:sz w:val="28"/>
          <w:szCs w:val="28"/>
        </w:rPr>
        <w:t>Хасамутдинова</w:t>
      </w:r>
      <w:proofErr w:type="spellEnd"/>
      <w:r w:rsidRPr="008C3AC3">
        <w:rPr>
          <w:sz w:val="28"/>
          <w:szCs w:val="28"/>
        </w:rPr>
        <w:t xml:space="preserve"> Ангелина</w:t>
      </w:r>
      <w:r>
        <w:rPr>
          <w:sz w:val="28"/>
          <w:szCs w:val="28"/>
        </w:rPr>
        <w:t xml:space="preserve"> -</w:t>
      </w:r>
      <w:r w:rsidRPr="008C3AC3">
        <w:rPr>
          <w:sz w:val="28"/>
          <w:szCs w:val="28"/>
        </w:rPr>
        <w:t xml:space="preserve"> является победителем первенства Дальневосточного Федерального округа по </w:t>
      </w:r>
      <w:proofErr w:type="spellStart"/>
      <w:r w:rsidRPr="008C3AC3">
        <w:rPr>
          <w:sz w:val="28"/>
          <w:szCs w:val="28"/>
        </w:rPr>
        <w:t>Киокусинкай</w:t>
      </w:r>
      <w:proofErr w:type="spellEnd"/>
      <w:proofErr w:type="gramEnd"/>
      <w:r w:rsidRPr="008C3AC3">
        <w:rPr>
          <w:sz w:val="28"/>
          <w:szCs w:val="28"/>
        </w:rPr>
        <w:t xml:space="preserve">, победителем </w:t>
      </w:r>
      <w:r w:rsidRPr="008C3AC3">
        <w:rPr>
          <w:sz w:val="28"/>
          <w:szCs w:val="28"/>
        </w:rPr>
        <w:lastRenderedPageBreak/>
        <w:t xml:space="preserve">первенства России по </w:t>
      </w:r>
      <w:proofErr w:type="spellStart"/>
      <w:r w:rsidRPr="008C3AC3">
        <w:rPr>
          <w:sz w:val="28"/>
          <w:szCs w:val="28"/>
        </w:rPr>
        <w:t>Киокусинкай</w:t>
      </w:r>
      <w:proofErr w:type="spellEnd"/>
      <w:r w:rsidRPr="008C3AC3">
        <w:rPr>
          <w:sz w:val="28"/>
          <w:szCs w:val="28"/>
        </w:rPr>
        <w:t xml:space="preserve">, участница первенства Европы среди юниорок. </w:t>
      </w:r>
      <w:proofErr w:type="spellStart"/>
      <w:r w:rsidRPr="008C3AC3">
        <w:rPr>
          <w:sz w:val="28"/>
          <w:szCs w:val="28"/>
        </w:rPr>
        <w:t>Грищуков</w:t>
      </w:r>
      <w:proofErr w:type="spellEnd"/>
      <w:r w:rsidRPr="008C3AC3">
        <w:rPr>
          <w:sz w:val="28"/>
          <w:szCs w:val="28"/>
        </w:rPr>
        <w:t xml:space="preserve"> Александр и Кузнецов Арсений являются победителями и призерами Дальневосточного Федерального округа по </w:t>
      </w:r>
      <w:proofErr w:type="spellStart"/>
      <w:r w:rsidRPr="008C3AC3">
        <w:rPr>
          <w:sz w:val="28"/>
          <w:szCs w:val="28"/>
        </w:rPr>
        <w:t>Киокусинкай</w:t>
      </w:r>
      <w:proofErr w:type="spellEnd"/>
      <w:r w:rsidRPr="008C3AC3">
        <w:rPr>
          <w:sz w:val="28"/>
          <w:szCs w:val="28"/>
        </w:rPr>
        <w:t>.  Спортсмен ДЮСШ № 3 отделения велоспорта</w:t>
      </w:r>
      <w:r>
        <w:rPr>
          <w:sz w:val="28"/>
          <w:szCs w:val="28"/>
        </w:rPr>
        <w:t xml:space="preserve"> -</w:t>
      </w:r>
      <w:r w:rsidRPr="008C3AC3">
        <w:rPr>
          <w:sz w:val="28"/>
          <w:szCs w:val="28"/>
        </w:rPr>
        <w:t xml:space="preserve"> Журавлев Иван – победитель </w:t>
      </w:r>
      <w:proofErr w:type="spellStart"/>
      <w:r w:rsidRPr="008C3AC3">
        <w:rPr>
          <w:sz w:val="28"/>
          <w:szCs w:val="28"/>
        </w:rPr>
        <w:t>Дельневосточного</w:t>
      </w:r>
      <w:proofErr w:type="spellEnd"/>
      <w:r w:rsidRPr="008C3AC3">
        <w:rPr>
          <w:sz w:val="28"/>
          <w:szCs w:val="28"/>
        </w:rPr>
        <w:t xml:space="preserve"> Федерального округа по велоспорту, победитель Всероссийских соревнований по велоспорту в городах: Ангарске, Усолье-Сибирском, Улан-Удэ и Чите, является участником финала 9-ой летней спартакиады учащихся России в </w:t>
      </w:r>
      <w:proofErr w:type="spellStart"/>
      <w:r w:rsidRPr="008C3AC3">
        <w:rPr>
          <w:sz w:val="28"/>
          <w:szCs w:val="28"/>
        </w:rPr>
        <w:t>г</w:t>
      </w:r>
      <w:proofErr w:type="gramStart"/>
      <w:r w:rsidRPr="008C3AC3">
        <w:rPr>
          <w:sz w:val="28"/>
          <w:szCs w:val="28"/>
        </w:rPr>
        <w:t>.С</w:t>
      </w:r>
      <w:proofErr w:type="gramEnd"/>
      <w:r w:rsidRPr="008C3AC3">
        <w:rPr>
          <w:sz w:val="28"/>
          <w:szCs w:val="28"/>
        </w:rPr>
        <w:t>аранске</w:t>
      </w:r>
      <w:proofErr w:type="spellEnd"/>
      <w:r w:rsidRPr="008C3AC3">
        <w:rPr>
          <w:sz w:val="28"/>
          <w:szCs w:val="28"/>
        </w:rPr>
        <w:t xml:space="preserve">. </w:t>
      </w:r>
    </w:p>
    <w:p w:rsidR="0033275B" w:rsidRPr="008C3AC3" w:rsidRDefault="0033275B" w:rsidP="00123416">
      <w:pPr>
        <w:ind w:firstLine="708"/>
        <w:jc w:val="both"/>
        <w:rPr>
          <w:sz w:val="28"/>
          <w:szCs w:val="28"/>
        </w:rPr>
      </w:pPr>
      <w:r w:rsidRPr="008C3AC3">
        <w:rPr>
          <w:sz w:val="28"/>
          <w:szCs w:val="28"/>
        </w:rPr>
        <w:t xml:space="preserve">В 2019 году 1839 спортсменам присвоены массовые разряды. </w:t>
      </w:r>
      <w:r>
        <w:rPr>
          <w:sz w:val="28"/>
          <w:szCs w:val="28"/>
        </w:rPr>
        <w:t>В п</w:t>
      </w:r>
      <w:r w:rsidRPr="008C3AC3">
        <w:rPr>
          <w:sz w:val="28"/>
          <w:szCs w:val="28"/>
        </w:rPr>
        <w:t>оследние годы увеличивается количество занимающихся массовой физической культурой, идет небольшое увеличение занимающихся в Детско-юношеских спортивных школах</w:t>
      </w:r>
      <w:r>
        <w:rPr>
          <w:sz w:val="28"/>
          <w:szCs w:val="28"/>
        </w:rPr>
        <w:t>,</w:t>
      </w:r>
      <w:r w:rsidRPr="008C3AC3">
        <w:rPr>
          <w:sz w:val="28"/>
          <w:szCs w:val="28"/>
        </w:rPr>
        <w:t xml:space="preserve"> рост выполнения спортивных званий и массовых разрядов</w:t>
      </w:r>
      <w:r>
        <w:rPr>
          <w:sz w:val="28"/>
          <w:szCs w:val="28"/>
        </w:rPr>
        <w:t>.</w:t>
      </w:r>
    </w:p>
    <w:p w:rsidR="0033275B" w:rsidRPr="008C3AC3" w:rsidRDefault="0033275B" w:rsidP="00123416">
      <w:pPr>
        <w:ind w:firstLine="708"/>
        <w:jc w:val="both"/>
        <w:rPr>
          <w:sz w:val="28"/>
          <w:szCs w:val="28"/>
        </w:rPr>
      </w:pPr>
      <w:r w:rsidRPr="008C3AC3">
        <w:rPr>
          <w:sz w:val="28"/>
          <w:szCs w:val="28"/>
        </w:rPr>
        <w:t xml:space="preserve">Органами </w:t>
      </w:r>
      <w:r w:rsidR="00A115E0">
        <w:rPr>
          <w:sz w:val="28"/>
          <w:szCs w:val="28"/>
        </w:rPr>
        <w:t>м</w:t>
      </w:r>
      <w:r w:rsidRPr="008C3AC3">
        <w:rPr>
          <w:sz w:val="28"/>
          <w:szCs w:val="28"/>
        </w:rPr>
        <w:t>естного самоуправления муниципального района и поселений принимаются меры по удовлетворению социального запроса населения и повышения качества услуг в сфере физической культуры и спорта.</w:t>
      </w:r>
    </w:p>
    <w:p w:rsidR="00F52785" w:rsidRPr="002E5948" w:rsidRDefault="00F52785" w:rsidP="00F52785">
      <w:pPr>
        <w:jc w:val="both"/>
        <w:rPr>
          <w:sz w:val="28"/>
          <w:szCs w:val="28"/>
        </w:rPr>
      </w:pPr>
    </w:p>
    <w:p w:rsidR="00F52785" w:rsidRPr="00F52785" w:rsidRDefault="00F52785" w:rsidP="00BD2809">
      <w:pPr>
        <w:ind w:left="-540"/>
        <w:jc w:val="center"/>
        <w:rPr>
          <w:b/>
          <w:sz w:val="28"/>
          <w:szCs w:val="28"/>
        </w:rPr>
      </w:pPr>
      <w:r w:rsidRPr="00F52785">
        <w:rPr>
          <w:b/>
          <w:sz w:val="28"/>
          <w:szCs w:val="28"/>
        </w:rPr>
        <w:t>Раздел «Работа с обращениями граждан и организаций»</w:t>
      </w:r>
    </w:p>
    <w:p w:rsidR="007012DA" w:rsidRPr="007012DA" w:rsidRDefault="007012DA" w:rsidP="007012DA">
      <w:pPr>
        <w:pStyle w:val="a3"/>
        <w:spacing w:after="0"/>
        <w:ind w:firstLine="708"/>
        <w:jc w:val="center"/>
        <w:rPr>
          <w:b/>
          <w:sz w:val="28"/>
          <w:szCs w:val="28"/>
        </w:rPr>
      </w:pPr>
    </w:p>
    <w:p w:rsidR="0033275B" w:rsidRPr="00B06BFA" w:rsidRDefault="0033275B" w:rsidP="0033275B">
      <w:pPr>
        <w:ind w:firstLine="708"/>
        <w:jc w:val="both"/>
        <w:rPr>
          <w:sz w:val="28"/>
          <w:szCs w:val="28"/>
        </w:rPr>
      </w:pPr>
      <w:r w:rsidRPr="00B06BFA">
        <w:rPr>
          <w:sz w:val="28"/>
          <w:szCs w:val="28"/>
        </w:rPr>
        <w:t xml:space="preserve">В целях обеспечения конституционного права граждан, организаций и общественных объединений на обращения в органы местного самоуправления в муниципальном районе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проводится соответствующая работа, организованная в соответствии с требованиями Федерального закона от 02 мая 2006</w:t>
      </w:r>
      <w:r>
        <w:rPr>
          <w:sz w:val="28"/>
          <w:szCs w:val="28"/>
        </w:rPr>
        <w:t xml:space="preserve"> </w:t>
      </w:r>
      <w:r w:rsidRPr="00B06BFA">
        <w:rPr>
          <w:sz w:val="28"/>
          <w:szCs w:val="28"/>
        </w:rPr>
        <w:t xml:space="preserve">года № 59- ФЗ «О порядке рассмотрения обращений граждан в Российской Федерации». </w:t>
      </w:r>
    </w:p>
    <w:p w:rsidR="0033275B" w:rsidRPr="00B06BFA" w:rsidRDefault="0033275B" w:rsidP="0033275B">
      <w:pPr>
        <w:ind w:firstLine="708"/>
        <w:jc w:val="both"/>
        <w:rPr>
          <w:sz w:val="28"/>
          <w:szCs w:val="28"/>
        </w:rPr>
      </w:pPr>
      <w:r w:rsidRPr="00B06BFA">
        <w:rPr>
          <w:sz w:val="28"/>
          <w:szCs w:val="28"/>
        </w:rPr>
        <w:t xml:space="preserve">В Администрации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w:t>
      </w:r>
      <w:r>
        <w:rPr>
          <w:sz w:val="28"/>
          <w:szCs w:val="28"/>
        </w:rPr>
        <w:t xml:space="preserve">Забайкальского края (далее - Администрация муниципального района) </w:t>
      </w:r>
      <w:r w:rsidRPr="00B06BFA">
        <w:rPr>
          <w:sz w:val="28"/>
          <w:szCs w:val="28"/>
        </w:rPr>
        <w:t>определены дни, часы, кабинеты приема граждан Главой Администрации</w:t>
      </w:r>
      <w:r>
        <w:rPr>
          <w:sz w:val="28"/>
          <w:szCs w:val="28"/>
        </w:rPr>
        <w:t xml:space="preserve"> муниципального района</w:t>
      </w:r>
      <w:r w:rsidRPr="00B06BFA">
        <w:rPr>
          <w:sz w:val="28"/>
          <w:szCs w:val="28"/>
        </w:rPr>
        <w:t xml:space="preserve">, </w:t>
      </w:r>
      <w:r>
        <w:rPr>
          <w:sz w:val="28"/>
          <w:szCs w:val="28"/>
        </w:rPr>
        <w:t xml:space="preserve">его </w:t>
      </w:r>
      <w:r w:rsidRPr="00B06BFA">
        <w:rPr>
          <w:sz w:val="28"/>
          <w:szCs w:val="28"/>
        </w:rPr>
        <w:t xml:space="preserve">заместителями, руководителями </w:t>
      </w:r>
      <w:r>
        <w:rPr>
          <w:sz w:val="28"/>
          <w:szCs w:val="28"/>
        </w:rPr>
        <w:t>отраслевых (функциональных) органов</w:t>
      </w:r>
      <w:r w:rsidRPr="00B06BFA">
        <w:rPr>
          <w:sz w:val="28"/>
          <w:szCs w:val="28"/>
        </w:rPr>
        <w:t xml:space="preserve"> Администрации</w:t>
      </w:r>
      <w:r>
        <w:rPr>
          <w:sz w:val="28"/>
          <w:szCs w:val="28"/>
        </w:rPr>
        <w:t xml:space="preserve"> муниципального района</w:t>
      </w:r>
      <w:r w:rsidRPr="00B06BFA">
        <w:rPr>
          <w:sz w:val="28"/>
          <w:szCs w:val="28"/>
        </w:rPr>
        <w:t xml:space="preserve">. Ведется учет обращений. </w:t>
      </w:r>
    </w:p>
    <w:p w:rsidR="0033275B" w:rsidRPr="00B06BFA" w:rsidRDefault="0033275B" w:rsidP="0033275B">
      <w:pPr>
        <w:jc w:val="both"/>
        <w:rPr>
          <w:sz w:val="28"/>
          <w:szCs w:val="28"/>
        </w:rPr>
      </w:pPr>
      <w:r w:rsidRPr="00B06BFA">
        <w:rPr>
          <w:sz w:val="28"/>
          <w:szCs w:val="28"/>
        </w:rPr>
        <w:tab/>
        <w:t xml:space="preserve">Глава муниципального района вместе с руководителями иных органов местного самоуправления, </w:t>
      </w:r>
      <w:r>
        <w:rPr>
          <w:sz w:val="28"/>
          <w:szCs w:val="28"/>
        </w:rPr>
        <w:t xml:space="preserve">отраслевых </w:t>
      </w:r>
      <w:r w:rsidRPr="00B06BFA">
        <w:rPr>
          <w:sz w:val="28"/>
          <w:szCs w:val="28"/>
        </w:rPr>
        <w:t xml:space="preserve">(функциональных) </w:t>
      </w:r>
      <w:r>
        <w:rPr>
          <w:sz w:val="28"/>
          <w:szCs w:val="28"/>
        </w:rPr>
        <w:t xml:space="preserve">органов, </w:t>
      </w:r>
      <w:r w:rsidRPr="00B06BFA">
        <w:rPr>
          <w:sz w:val="28"/>
          <w:szCs w:val="28"/>
        </w:rPr>
        <w:t xml:space="preserve">структурных </w:t>
      </w:r>
      <w:r>
        <w:rPr>
          <w:sz w:val="28"/>
          <w:szCs w:val="28"/>
        </w:rPr>
        <w:t>подразделений</w:t>
      </w:r>
      <w:r w:rsidRPr="00B06BFA">
        <w:rPr>
          <w:sz w:val="28"/>
          <w:szCs w:val="28"/>
        </w:rPr>
        <w:t>, руководителями учреждений ежегодно проводит сходы, встречи и выездные приемы граждан по общим и личным вопросам во всех населенных пунктах муниципального района</w:t>
      </w:r>
      <w:r w:rsidRPr="00B06BFA">
        <w:rPr>
          <w:i/>
          <w:sz w:val="28"/>
          <w:szCs w:val="28"/>
        </w:rPr>
        <w:t>.</w:t>
      </w:r>
      <w:r w:rsidRPr="00B06BFA">
        <w:rPr>
          <w:sz w:val="28"/>
          <w:szCs w:val="28"/>
        </w:rPr>
        <w:t xml:space="preserve"> На встречах обсужда</w:t>
      </w:r>
      <w:r>
        <w:rPr>
          <w:sz w:val="28"/>
          <w:szCs w:val="28"/>
        </w:rPr>
        <w:t xml:space="preserve">ются </w:t>
      </w:r>
      <w:r w:rsidRPr="00B06BFA">
        <w:rPr>
          <w:sz w:val="28"/>
          <w:szCs w:val="28"/>
        </w:rPr>
        <w:t>вопросы, затрагивающие важные жизненные интересы населения города и района, в том числе поддержк</w:t>
      </w:r>
      <w:r>
        <w:rPr>
          <w:sz w:val="28"/>
          <w:szCs w:val="28"/>
        </w:rPr>
        <w:t>а</w:t>
      </w:r>
      <w:r w:rsidRPr="00B06BFA">
        <w:rPr>
          <w:sz w:val="28"/>
          <w:szCs w:val="28"/>
        </w:rPr>
        <w:t xml:space="preserve"> сельхозпроизводителей и развити</w:t>
      </w:r>
      <w:r>
        <w:rPr>
          <w:sz w:val="28"/>
          <w:szCs w:val="28"/>
        </w:rPr>
        <w:t>е</w:t>
      </w:r>
      <w:r w:rsidRPr="00B06BFA">
        <w:rPr>
          <w:sz w:val="28"/>
          <w:szCs w:val="28"/>
        </w:rPr>
        <w:t xml:space="preserve"> сельского хозяйства в целом, принима</w:t>
      </w:r>
      <w:r>
        <w:rPr>
          <w:sz w:val="28"/>
          <w:szCs w:val="28"/>
        </w:rPr>
        <w:t>ются</w:t>
      </w:r>
      <w:r w:rsidRPr="00B06BFA">
        <w:rPr>
          <w:sz w:val="28"/>
          <w:szCs w:val="28"/>
        </w:rPr>
        <w:t xml:space="preserve"> меры по оказанию содействия в разрешении проблем.</w:t>
      </w:r>
    </w:p>
    <w:p w:rsidR="0033275B" w:rsidRPr="00B06BFA" w:rsidRDefault="0033275B" w:rsidP="00123416">
      <w:pPr>
        <w:ind w:firstLine="708"/>
        <w:jc w:val="both"/>
        <w:rPr>
          <w:sz w:val="28"/>
          <w:szCs w:val="28"/>
        </w:rPr>
      </w:pPr>
      <w:r w:rsidRPr="00B06BFA">
        <w:rPr>
          <w:sz w:val="28"/>
          <w:szCs w:val="28"/>
        </w:rPr>
        <w:t xml:space="preserve">Анализ обращений граждан показывает, что, несмотря на принимаемые меры в обеспечении качества жизни в муниципальном районе, в связи с </w:t>
      </w:r>
      <w:r w:rsidRPr="00B06BFA">
        <w:rPr>
          <w:sz w:val="28"/>
          <w:szCs w:val="28"/>
        </w:rPr>
        <w:lastRenderedPageBreak/>
        <w:t xml:space="preserve">низкой финансовой обеспеченностью бюджета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и поселений, сохраняются проблемы следующего характера:</w:t>
      </w:r>
    </w:p>
    <w:p w:rsidR="0033275B" w:rsidRPr="00B06BFA" w:rsidRDefault="0033275B" w:rsidP="0033275B">
      <w:pPr>
        <w:jc w:val="both"/>
        <w:rPr>
          <w:sz w:val="28"/>
          <w:szCs w:val="28"/>
        </w:rPr>
      </w:pPr>
      <w:r w:rsidRPr="00B06BFA">
        <w:rPr>
          <w:sz w:val="28"/>
          <w:szCs w:val="28"/>
        </w:rPr>
        <w:t xml:space="preserve">- отсутствие свободного муниципального жилищного фонда для </w:t>
      </w:r>
      <w:r>
        <w:rPr>
          <w:sz w:val="28"/>
          <w:szCs w:val="28"/>
        </w:rPr>
        <w:t xml:space="preserve">полноценного </w:t>
      </w:r>
      <w:r w:rsidRPr="00B06BFA">
        <w:rPr>
          <w:sz w:val="28"/>
          <w:szCs w:val="28"/>
        </w:rPr>
        <w:t>обеспечения граждан жильем по договор</w:t>
      </w:r>
      <w:r>
        <w:rPr>
          <w:sz w:val="28"/>
          <w:szCs w:val="28"/>
        </w:rPr>
        <w:t>ам</w:t>
      </w:r>
      <w:r w:rsidRPr="00B06BFA">
        <w:rPr>
          <w:sz w:val="28"/>
          <w:szCs w:val="28"/>
        </w:rPr>
        <w:t xml:space="preserve"> социального найма, особенно в городском поселении «Город </w:t>
      </w:r>
      <w:proofErr w:type="spellStart"/>
      <w:r w:rsidRPr="00B06BFA">
        <w:rPr>
          <w:sz w:val="28"/>
          <w:szCs w:val="28"/>
        </w:rPr>
        <w:t>Краснокаменск</w:t>
      </w:r>
      <w:proofErr w:type="spellEnd"/>
      <w:r w:rsidRPr="00B06BFA">
        <w:rPr>
          <w:sz w:val="28"/>
          <w:szCs w:val="28"/>
        </w:rPr>
        <w:t>»;</w:t>
      </w:r>
    </w:p>
    <w:p w:rsidR="0033275B" w:rsidRPr="00B06BFA" w:rsidRDefault="0033275B" w:rsidP="0033275B">
      <w:pPr>
        <w:jc w:val="both"/>
        <w:rPr>
          <w:sz w:val="28"/>
          <w:szCs w:val="28"/>
        </w:rPr>
      </w:pPr>
      <w:r w:rsidRPr="00B06BFA">
        <w:rPr>
          <w:sz w:val="28"/>
          <w:szCs w:val="28"/>
        </w:rPr>
        <w:t>- неудовлетворительное состояние автомобильных дорог местного значения в границах населенных</w:t>
      </w:r>
      <w:r>
        <w:rPr>
          <w:sz w:val="28"/>
          <w:szCs w:val="28"/>
        </w:rPr>
        <w:t xml:space="preserve"> пунктов</w:t>
      </w:r>
      <w:r w:rsidRPr="00B06BFA">
        <w:rPr>
          <w:sz w:val="28"/>
          <w:szCs w:val="28"/>
        </w:rPr>
        <w:t>;</w:t>
      </w:r>
    </w:p>
    <w:p w:rsidR="0033275B" w:rsidRPr="00B06BFA" w:rsidRDefault="0033275B" w:rsidP="0033275B">
      <w:pPr>
        <w:jc w:val="both"/>
        <w:rPr>
          <w:sz w:val="28"/>
          <w:szCs w:val="28"/>
        </w:rPr>
      </w:pPr>
      <w:r w:rsidRPr="006068D4">
        <w:rPr>
          <w:sz w:val="28"/>
          <w:szCs w:val="28"/>
        </w:rPr>
        <w:t>- низкий уровень заработной платы работников бюджетной сферы.</w:t>
      </w:r>
    </w:p>
    <w:p w:rsidR="0033275B" w:rsidRPr="00B06BFA" w:rsidRDefault="0033275B" w:rsidP="0033275B">
      <w:pPr>
        <w:ind w:firstLine="708"/>
        <w:jc w:val="both"/>
        <w:rPr>
          <w:sz w:val="28"/>
          <w:szCs w:val="28"/>
        </w:rPr>
      </w:pPr>
      <w:r w:rsidRPr="00B06BFA">
        <w:rPr>
          <w:sz w:val="28"/>
          <w:szCs w:val="28"/>
        </w:rPr>
        <w:t>В 201</w:t>
      </w:r>
      <w:r>
        <w:rPr>
          <w:sz w:val="28"/>
          <w:szCs w:val="28"/>
        </w:rPr>
        <w:t>9 году было проведено два</w:t>
      </w:r>
      <w:r w:rsidRPr="00B06BFA">
        <w:rPr>
          <w:sz w:val="28"/>
          <w:szCs w:val="28"/>
        </w:rPr>
        <w:t xml:space="preserve"> тематических Общероссийских дня приема граждан:</w:t>
      </w:r>
    </w:p>
    <w:p w:rsidR="0033275B" w:rsidRPr="002D4152" w:rsidRDefault="0033275B" w:rsidP="0033275B">
      <w:pPr>
        <w:ind w:firstLine="708"/>
        <w:jc w:val="both"/>
        <w:rPr>
          <w:sz w:val="28"/>
          <w:szCs w:val="28"/>
        </w:rPr>
      </w:pPr>
      <w:r w:rsidRPr="002D4152">
        <w:rPr>
          <w:sz w:val="28"/>
          <w:szCs w:val="28"/>
        </w:rPr>
        <w:t xml:space="preserve">- </w:t>
      </w:r>
      <w:r>
        <w:rPr>
          <w:sz w:val="28"/>
          <w:szCs w:val="28"/>
        </w:rPr>
        <w:t>20</w:t>
      </w:r>
      <w:r w:rsidRPr="002D4152">
        <w:rPr>
          <w:sz w:val="28"/>
          <w:szCs w:val="28"/>
        </w:rPr>
        <w:t>.11.201</w:t>
      </w:r>
      <w:r>
        <w:rPr>
          <w:sz w:val="28"/>
          <w:szCs w:val="28"/>
        </w:rPr>
        <w:t>9</w:t>
      </w:r>
      <w:r w:rsidRPr="002D4152">
        <w:rPr>
          <w:sz w:val="28"/>
          <w:szCs w:val="28"/>
        </w:rPr>
        <w:t xml:space="preserve"> года</w:t>
      </w:r>
      <w:r>
        <w:rPr>
          <w:sz w:val="28"/>
          <w:szCs w:val="28"/>
        </w:rPr>
        <w:t xml:space="preserve"> -</w:t>
      </w:r>
      <w:r w:rsidRPr="002D4152">
        <w:rPr>
          <w:sz w:val="28"/>
          <w:szCs w:val="28"/>
        </w:rPr>
        <w:t xml:space="preserve"> День правовой помощи детям с участием работников </w:t>
      </w:r>
      <w:r>
        <w:rPr>
          <w:sz w:val="28"/>
          <w:szCs w:val="28"/>
        </w:rPr>
        <w:t xml:space="preserve">ОВД, </w:t>
      </w:r>
      <w:r w:rsidRPr="002D4152">
        <w:rPr>
          <w:sz w:val="28"/>
          <w:szCs w:val="28"/>
        </w:rPr>
        <w:t xml:space="preserve">адвокатуры, </w:t>
      </w:r>
      <w:r>
        <w:rPr>
          <w:sz w:val="28"/>
          <w:szCs w:val="28"/>
        </w:rPr>
        <w:t>службы судебных приставов,</w:t>
      </w:r>
      <w:r w:rsidRPr="002D4152">
        <w:rPr>
          <w:sz w:val="28"/>
          <w:szCs w:val="28"/>
        </w:rPr>
        <w:t xml:space="preserve"> специалистов органов местного самоуправления, образования, социальной защиты;</w:t>
      </w:r>
    </w:p>
    <w:p w:rsidR="0033275B" w:rsidRPr="00622B88" w:rsidRDefault="0033275B" w:rsidP="0033275B">
      <w:pPr>
        <w:ind w:firstLine="708"/>
        <w:jc w:val="both"/>
        <w:rPr>
          <w:sz w:val="28"/>
          <w:szCs w:val="28"/>
        </w:rPr>
      </w:pPr>
      <w:r w:rsidRPr="00622B88">
        <w:rPr>
          <w:sz w:val="28"/>
          <w:szCs w:val="28"/>
        </w:rPr>
        <w:t>- 1</w:t>
      </w:r>
      <w:r>
        <w:rPr>
          <w:sz w:val="28"/>
          <w:szCs w:val="28"/>
        </w:rPr>
        <w:t>2</w:t>
      </w:r>
      <w:r w:rsidRPr="00622B88">
        <w:rPr>
          <w:sz w:val="28"/>
          <w:szCs w:val="28"/>
        </w:rPr>
        <w:t xml:space="preserve"> декабря 201</w:t>
      </w:r>
      <w:r>
        <w:rPr>
          <w:sz w:val="28"/>
          <w:szCs w:val="28"/>
        </w:rPr>
        <w:t xml:space="preserve">9 </w:t>
      </w:r>
      <w:r w:rsidRPr="00622B88">
        <w:rPr>
          <w:sz w:val="28"/>
          <w:szCs w:val="28"/>
        </w:rPr>
        <w:t xml:space="preserve">г. по программе ССТУ.РФ. </w:t>
      </w:r>
      <w:r>
        <w:rPr>
          <w:sz w:val="28"/>
          <w:szCs w:val="28"/>
        </w:rPr>
        <w:t xml:space="preserve">- </w:t>
      </w:r>
      <w:r w:rsidRPr="00622B88">
        <w:rPr>
          <w:sz w:val="28"/>
          <w:szCs w:val="28"/>
        </w:rPr>
        <w:t xml:space="preserve">Общероссийский день приема граждан в рамках Дня Конституции РФ. </w:t>
      </w:r>
    </w:p>
    <w:p w:rsidR="0033275B" w:rsidRDefault="0033275B" w:rsidP="0033275B">
      <w:pPr>
        <w:ind w:hanging="540"/>
        <w:jc w:val="both"/>
        <w:rPr>
          <w:sz w:val="28"/>
          <w:szCs w:val="28"/>
        </w:rPr>
      </w:pPr>
      <w:r w:rsidRPr="00B06BFA">
        <w:rPr>
          <w:sz w:val="28"/>
          <w:szCs w:val="28"/>
        </w:rPr>
        <w:tab/>
      </w:r>
      <w:r>
        <w:rPr>
          <w:sz w:val="28"/>
          <w:szCs w:val="28"/>
        </w:rPr>
        <w:tab/>
      </w:r>
      <w:r w:rsidRPr="00B06BFA">
        <w:rPr>
          <w:sz w:val="28"/>
          <w:szCs w:val="28"/>
        </w:rPr>
        <w:t xml:space="preserve">В </w:t>
      </w:r>
      <w:r w:rsidRPr="004F6617">
        <w:rPr>
          <w:sz w:val="28"/>
          <w:szCs w:val="28"/>
        </w:rPr>
        <w:t xml:space="preserve">соответствии с </w:t>
      </w:r>
      <w:r w:rsidRPr="004F6617">
        <w:rPr>
          <w:color w:val="000000"/>
          <w:sz w:val="28"/>
          <w:szCs w:val="28"/>
        </w:rPr>
        <w:t xml:space="preserve">Указом Президента РФ от 17.04.2017 № 171 </w:t>
      </w:r>
      <w:r w:rsidRPr="00622B85">
        <w:rPr>
          <w:sz w:val="28"/>
          <w:szCs w:val="28"/>
          <w:bdr w:val="none" w:sz="0" w:space="0" w:color="auto" w:frame="1"/>
        </w:rPr>
        <w:t>«О мониторинге и анализе результатов рассмотрения обращений граждан и организаций»</w:t>
      </w:r>
      <w:r>
        <w:rPr>
          <w:sz w:val="28"/>
          <w:szCs w:val="28"/>
          <w:bdr w:val="none" w:sz="0" w:space="0" w:color="auto" w:frame="1"/>
        </w:rPr>
        <w:t xml:space="preserve"> </w:t>
      </w:r>
      <w:r w:rsidRPr="004F6617">
        <w:rPr>
          <w:color w:val="000000"/>
          <w:sz w:val="28"/>
          <w:szCs w:val="28"/>
        </w:rPr>
        <w:t xml:space="preserve">Администрацией муниципального района осуществляется систематический </w:t>
      </w:r>
      <w:r w:rsidRPr="004F6617">
        <w:rPr>
          <w:sz w:val="28"/>
          <w:szCs w:val="28"/>
        </w:rPr>
        <w:t>мониторинг и анализ результатов рассмотрения обращений граждан, в установленное программное обеспечение «</w:t>
      </w:r>
      <w:proofErr w:type="spellStart"/>
      <w:r w:rsidRPr="004F6617">
        <w:rPr>
          <w:sz w:val="28"/>
          <w:szCs w:val="28"/>
        </w:rPr>
        <w:t>ССТУ.РФ</w:t>
      </w:r>
      <w:proofErr w:type="gramStart"/>
      <w:r w:rsidRPr="004F6617">
        <w:rPr>
          <w:sz w:val="28"/>
          <w:szCs w:val="28"/>
        </w:rPr>
        <w:t>.О</w:t>
      </w:r>
      <w:proofErr w:type="gramEnd"/>
      <w:r w:rsidRPr="004F6617">
        <w:rPr>
          <w:sz w:val="28"/>
          <w:szCs w:val="28"/>
        </w:rPr>
        <w:t>тчет</w:t>
      </w:r>
      <w:proofErr w:type="spellEnd"/>
      <w:r w:rsidRPr="004F6617">
        <w:rPr>
          <w:sz w:val="28"/>
          <w:szCs w:val="28"/>
        </w:rPr>
        <w:t xml:space="preserve"> по рассмотрению обращений граждан» уполномоченным должностным лицом ежемесячно вносятся</w:t>
      </w:r>
      <w:r w:rsidRPr="00B06BFA">
        <w:rPr>
          <w:sz w:val="28"/>
          <w:szCs w:val="28"/>
        </w:rPr>
        <w:t xml:space="preserve"> сведения о </w:t>
      </w:r>
      <w:r w:rsidRPr="00622B85">
        <w:rPr>
          <w:sz w:val="28"/>
          <w:szCs w:val="28"/>
          <w:bdr w:val="none" w:sz="0" w:space="0" w:color="auto" w:frame="1"/>
        </w:rPr>
        <w:t>результатах рассмотрения обращений граждан и организаций, а также о мерах, принятых по таким обращениям</w:t>
      </w:r>
      <w:r>
        <w:rPr>
          <w:sz w:val="28"/>
          <w:szCs w:val="28"/>
          <w:bdr w:val="none" w:sz="0" w:space="0" w:color="auto" w:frame="1"/>
        </w:rPr>
        <w:t>,</w:t>
      </w:r>
      <w:r w:rsidRPr="00B06BFA">
        <w:rPr>
          <w:sz w:val="28"/>
          <w:szCs w:val="28"/>
        </w:rPr>
        <w:t xml:space="preserve"> для осуществления контроля по всей вертикали власти.</w:t>
      </w:r>
    </w:p>
    <w:p w:rsidR="0033275B" w:rsidRDefault="0033275B" w:rsidP="0033275B">
      <w:pPr>
        <w:ind w:hanging="540"/>
        <w:jc w:val="both"/>
        <w:rPr>
          <w:sz w:val="28"/>
          <w:szCs w:val="28"/>
        </w:rPr>
      </w:pPr>
      <w:r w:rsidRPr="00B06BFA">
        <w:rPr>
          <w:sz w:val="28"/>
          <w:szCs w:val="28"/>
        </w:rPr>
        <w:tab/>
      </w:r>
      <w:r>
        <w:rPr>
          <w:sz w:val="28"/>
          <w:szCs w:val="28"/>
        </w:rPr>
        <w:tab/>
      </w:r>
      <w:r w:rsidRPr="00C72D1B">
        <w:rPr>
          <w:sz w:val="28"/>
          <w:szCs w:val="28"/>
        </w:rPr>
        <w:t>Всего за 201</w:t>
      </w:r>
      <w:r>
        <w:rPr>
          <w:sz w:val="28"/>
          <w:szCs w:val="28"/>
        </w:rPr>
        <w:t>9</w:t>
      </w:r>
      <w:r w:rsidRPr="00C72D1B">
        <w:rPr>
          <w:sz w:val="28"/>
          <w:szCs w:val="28"/>
        </w:rPr>
        <w:t xml:space="preserve"> год в адрес Администрации муниципального района «Город </w:t>
      </w:r>
      <w:proofErr w:type="spellStart"/>
      <w:r w:rsidRPr="00C72D1B">
        <w:rPr>
          <w:sz w:val="28"/>
          <w:szCs w:val="28"/>
        </w:rPr>
        <w:t>Краснокаменск</w:t>
      </w:r>
      <w:proofErr w:type="spellEnd"/>
      <w:r w:rsidRPr="00C72D1B">
        <w:rPr>
          <w:sz w:val="28"/>
          <w:szCs w:val="28"/>
        </w:rPr>
        <w:t xml:space="preserve"> и </w:t>
      </w:r>
      <w:proofErr w:type="spellStart"/>
      <w:r w:rsidRPr="00C72D1B">
        <w:rPr>
          <w:sz w:val="28"/>
          <w:szCs w:val="28"/>
        </w:rPr>
        <w:t>Краснокаменский</w:t>
      </w:r>
      <w:proofErr w:type="spellEnd"/>
      <w:r w:rsidRPr="00C72D1B">
        <w:rPr>
          <w:sz w:val="28"/>
          <w:szCs w:val="28"/>
        </w:rPr>
        <w:t xml:space="preserve"> район»  поступило письменных обращений граждан - </w:t>
      </w:r>
      <w:r>
        <w:rPr>
          <w:sz w:val="28"/>
          <w:szCs w:val="28"/>
        </w:rPr>
        <w:t>203</w:t>
      </w:r>
      <w:r w:rsidRPr="00C72D1B">
        <w:rPr>
          <w:sz w:val="28"/>
          <w:szCs w:val="28"/>
        </w:rPr>
        <w:t xml:space="preserve">, </w:t>
      </w:r>
      <w:r w:rsidRPr="00BE537E">
        <w:rPr>
          <w:sz w:val="28"/>
          <w:szCs w:val="28"/>
        </w:rPr>
        <w:t xml:space="preserve">из них адресованных Президенту Российской Федерации </w:t>
      </w:r>
      <w:r>
        <w:rPr>
          <w:sz w:val="28"/>
          <w:szCs w:val="28"/>
        </w:rPr>
        <w:t>–</w:t>
      </w:r>
      <w:r w:rsidRPr="00BE537E">
        <w:rPr>
          <w:sz w:val="28"/>
          <w:szCs w:val="28"/>
        </w:rPr>
        <w:t xml:space="preserve"> </w:t>
      </w:r>
      <w:r>
        <w:rPr>
          <w:sz w:val="28"/>
          <w:szCs w:val="28"/>
        </w:rPr>
        <w:t>3</w:t>
      </w:r>
      <w:r w:rsidRPr="00BE537E">
        <w:rPr>
          <w:sz w:val="28"/>
          <w:szCs w:val="28"/>
        </w:rPr>
        <w:t>1</w:t>
      </w:r>
      <w:r>
        <w:rPr>
          <w:sz w:val="28"/>
          <w:szCs w:val="28"/>
        </w:rPr>
        <w:t>.</w:t>
      </w:r>
    </w:p>
    <w:p w:rsidR="0033275B" w:rsidRDefault="0033275B" w:rsidP="0033275B">
      <w:pPr>
        <w:ind w:firstLine="738"/>
        <w:jc w:val="both"/>
        <w:rPr>
          <w:sz w:val="28"/>
          <w:szCs w:val="28"/>
        </w:rPr>
      </w:pPr>
      <w:r>
        <w:rPr>
          <w:sz w:val="28"/>
          <w:szCs w:val="28"/>
        </w:rPr>
        <w:t>Основные вопросы, с</w:t>
      </w:r>
      <w:r w:rsidRPr="00BE537E">
        <w:rPr>
          <w:sz w:val="28"/>
          <w:szCs w:val="28"/>
        </w:rPr>
        <w:t>одержа</w:t>
      </w:r>
      <w:r>
        <w:rPr>
          <w:sz w:val="28"/>
          <w:szCs w:val="28"/>
        </w:rPr>
        <w:t>щиеся в</w:t>
      </w:r>
      <w:r w:rsidRPr="00BE537E">
        <w:rPr>
          <w:sz w:val="28"/>
          <w:szCs w:val="28"/>
        </w:rPr>
        <w:t xml:space="preserve"> письменных обращени</w:t>
      </w:r>
      <w:r>
        <w:rPr>
          <w:sz w:val="28"/>
          <w:szCs w:val="28"/>
        </w:rPr>
        <w:t>ях</w:t>
      </w:r>
      <w:r w:rsidRPr="00BE537E">
        <w:rPr>
          <w:sz w:val="28"/>
          <w:szCs w:val="28"/>
        </w:rPr>
        <w:t xml:space="preserve"> </w:t>
      </w:r>
      <w:r>
        <w:rPr>
          <w:sz w:val="28"/>
          <w:szCs w:val="28"/>
        </w:rPr>
        <w:t>граждан</w:t>
      </w:r>
      <w:r w:rsidRPr="00BE537E">
        <w:rPr>
          <w:sz w:val="28"/>
          <w:szCs w:val="28"/>
        </w:rPr>
        <w:t>:</w:t>
      </w:r>
    </w:p>
    <w:p w:rsidR="0033275B" w:rsidRPr="006068D4" w:rsidRDefault="0033275B" w:rsidP="0033275B">
      <w:pPr>
        <w:jc w:val="both"/>
        <w:rPr>
          <w:sz w:val="28"/>
          <w:szCs w:val="28"/>
        </w:rPr>
      </w:pPr>
      <w:r w:rsidRPr="006068D4">
        <w:rPr>
          <w:sz w:val="28"/>
          <w:szCs w:val="28"/>
        </w:rPr>
        <w:t xml:space="preserve">- обеспечение права на жилище – 55 (27% от общего количества обращений); </w:t>
      </w:r>
    </w:p>
    <w:p w:rsidR="0033275B" w:rsidRPr="006068D4" w:rsidRDefault="0033275B" w:rsidP="0033275B">
      <w:pPr>
        <w:jc w:val="both"/>
        <w:rPr>
          <w:sz w:val="28"/>
          <w:szCs w:val="28"/>
        </w:rPr>
      </w:pPr>
      <w:r w:rsidRPr="006068D4">
        <w:rPr>
          <w:sz w:val="28"/>
          <w:szCs w:val="28"/>
        </w:rPr>
        <w:t xml:space="preserve">- общее, дошкольное и дополнительное образование, наука, культура – 32 (15,8%); </w:t>
      </w:r>
    </w:p>
    <w:p w:rsidR="0033275B" w:rsidRPr="006068D4" w:rsidRDefault="0033275B" w:rsidP="0033275B">
      <w:pPr>
        <w:jc w:val="both"/>
        <w:rPr>
          <w:sz w:val="28"/>
          <w:szCs w:val="28"/>
        </w:rPr>
      </w:pPr>
      <w:r w:rsidRPr="006068D4">
        <w:rPr>
          <w:sz w:val="28"/>
          <w:szCs w:val="28"/>
        </w:rPr>
        <w:t>- содержание и обеспечение коммунальными услугами жилого фонда – 20 (10%);</w:t>
      </w:r>
    </w:p>
    <w:p w:rsidR="0033275B" w:rsidRPr="006068D4" w:rsidRDefault="0033275B" w:rsidP="0033275B">
      <w:pPr>
        <w:jc w:val="both"/>
        <w:rPr>
          <w:sz w:val="28"/>
          <w:szCs w:val="28"/>
        </w:rPr>
      </w:pPr>
      <w:r w:rsidRPr="006068D4">
        <w:rPr>
          <w:sz w:val="28"/>
          <w:szCs w:val="28"/>
        </w:rPr>
        <w:t xml:space="preserve">- транспортное обслуживание население, дорожная деятельность – 19 (9,4%); </w:t>
      </w:r>
    </w:p>
    <w:p w:rsidR="0033275B" w:rsidRPr="006068D4" w:rsidRDefault="0033275B" w:rsidP="0033275B">
      <w:pPr>
        <w:jc w:val="both"/>
        <w:rPr>
          <w:sz w:val="28"/>
          <w:szCs w:val="28"/>
        </w:rPr>
      </w:pPr>
      <w:r w:rsidRPr="006068D4">
        <w:rPr>
          <w:sz w:val="28"/>
          <w:szCs w:val="28"/>
        </w:rPr>
        <w:t xml:space="preserve">- культура и спорт – 15 (7,4%); </w:t>
      </w:r>
    </w:p>
    <w:p w:rsidR="0033275B" w:rsidRPr="006068D4" w:rsidRDefault="0033275B" w:rsidP="0033275B">
      <w:pPr>
        <w:jc w:val="both"/>
        <w:rPr>
          <w:sz w:val="28"/>
          <w:szCs w:val="28"/>
        </w:rPr>
      </w:pPr>
      <w:r w:rsidRPr="006068D4">
        <w:rPr>
          <w:sz w:val="28"/>
          <w:szCs w:val="28"/>
        </w:rPr>
        <w:t xml:space="preserve">- социальное обеспечение, льготы, материальная помощь – 12 (6 %); </w:t>
      </w:r>
    </w:p>
    <w:p w:rsidR="0033275B" w:rsidRPr="006068D4" w:rsidRDefault="0033275B" w:rsidP="0033275B">
      <w:pPr>
        <w:jc w:val="both"/>
        <w:rPr>
          <w:sz w:val="28"/>
          <w:szCs w:val="28"/>
        </w:rPr>
      </w:pPr>
      <w:r w:rsidRPr="006068D4">
        <w:rPr>
          <w:sz w:val="28"/>
          <w:szCs w:val="28"/>
        </w:rPr>
        <w:t xml:space="preserve">- благоустройство городов, поселков – 11 (5,4%); </w:t>
      </w:r>
    </w:p>
    <w:p w:rsidR="0033275B" w:rsidRPr="006068D4" w:rsidRDefault="0033275B" w:rsidP="0033275B">
      <w:pPr>
        <w:jc w:val="both"/>
        <w:rPr>
          <w:sz w:val="28"/>
          <w:szCs w:val="28"/>
        </w:rPr>
      </w:pPr>
      <w:r w:rsidRPr="006068D4">
        <w:rPr>
          <w:sz w:val="28"/>
          <w:szCs w:val="28"/>
        </w:rPr>
        <w:t xml:space="preserve">- </w:t>
      </w:r>
      <w:r w:rsidRPr="00E84D0F">
        <w:rPr>
          <w:sz w:val="28"/>
          <w:szCs w:val="28"/>
        </w:rPr>
        <w:t>деятельность органов исполнительной власти Забайкальского края, муниципального образования</w:t>
      </w:r>
      <w:r w:rsidRPr="006068D4">
        <w:rPr>
          <w:sz w:val="28"/>
          <w:szCs w:val="28"/>
        </w:rPr>
        <w:t xml:space="preserve"> – 10 (5%), </w:t>
      </w:r>
    </w:p>
    <w:p w:rsidR="0033275B" w:rsidRPr="006068D4" w:rsidRDefault="0033275B" w:rsidP="0033275B">
      <w:pPr>
        <w:jc w:val="both"/>
        <w:rPr>
          <w:sz w:val="28"/>
          <w:szCs w:val="28"/>
        </w:rPr>
      </w:pPr>
      <w:r w:rsidRPr="006068D4">
        <w:rPr>
          <w:sz w:val="28"/>
          <w:szCs w:val="28"/>
        </w:rPr>
        <w:t>- труд, занятость населения, заработная плата – 4 (2%).</w:t>
      </w:r>
    </w:p>
    <w:p w:rsidR="00BD2809" w:rsidRDefault="0033275B" w:rsidP="00BD2809">
      <w:pPr>
        <w:jc w:val="both"/>
        <w:rPr>
          <w:sz w:val="28"/>
          <w:szCs w:val="28"/>
        </w:rPr>
      </w:pPr>
      <w:r>
        <w:rPr>
          <w:sz w:val="28"/>
          <w:szCs w:val="28"/>
        </w:rPr>
        <w:tab/>
        <w:t xml:space="preserve">На все </w:t>
      </w:r>
      <w:r w:rsidRPr="00BE537E">
        <w:rPr>
          <w:sz w:val="28"/>
          <w:szCs w:val="28"/>
        </w:rPr>
        <w:t xml:space="preserve">обращения </w:t>
      </w:r>
      <w:r>
        <w:rPr>
          <w:sz w:val="28"/>
          <w:szCs w:val="28"/>
        </w:rPr>
        <w:t xml:space="preserve">гражданам </w:t>
      </w:r>
      <w:r w:rsidRPr="00BE537E">
        <w:rPr>
          <w:sz w:val="28"/>
          <w:szCs w:val="28"/>
        </w:rPr>
        <w:t>подготовлены своевременные ответы, даны разъяснения.</w:t>
      </w:r>
    </w:p>
    <w:p w:rsidR="00BD2809" w:rsidRDefault="00BD2809" w:rsidP="00BD2809">
      <w:pPr>
        <w:jc w:val="both"/>
        <w:rPr>
          <w:sz w:val="28"/>
          <w:szCs w:val="28"/>
        </w:rPr>
      </w:pPr>
      <w:r>
        <w:rPr>
          <w:sz w:val="28"/>
          <w:szCs w:val="28"/>
        </w:rPr>
        <w:lastRenderedPageBreak/>
        <w:tab/>
        <w:t xml:space="preserve">По вопросам предоставления архивных справок в 2019 году в муниципальный архив муниципального района поступило </w:t>
      </w:r>
      <w:r w:rsidRPr="007873CC">
        <w:rPr>
          <w:sz w:val="28"/>
          <w:szCs w:val="28"/>
        </w:rPr>
        <w:t>1810</w:t>
      </w:r>
      <w:r>
        <w:rPr>
          <w:sz w:val="28"/>
          <w:szCs w:val="28"/>
        </w:rPr>
        <w:t xml:space="preserve"> запросов (обращений), из них от физических лиц – 215, от юридических лиц – 1595. </w:t>
      </w:r>
    </w:p>
    <w:p w:rsidR="0033275B" w:rsidRDefault="00BD2809" w:rsidP="00BD2809">
      <w:pPr>
        <w:jc w:val="both"/>
        <w:rPr>
          <w:sz w:val="28"/>
          <w:szCs w:val="28"/>
        </w:rPr>
      </w:pPr>
      <w:r>
        <w:rPr>
          <w:sz w:val="28"/>
          <w:szCs w:val="28"/>
        </w:rPr>
        <w:tab/>
      </w:r>
      <w:r w:rsidR="0033275B" w:rsidRPr="00B06BFA">
        <w:rPr>
          <w:sz w:val="28"/>
          <w:szCs w:val="28"/>
        </w:rPr>
        <w:t xml:space="preserve">Администрация муниципального района «Город </w:t>
      </w:r>
      <w:proofErr w:type="spellStart"/>
      <w:r w:rsidR="0033275B" w:rsidRPr="00B06BFA">
        <w:rPr>
          <w:sz w:val="28"/>
          <w:szCs w:val="28"/>
        </w:rPr>
        <w:t>Краснокаменск</w:t>
      </w:r>
      <w:proofErr w:type="spellEnd"/>
      <w:r w:rsidR="0033275B" w:rsidRPr="00B06BFA">
        <w:rPr>
          <w:sz w:val="28"/>
          <w:szCs w:val="28"/>
        </w:rPr>
        <w:t xml:space="preserve"> и </w:t>
      </w:r>
      <w:proofErr w:type="spellStart"/>
      <w:r w:rsidR="0033275B" w:rsidRPr="00B06BFA">
        <w:rPr>
          <w:sz w:val="28"/>
          <w:szCs w:val="28"/>
        </w:rPr>
        <w:t>Краснокаменский</w:t>
      </w:r>
      <w:proofErr w:type="spellEnd"/>
      <w:r w:rsidR="0033275B" w:rsidRPr="00B06BFA">
        <w:rPr>
          <w:sz w:val="28"/>
          <w:szCs w:val="28"/>
        </w:rPr>
        <w:t xml:space="preserve"> район» принимает меры по осуществлению </w:t>
      </w:r>
      <w:proofErr w:type="gramStart"/>
      <w:r w:rsidR="0033275B" w:rsidRPr="00B06BFA">
        <w:rPr>
          <w:sz w:val="28"/>
          <w:szCs w:val="28"/>
        </w:rPr>
        <w:t>контроля за</w:t>
      </w:r>
      <w:proofErr w:type="gramEnd"/>
      <w:r w:rsidR="0033275B" w:rsidRPr="00B06BFA">
        <w:rPr>
          <w:sz w:val="28"/>
          <w:szCs w:val="28"/>
        </w:rPr>
        <w:t xml:space="preserve"> качеством и сроками ответов на обращения. </w:t>
      </w:r>
    </w:p>
    <w:p w:rsidR="00BD2809" w:rsidRDefault="00BD2809" w:rsidP="00BD2809">
      <w:pPr>
        <w:ind w:firstLine="708"/>
        <w:jc w:val="both"/>
        <w:rPr>
          <w:sz w:val="28"/>
          <w:szCs w:val="28"/>
        </w:rPr>
      </w:pPr>
      <w:r>
        <w:rPr>
          <w:sz w:val="28"/>
          <w:szCs w:val="28"/>
        </w:rPr>
        <w:t>За отчетный период Администрацией муниципального района оказано адресной социальной материальной помощи 54 обратившимся гражданам на общую сумму 254000 рублей.</w:t>
      </w:r>
    </w:p>
    <w:p w:rsidR="00BC1144" w:rsidRDefault="00BC1144" w:rsidP="00BC1144">
      <w:pPr>
        <w:ind w:hanging="540"/>
        <w:jc w:val="both"/>
        <w:rPr>
          <w:sz w:val="28"/>
          <w:szCs w:val="28"/>
        </w:rPr>
      </w:pPr>
    </w:p>
    <w:p w:rsidR="003C014C" w:rsidRDefault="003C014C" w:rsidP="003C014C">
      <w:pPr>
        <w:jc w:val="center"/>
        <w:rPr>
          <w:b/>
          <w:sz w:val="28"/>
          <w:szCs w:val="28"/>
        </w:rPr>
      </w:pPr>
      <w:r w:rsidRPr="00CB0734">
        <w:rPr>
          <w:b/>
          <w:sz w:val="28"/>
          <w:szCs w:val="28"/>
        </w:rPr>
        <w:t>Административная комиссия</w:t>
      </w:r>
    </w:p>
    <w:p w:rsidR="003C014C" w:rsidRPr="00CB0734" w:rsidRDefault="003C014C" w:rsidP="003C014C">
      <w:pPr>
        <w:jc w:val="center"/>
        <w:rPr>
          <w:b/>
          <w:sz w:val="28"/>
          <w:szCs w:val="28"/>
        </w:rPr>
      </w:pPr>
    </w:p>
    <w:p w:rsidR="0033275B" w:rsidRDefault="0033275B" w:rsidP="0033275B">
      <w:pPr>
        <w:autoSpaceDE w:val="0"/>
        <w:autoSpaceDN w:val="0"/>
        <w:adjustRightInd w:val="0"/>
        <w:ind w:firstLine="540"/>
        <w:jc w:val="both"/>
        <w:outlineLvl w:val="0"/>
        <w:rPr>
          <w:sz w:val="28"/>
          <w:szCs w:val="28"/>
        </w:rPr>
      </w:pPr>
      <w:r>
        <w:rPr>
          <w:sz w:val="28"/>
          <w:szCs w:val="28"/>
        </w:rPr>
        <w:t>В</w:t>
      </w:r>
      <w:r w:rsidRPr="00417FA3">
        <w:rPr>
          <w:sz w:val="28"/>
          <w:szCs w:val="28"/>
        </w:rPr>
        <w:t xml:space="preserve"> адрес Административной комиссии муниципального района «Город </w:t>
      </w:r>
      <w:proofErr w:type="spellStart"/>
      <w:r w:rsidRPr="00417FA3">
        <w:rPr>
          <w:sz w:val="28"/>
          <w:szCs w:val="28"/>
        </w:rPr>
        <w:t>Краснокаменск</w:t>
      </w:r>
      <w:proofErr w:type="spellEnd"/>
      <w:r w:rsidRPr="00417FA3">
        <w:rPr>
          <w:sz w:val="28"/>
          <w:szCs w:val="28"/>
        </w:rPr>
        <w:t xml:space="preserve"> и </w:t>
      </w:r>
      <w:proofErr w:type="spellStart"/>
      <w:r w:rsidRPr="00417FA3">
        <w:rPr>
          <w:sz w:val="28"/>
          <w:szCs w:val="28"/>
        </w:rPr>
        <w:t>Краснокаменский</w:t>
      </w:r>
      <w:proofErr w:type="spellEnd"/>
      <w:r w:rsidRPr="00417FA3">
        <w:rPr>
          <w:sz w:val="28"/>
          <w:szCs w:val="28"/>
        </w:rPr>
        <w:t xml:space="preserve"> район» Забайкальского края</w:t>
      </w:r>
      <w:r>
        <w:rPr>
          <w:sz w:val="28"/>
          <w:szCs w:val="28"/>
        </w:rPr>
        <w:t xml:space="preserve"> в 2019 году</w:t>
      </w:r>
      <w:r w:rsidRPr="00417FA3">
        <w:rPr>
          <w:sz w:val="28"/>
          <w:szCs w:val="28"/>
        </w:rPr>
        <w:t xml:space="preserve"> </w:t>
      </w:r>
      <w:r w:rsidRPr="00087D9D">
        <w:rPr>
          <w:sz w:val="28"/>
          <w:szCs w:val="28"/>
        </w:rPr>
        <w:t xml:space="preserve">из ОМВД России по г. </w:t>
      </w:r>
      <w:proofErr w:type="spellStart"/>
      <w:r w:rsidRPr="00087D9D">
        <w:rPr>
          <w:sz w:val="28"/>
          <w:szCs w:val="28"/>
        </w:rPr>
        <w:t>Краснокаменску</w:t>
      </w:r>
      <w:proofErr w:type="spellEnd"/>
      <w:r w:rsidRPr="00087D9D">
        <w:rPr>
          <w:sz w:val="28"/>
          <w:szCs w:val="28"/>
        </w:rPr>
        <w:t xml:space="preserve"> и </w:t>
      </w:r>
      <w:proofErr w:type="spellStart"/>
      <w:r w:rsidRPr="00087D9D">
        <w:rPr>
          <w:sz w:val="28"/>
          <w:szCs w:val="28"/>
        </w:rPr>
        <w:t>Краснокаменскому</w:t>
      </w:r>
      <w:proofErr w:type="spellEnd"/>
      <w:r w:rsidRPr="00087D9D">
        <w:rPr>
          <w:sz w:val="28"/>
          <w:szCs w:val="28"/>
        </w:rPr>
        <w:t xml:space="preserve"> район</w:t>
      </w:r>
      <w:r>
        <w:rPr>
          <w:sz w:val="28"/>
          <w:szCs w:val="28"/>
        </w:rPr>
        <w:t>у</w:t>
      </w:r>
      <w:r w:rsidRPr="00087D9D">
        <w:rPr>
          <w:sz w:val="28"/>
          <w:szCs w:val="28"/>
        </w:rPr>
        <w:t xml:space="preserve"> </w:t>
      </w:r>
      <w:r w:rsidRPr="00417FA3">
        <w:rPr>
          <w:sz w:val="28"/>
          <w:szCs w:val="28"/>
        </w:rPr>
        <w:t>поступ</w:t>
      </w:r>
      <w:r>
        <w:rPr>
          <w:sz w:val="28"/>
          <w:szCs w:val="28"/>
        </w:rPr>
        <w:t>и</w:t>
      </w:r>
      <w:r w:rsidRPr="00417FA3">
        <w:rPr>
          <w:sz w:val="28"/>
          <w:szCs w:val="28"/>
        </w:rPr>
        <w:t>л</w:t>
      </w:r>
      <w:r>
        <w:rPr>
          <w:sz w:val="28"/>
          <w:szCs w:val="28"/>
        </w:rPr>
        <w:t xml:space="preserve">о 40 </w:t>
      </w:r>
      <w:r w:rsidRPr="00417FA3">
        <w:rPr>
          <w:sz w:val="28"/>
          <w:szCs w:val="28"/>
        </w:rPr>
        <w:t>материал</w:t>
      </w:r>
      <w:r>
        <w:rPr>
          <w:sz w:val="28"/>
          <w:szCs w:val="28"/>
        </w:rPr>
        <w:t>ов</w:t>
      </w:r>
      <w:r w:rsidRPr="00417FA3">
        <w:rPr>
          <w:sz w:val="28"/>
          <w:szCs w:val="28"/>
        </w:rPr>
        <w:t xml:space="preserve"> проверки</w:t>
      </w:r>
      <w:r>
        <w:rPr>
          <w:sz w:val="28"/>
          <w:szCs w:val="28"/>
        </w:rPr>
        <w:t>, которые были направлены лицам, уполномоченным составлять протоколы об административных правонарушениях, для принятия решения о возбуждении дел об административном правонарушении.</w:t>
      </w:r>
    </w:p>
    <w:p w:rsidR="0033275B" w:rsidRDefault="0033275B" w:rsidP="0033275B">
      <w:pPr>
        <w:autoSpaceDE w:val="0"/>
        <w:autoSpaceDN w:val="0"/>
        <w:adjustRightInd w:val="0"/>
        <w:ind w:firstLine="540"/>
        <w:jc w:val="both"/>
        <w:outlineLvl w:val="0"/>
        <w:rPr>
          <w:bCs/>
          <w:sz w:val="28"/>
          <w:szCs w:val="28"/>
        </w:rPr>
      </w:pPr>
      <w:r>
        <w:rPr>
          <w:sz w:val="28"/>
          <w:szCs w:val="28"/>
        </w:rPr>
        <w:t xml:space="preserve">Так, 13 материалов проверки </w:t>
      </w:r>
      <w:r>
        <w:rPr>
          <w:bCs/>
          <w:sz w:val="28"/>
          <w:szCs w:val="28"/>
        </w:rPr>
        <w:t xml:space="preserve">было </w:t>
      </w:r>
      <w:r>
        <w:rPr>
          <w:sz w:val="28"/>
          <w:szCs w:val="28"/>
        </w:rPr>
        <w:t xml:space="preserve">направлено главам сельских поселений </w:t>
      </w:r>
      <w:r w:rsidRPr="00417FA3">
        <w:rPr>
          <w:sz w:val="28"/>
          <w:szCs w:val="28"/>
        </w:rPr>
        <w:t xml:space="preserve">муниципального района «Город </w:t>
      </w:r>
      <w:proofErr w:type="spellStart"/>
      <w:r w:rsidRPr="00417FA3">
        <w:rPr>
          <w:sz w:val="28"/>
          <w:szCs w:val="28"/>
        </w:rPr>
        <w:t>Краснокаменск</w:t>
      </w:r>
      <w:proofErr w:type="spellEnd"/>
      <w:r w:rsidRPr="00417FA3">
        <w:rPr>
          <w:sz w:val="28"/>
          <w:szCs w:val="28"/>
        </w:rPr>
        <w:t xml:space="preserve"> и </w:t>
      </w:r>
      <w:proofErr w:type="spellStart"/>
      <w:r w:rsidRPr="00417FA3">
        <w:rPr>
          <w:sz w:val="28"/>
          <w:szCs w:val="28"/>
        </w:rPr>
        <w:t>Краснокаменский</w:t>
      </w:r>
      <w:proofErr w:type="spellEnd"/>
      <w:r w:rsidRPr="00417FA3">
        <w:rPr>
          <w:sz w:val="28"/>
          <w:szCs w:val="28"/>
        </w:rPr>
        <w:t xml:space="preserve"> район» Забайкальского края</w:t>
      </w:r>
      <w:r>
        <w:rPr>
          <w:sz w:val="28"/>
          <w:szCs w:val="28"/>
        </w:rPr>
        <w:t xml:space="preserve"> (далее – главы сельских поселений) для составления протоколов</w:t>
      </w:r>
      <w:r w:rsidRPr="00F3599B">
        <w:rPr>
          <w:sz w:val="28"/>
          <w:szCs w:val="28"/>
        </w:rPr>
        <w:t xml:space="preserve"> </w:t>
      </w:r>
      <w:r>
        <w:rPr>
          <w:sz w:val="28"/>
          <w:szCs w:val="28"/>
        </w:rPr>
        <w:t>по</w:t>
      </w:r>
      <w:r w:rsidRPr="00F3599B">
        <w:rPr>
          <w:bCs/>
          <w:sz w:val="28"/>
          <w:szCs w:val="28"/>
        </w:rPr>
        <w:t xml:space="preserve"> </w:t>
      </w:r>
      <w:r>
        <w:rPr>
          <w:bCs/>
          <w:sz w:val="28"/>
          <w:szCs w:val="28"/>
        </w:rPr>
        <w:t>ст.</w:t>
      </w:r>
      <w:r w:rsidRPr="0076413E">
        <w:rPr>
          <w:bCs/>
          <w:sz w:val="28"/>
          <w:szCs w:val="28"/>
        </w:rPr>
        <w:t xml:space="preserve"> 13.</w:t>
      </w:r>
      <w:r>
        <w:rPr>
          <w:bCs/>
          <w:sz w:val="28"/>
          <w:szCs w:val="28"/>
        </w:rPr>
        <w:t>1</w:t>
      </w:r>
      <w:r w:rsidRPr="0076413E">
        <w:rPr>
          <w:bCs/>
          <w:sz w:val="28"/>
          <w:szCs w:val="28"/>
        </w:rPr>
        <w:t xml:space="preserve"> </w:t>
      </w:r>
      <w:r>
        <w:rPr>
          <w:bCs/>
          <w:sz w:val="28"/>
          <w:szCs w:val="28"/>
        </w:rPr>
        <w:t>«</w:t>
      </w:r>
      <w:r>
        <w:rPr>
          <w:sz w:val="28"/>
          <w:szCs w:val="28"/>
        </w:rPr>
        <w:t xml:space="preserve">Семейно-бытовое </w:t>
      </w:r>
      <w:proofErr w:type="gramStart"/>
      <w:r>
        <w:rPr>
          <w:sz w:val="28"/>
          <w:szCs w:val="28"/>
        </w:rPr>
        <w:t>дебоширство</w:t>
      </w:r>
      <w:proofErr w:type="gramEnd"/>
      <w:r>
        <w:rPr>
          <w:bCs/>
          <w:sz w:val="28"/>
          <w:szCs w:val="28"/>
        </w:rPr>
        <w:t>»</w:t>
      </w:r>
      <w:r w:rsidRPr="0076413E">
        <w:rPr>
          <w:bCs/>
          <w:sz w:val="28"/>
          <w:szCs w:val="28"/>
        </w:rPr>
        <w:t xml:space="preserve"> </w:t>
      </w:r>
      <w:r>
        <w:rPr>
          <w:bCs/>
          <w:sz w:val="28"/>
          <w:szCs w:val="28"/>
        </w:rPr>
        <w:t xml:space="preserve">закона Забайкальского края </w:t>
      </w:r>
      <w:r w:rsidRPr="0076413E">
        <w:rPr>
          <w:bCs/>
          <w:sz w:val="28"/>
          <w:szCs w:val="28"/>
        </w:rPr>
        <w:t xml:space="preserve">от 02.07.2009 </w:t>
      </w:r>
      <w:r>
        <w:rPr>
          <w:bCs/>
          <w:sz w:val="28"/>
          <w:szCs w:val="28"/>
        </w:rPr>
        <w:t>№</w:t>
      </w:r>
      <w:r w:rsidRPr="0076413E">
        <w:rPr>
          <w:bCs/>
          <w:sz w:val="28"/>
          <w:szCs w:val="28"/>
        </w:rPr>
        <w:t xml:space="preserve"> 198-ЗЗК </w:t>
      </w:r>
      <w:r>
        <w:rPr>
          <w:bCs/>
          <w:sz w:val="28"/>
          <w:szCs w:val="28"/>
        </w:rPr>
        <w:t>«</w:t>
      </w:r>
      <w:r w:rsidRPr="0076413E">
        <w:rPr>
          <w:bCs/>
          <w:sz w:val="28"/>
          <w:szCs w:val="28"/>
        </w:rPr>
        <w:t>Об адм</w:t>
      </w:r>
      <w:r>
        <w:rPr>
          <w:bCs/>
          <w:sz w:val="28"/>
          <w:szCs w:val="28"/>
        </w:rPr>
        <w:t>инистративных правонарушениях» (далее – №198-ЗЗК), из них:</w:t>
      </w:r>
    </w:p>
    <w:p w:rsidR="0033275B" w:rsidRDefault="0033275B" w:rsidP="0033275B">
      <w:pPr>
        <w:autoSpaceDE w:val="0"/>
        <w:autoSpaceDN w:val="0"/>
        <w:adjustRightInd w:val="0"/>
        <w:ind w:firstLine="540"/>
        <w:jc w:val="both"/>
        <w:outlineLvl w:val="0"/>
        <w:rPr>
          <w:bCs/>
          <w:sz w:val="28"/>
          <w:szCs w:val="28"/>
        </w:rPr>
      </w:pPr>
      <w:r>
        <w:rPr>
          <w:bCs/>
          <w:sz w:val="28"/>
          <w:szCs w:val="28"/>
        </w:rPr>
        <w:t>сельское поселение «</w:t>
      </w:r>
      <w:proofErr w:type="spellStart"/>
      <w:r>
        <w:rPr>
          <w:bCs/>
          <w:sz w:val="28"/>
          <w:szCs w:val="28"/>
        </w:rPr>
        <w:t>Юбилейнинское</w:t>
      </w:r>
      <w:proofErr w:type="spellEnd"/>
      <w:r>
        <w:rPr>
          <w:bCs/>
          <w:sz w:val="28"/>
          <w:szCs w:val="28"/>
        </w:rPr>
        <w:t>» - 5;</w:t>
      </w:r>
    </w:p>
    <w:p w:rsidR="0033275B" w:rsidRDefault="0033275B" w:rsidP="0033275B">
      <w:pPr>
        <w:autoSpaceDE w:val="0"/>
        <w:autoSpaceDN w:val="0"/>
        <w:adjustRightInd w:val="0"/>
        <w:ind w:firstLine="540"/>
        <w:jc w:val="both"/>
        <w:outlineLvl w:val="0"/>
        <w:rPr>
          <w:bCs/>
          <w:sz w:val="28"/>
          <w:szCs w:val="28"/>
        </w:rPr>
      </w:pPr>
      <w:r>
        <w:rPr>
          <w:bCs/>
          <w:sz w:val="28"/>
          <w:szCs w:val="28"/>
        </w:rPr>
        <w:t>сельское поселение «</w:t>
      </w:r>
      <w:proofErr w:type="spellStart"/>
      <w:r>
        <w:rPr>
          <w:bCs/>
          <w:sz w:val="28"/>
          <w:szCs w:val="28"/>
        </w:rPr>
        <w:t>Целиннинское</w:t>
      </w:r>
      <w:proofErr w:type="spellEnd"/>
      <w:r>
        <w:rPr>
          <w:bCs/>
          <w:sz w:val="28"/>
          <w:szCs w:val="28"/>
        </w:rPr>
        <w:t>» - 2;</w:t>
      </w:r>
    </w:p>
    <w:p w:rsidR="0033275B" w:rsidRDefault="0033275B" w:rsidP="0033275B">
      <w:pPr>
        <w:autoSpaceDE w:val="0"/>
        <w:autoSpaceDN w:val="0"/>
        <w:adjustRightInd w:val="0"/>
        <w:ind w:firstLine="540"/>
        <w:jc w:val="both"/>
        <w:outlineLvl w:val="0"/>
        <w:rPr>
          <w:bCs/>
          <w:sz w:val="28"/>
          <w:szCs w:val="28"/>
        </w:rPr>
      </w:pPr>
      <w:r>
        <w:rPr>
          <w:bCs/>
          <w:sz w:val="28"/>
          <w:szCs w:val="28"/>
        </w:rPr>
        <w:t>сельское поселение «</w:t>
      </w:r>
      <w:proofErr w:type="spellStart"/>
      <w:r>
        <w:rPr>
          <w:bCs/>
          <w:sz w:val="28"/>
          <w:szCs w:val="28"/>
        </w:rPr>
        <w:t>Маргуцекское</w:t>
      </w:r>
      <w:proofErr w:type="spellEnd"/>
      <w:r>
        <w:rPr>
          <w:bCs/>
          <w:sz w:val="28"/>
          <w:szCs w:val="28"/>
        </w:rPr>
        <w:t>» - 1;</w:t>
      </w:r>
    </w:p>
    <w:p w:rsidR="0033275B" w:rsidRDefault="0033275B" w:rsidP="0033275B">
      <w:pPr>
        <w:autoSpaceDE w:val="0"/>
        <w:autoSpaceDN w:val="0"/>
        <w:adjustRightInd w:val="0"/>
        <w:ind w:firstLine="540"/>
        <w:jc w:val="both"/>
        <w:outlineLvl w:val="0"/>
        <w:rPr>
          <w:bCs/>
          <w:sz w:val="28"/>
          <w:szCs w:val="28"/>
        </w:rPr>
      </w:pPr>
      <w:r>
        <w:rPr>
          <w:bCs/>
          <w:sz w:val="28"/>
          <w:szCs w:val="28"/>
        </w:rPr>
        <w:t>сельское поселение «</w:t>
      </w:r>
      <w:proofErr w:type="spellStart"/>
      <w:r>
        <w:rPr>
          <w:bCs/>
          <w:sz w:val="28"/>
          <w:szCs w:val="28"/>
        </w:rPr>
        <w:t>Ковылинское</w:t>
      </w:r>
      <w:proofErr w:type="spellEnd"/>
      <w:r>
        <w:rPr>
          <w:bCs/>
          <w:sz w:val="28"/>
          <w:szCs w:val="28"/>
        </w:rPr>
        <w:t>» - 3;</w:t>
      </w:r>
    </w:p>
    <w:p w:rsidR="0033275B" w:rsidRDefault="0033275B" w:rsidP="0033275B">
      <w:pPr>
        <w:autoSpaceDE w:val="0"/>
        <w:autoSpaceDN w:val="0"/>
        <w:adjustRightInd w:val="0"/>
        <w:ind w:firstLine="540"/>
        <w:jc w:val="both"/>
        <w:outlineLvl w:val="0"/>
        <w:rPr>
          <w:bCs/>
          <w:sz w:val="28"/>
          <w:szCs w:val="28"/>
        </w:rPr>
      </w:pPr>
      <w:r>
        <w:rPr>
          <w:bCs/>
          <w:sz w:val="28"/>
          <w:szCs w:val="28"/>
        </w:rPr>
        <w:t>сельское поселение «</w:t>
      </w:r>
      <w:proofErr w:type="spellStart"/>
      <w:r>
        <w:rPr>
          <w:bCs/>
          <w:sz w:val="28"/>
          <w:szCs w:val="28"/>
        </w:rPr>
        <w:t>Капцегайтуйское</w:t>
      </w:r>
      <w:proofErr w:type="spellEnd"/>
      <w:r>
        <w:rPr>
          <w:bCs/>
          <w:sz w:val="28"/>
          <w:szCs w:val="28"/>
        </w:rPr>
        <w:t>» - 1;</w:t>
      </w:r>
    </w:p>
    <w:p w:rsidR="0033275B" w:rsidRDefault="0033275B" w:rsidP="0033275B">
      <w:pPr>
        <w:autoSpaceDE w:val="0"/>
        <w:autoSpaceDN w:val="0"/>
        <w:adjustRightInd w:val="0"/>
        <w:ind w:firstLine="540"/>
        <w:jc w:val="both"/>
        <w:outlineLvl w:val="0"/>
        <w:rPr>
          <w:bCs/>
          <w:sz w:val="28"/>
          <w:szCs w:val="28"/>
        </w:rPr>
      </w:pPr>
      <w:r>
        <w:rPr>
          <w:bCs/>
          <w:sz w:val="28"/>
          <w:szCs w:val="28"/>
        </w:rPr>
        <w:t>сельское поселение «</w:t>
      </w:r>
      <w:proofErr w:type="spellStart"/>
      <w:r>
        <w:rPr>
          <w:bCs/>
          <w:sz w:val="28"/>
          <w:szCs w:val="28"/>
        </w:rPr>
        <w:t>Соктуй-Милозанское</w:t>
      </w:r>
      <w:proofErr w:type="spellEnd"/>
      <w:r>
        <w:rPr>
          <w:bCs/>
          <w:sz w:val="28"/>
          <w:szCs w:val="28"/>
        </w:rPr>
        <w:t>» - 1.</w:t>
      </w:r>
    </w:p>
    <w:p w:rsidR="0033275B" w:rsidRDefault="0033275B" w:rsidP="0033275B">
      <w:pPr>
        <w:autoSpaceDE w:val="0"/>
        <w:autoSpaceDN w:val="0"/>
        <w:adjustRightInd w:val="0"/>
        <w:ind w:firstLine="540"/>
        <w:jc w:val="both"/>
        <w:outlineLvl w:val="0"/>
        <w:rPr>
          <w:bCs/>
          <w:sz w:val="28"/>
          <w:szCs w:val="28"/>
        </w:rPr>
      </w:pPr>
      <w:r>
        <w:rPr>
          <w:sz w:val="28"/>
          <w:szCs w:val="28"/>
        </w:rPr>
        <w:t xml:space="preserve">9 материалов проверки </w:t>
      </w:r>
      <w:r>
        <w:rPr>
          <w:bCs/>
          <w:sz w:val="28"/>
          <w:szCs w:val="28"/>
        </w:rPr>
        <w:t xml:space="preserve">было </w:t>
      </w:r>
      <w:r>
        <w:rPr>
          <w:sz w:val="28"/>
          <w:szCs w:val="28"/>
        </w:rPr>
        <w:t>направлено главам сельских поселений для составления протоколов</w:t>
      </w:r>
      <w:r w:rsidRPr="00F3599B">
        <w:rPr>
          <w:sz w:val="28"/>
          <w:szCs w:val="28"/>
        </w:rPr>
        <w:t xml:space="preserve"> </w:t>
      </w:r>
      <w:r>
        <w:rPr>
          <w:sz w:val="28"/>
          <w:szCs w:val="28"/>
        </w:rPr>
        <w:t>по</w:t>
      </w:r>
      <w:r w:rsidRPr="00F3599B">
        <w:rPr>
          <w:bCs/>
          <w:sz w:val="28"/>
          <w:szCs w:val="28"/>
        </w:rPr>
        <w:t xml:space="preserve"> </w:t>
      </w:r>
      <w:r>
        <w:rPr>
          <w:bCs/>
          <w:sz w:val="28"/>
          <w:szCs w:val="28"/>
        </w:rPr>
        <w:t>ст. 13 №198-ЗЗК «</w:t>
      </w:r>
      <w:r w:rsidRPr="0076413E">
        <w:rPr>
          <w:bCs/>
          <w:sz w:val="28"/>
          <w:szCs w:val="28"/>
        </w:rPr>
        <w:t>Нарушение покоя граждан и тишины</w:t>
      </w:r>
      <w:r>
        <w:rPr>
          <w:bCs/>
          <w:sz w:val="28"/>
          <w:szCs w:val="28"/>
        </w:rPr>
        <w:t xml:space="preserve">»: 1 - </w:t>
      </w:r>
      <w:r w:rsidRPr="00AE52D8">
        <w:rPr>
          <w:bCs/>
          <w:sz w:val="28"/>
          <w:szCs w:val="28"/>
        </w:rPr>
        <w:t>сельско</w:t>
      </w:r>
      <w:r>
        <w:rPr>
          <w:bCs/>
          <w:sz w:val="28"/>
          <w:szCs w:val="28"/>
        </w:rPr>
        <w:t>е</w:t>
      </w:r>
      <w:r w:rsidRPr="00AE52D8">
        <w:rPr>
          <w:bCs/>
          <w:sz w:val="28"/>
          <w:szCs w:val="28"/>
        </w:rPr>
        <w:t xml:space="preserve"> поселени</w:t>
      </w:r>
      <w:r>
        <w:rPr>
          <w:bCs/>
          <w:sz w:val="28"/>
          <w:szCs w:val="28"/>
        </w:rPr>
        <w:t>е</w:t>
      </w:r>
      <w:r w:rsidRPr="00AE52D8">
        <w:rPr>
          <w:bCs/>
          <w:sz w:val="28"/>
          <w:szCs w:val="28"/>
        </w:rPr>
        <w:t xml:space="preserve"> «</w:t>
      </w:r>
      <w:proofErr w:type="spellStart"/>
      <w:r>
        <w:rPr>
          <w:bCs/>
          <w:sz w:val="28"/>
          <w:szCs w:val="28"/>
        </w:rPr>
        <w:t>Юбилейненское</w:t>
      </w:r>
      <w:proofErr w:type="spellEnd"/>
      <w:r w:rsidRPr="00AE52D8">
        <w:rPr>
          <w:bCs/>
          <w:sz w:val="28"/>
          <w:szCs w:val="28"/>
        </w:rPr>
        <w:t>»</w:t>
      </w:r>
      <w:r>
        <w:rPr>
          <w:bCs/>
          <w:sz w:val="28"/>
          <w:szCs w:val="28"/>
        </w:rPr>
        <w:t>; 8- сельское поселение «</w:t>
      </w:r>
      <w:proofErr w:type="spellStart"/>
      <w:r>
        <w:rPr>
          <w:bCs/>
          <w:sz w:val="28"/>
          <w:szCs w:val="28"/>
        </w:rPr>
        <w:t>Целиннинское</w:t>
      </w:r>
      <w:proofErr w:type="spellEnd"/>
      <w:r>
        <w:rPr>
          <w:bCs/>
          <w:sz w:val="28"/>
          <w:szCs w:val="28"/>
        </w:rPr>
        <w:t>».</w:t>
      </w:r>
    </w:p>
    <w:p w:rsidR="0033275B" w:rsidRDefault="0033275B" w:rsidP="0033275B">
      <w:pPr>
        <w:autoSpaceDE w:val="0"/>
        <w:autoSpaceDN w:val="0"/>
        <w:adjustRightInd w:val="0"/>
        <w:ind w:firstLine="540"/>
        <w:jc w:val="both"/>
        <w:outlineLvl w:val="0"/>
        <w:rPr>
          <w:sz w:val="28"/>
          <w:szCs w:val="28"/>
        </w:rPr>
      </w:pPr>
      <w:r>
        <w:rPr>
          <w:bCs/>
          <w:sz w:val="28"/>
          <w:szCs w:val="28"/>
        </w:rPr>
        <w:t xml:space="preserve">17 материалов проверки было </w:t>
      </w:r>
      <w:r>
        <w:rPr>
          <w:sz w:val="28"/>
          <w:szCs w:val="28"/>
        </w:rPr>
        <w:t>направлено главам сельских поселений для составления протоколов</w:t>
      </w:r>
      <w:r w:rsidRPr="00F3599B">
        <w:rPr>
          <w:sz w:val="28"/>
          <w:szCs w:val="28"/>
        </w:rPr>
        <w:t xml:space="preserve"> </w:t>
      </w:r>
      <w:r>
        <w:rPr>
          <w:sz w:val="28"/>
          <w:szCs w:val="28"/>
        </w:rPr>
        <w:t>по</w:t>
      </w:r>
      <w:r w:rsidRPr="00F3599B">
        <w:rPr>
          <w:bCs/>
          <w:sz w:val="28"/>
          <w:szCs w:val="28"/>
        </w:rPr>
        <w:t xml:space="preserve"> </w:t>
      </w:r>
      <w:r>
        <w:rPr>
          <w:bCs/>
          <w:sz w:val="28"/>
          <w:szCs w:val="28"/>
        </w:rPr>
        <w:t xml:space="preserve">ст. </w:t>
      </w:r>
      <w:r w:rsidRPr="0076413E">
        <w:rPr>
          <w:bCs/>
          <w:sz w:val="28"/>
          <w:szCs w:val="28"/>
        </w:rPr>
        <w:t>18(1)</w:t>
      </w:r>
      <w:r>
        <w:rPr>
          <w:bCs/>
          <w:sz w:val="28"/>
          <w:szCs w:val="28"/>
        </w:rPr>
        <w:t xml:space="preserve"> №198-ЗЗК «</w:t>
      </w:r>
      <w:r w:rsidRPr="0076413E">
        <w:rPr>
          <w:bCs/>
          <w:sz w:val="28"/>
          <w:szCs w:val="28"/>
        </w:rPr>
        <w:t>Нарушение правил выпаса сельскохозяйственных животных</w:t>
      </w:r>
      <w:r>
        <w:rPr>
          <w:bCs/>
          <w:sz w:val="28"/>
          <w:szCs w:val="28"/>
        </w:rPr>
        <w:t>»</w:t>
      </w:r>
      <w:r w:rsidRPr="00387F27">
        <w:rPr>
          <w:bCs/>
          <w:sz w:val="28"/>
          <w:szCs w:val="28"/>
        </w:rPr>
        <w:t xml:space="preserve"> </w:t>
      </w:r>
      <w:r>
        <w:rPr>
          <w:bCs/>
          <w:sz w:val="28"/>
          <w:szCs w:val="28"/>
        </w:rPr>
        <w:t>-</w:t>
      </w:r>
      <w:r>
        <w:rPr>
          <w:sz w:val="28"/>
          <w:szCs w:val="28"/>
        </w:rPr>
        <w:t xml:space="preserve"> 4 - главе сельского поселения «</w:t>
      </w:r>
      <w:proofErr w:type="spellStart"/>
      <w:r>
        <w:rPr>
          <w:sz w:val="28"/>
          <w:szCs w:val="28"/>
        </w:rPr>
        <w:t>Юбилейнинское</w:t>
      </w:r>
      <w:proofErr w:type="spellEnd"/>
      <w:r>
        <w:rPr>
          <w:sz w:val="28"/>
          <w:szCs w:val="28"/>
        </w:rPr>
        <w:t>»; 2 - главе сельского поселения «</w:t>
      </w:r>
      <w:proofErr w:type="spellStart"/>
      <w:r>
        <w:rPr>
          <w:sz w:val="28"/>
          <w:szCs w:val="28"/>
        </w:rPr>
        <w:t>Ковылинское</w:t>
      </w:r>
      <w:proofErr w:type="spellEnd"/>
      <w:r>
        <w:rPr>
          <w:sz w:val="28"/>
          <w:szCs w:val="28"/>
        </w:rPr>
        <w:t>»; 8- главе сельского поселения «</w:t>
      </w:r>
      <w:proofErr w:type="spellStart"/>
      <w:r>
        <w:rPr>
          <w:sz w:val="28"/>
          <w:szCs w:val="28"/>
        </w:rPr>
        <w:t>Целиннинское</w:t>
      </w:r>
      <w:proofErr w:type="spellEnd"/>
      <w:r>
        <w:rPr>
          <w:sz w:val="28"/>
          <w:szCs w:val="28"/>
        </w:rPr>
        <w:t>»; 3 – главе сельского поселения «</w:t>
      </w:r>
      <w:proofErr w:type="spellStart"/>
      <w:r>
        <w:rPr>
          <w:sz w:val="28"/>
          <w:szCs w:val="28"/>
        </w:rPr>
        <w:t>Среднеаргунское</w:t>
      </w:r>
      <w:proofErr w:type="spellEnd"/>
      <w:r>
        <w:rPr>
          <w:sz w:val="28"/>
          <w:szCs w:val="28"/>
        </w:rPr>
        <w:t>».</w:t>
      </w:r>
    </w:p>
    <w:p w:rsidR="0033275B" w:rsidRDefault="0033275B" w:rsidP="0033275B">
      <w:pPr>
        <w:autoSpaceDE w:val="0"/>
        <w:autoSpaceDN w:val="0"/>
        <w:adjustRightInd w:val="0"/>
        <w:ind w:firstLine="540"/>
        <w:jc w:val="both"/>
        <w:outlineLvl w:val="0"/>
        <w:rPr>
          <w:sz w:val="28"/>
          <w:szCs w:val="28"/>
        </w:rPr>
      </w:pPr>
      <w:r w:rsidRPr="00CB0734">
        <w:rPr>
          <w:sz w:val="28"/>
          <w:szCs w:val="28"/>
        </w:rPr>
        <w:t xml:space="preserve">Административной комиссией муниципального района «Город </w:t>
      </w:r>
      <w:proofErr w:type="spellStart"/>
      <w:r w:rsidRPr="00CB0734">
        <w:rPr>
          <w:sz w:val="28"/>
          <w:szCs w:val="28"/>
        </w:rPr>
        <w:t>Краснокаменск</w:t>
      </w:r>
      <w:proofErr w:type="spellEnd"/>
      <w:r w:rsidRPr="00CB0734">
        <w:rPr>
          <w:sz w:val="28"/>
          <w:szCs w:val="28"/>
        </w:rPr>
        <w:t xml:space="preserve"> и </w:t>
      </w:r>
      <w:proofErr w:type="spellStart"/>
      <w:r w:rsidRPr="00CB0734">
        <w:rPr>
          <w:sz w:val="28"/>
          <w:szCs w:val="28"/>
        </w:rPr>
        <w:t>Краснокаменский</w:t>
      </w:r>
      <w:proofErr w:type="spellEnd"/>
      <w:r w:rsidRPr="00CB0734">
        <w:rPr>
          <w:sz w:val="28"/>
          <w:szCs w:val="28"/>
        </w:rPr>
        <w:t xml:space="preserve"> район» Забайкальского края </w:t>
      </w:r>
      <w:r>
        <w:rPr>
          <w:sz w:val="28"/>
          <w:szCs w:val="28"/>
        </w:rPr>
        <w:t xml:space="preserve">в пределах </w:t>
      </w:r>
      <w:r>
        <w:rPr>
          <w:sz w:val="28"/>
          <w:szCs w:val="28"/>
        </w:rPr>
        <w:lastRenderedPageBreak/>
        <w:t xml:space="preserve">своей компетенции </w:t>
      </w:r>
      <w:r w:rsidRPr="00CB0734">
        <w:rPr>
          <w:sz w:val="28"/>
          <w:szCs w:val="28"/>
        </w:rPr>
        <w:t>за 201</w:t>
      </w:r>
      <w:r>
        <w:rPr>
          <w:sz w:val="28"/>
          <w:szCs w:val="28"/>
        </w:rPr>
        <w:t>9</w:t>
      </w:r>
      <w:r w:rsidRPr="00CB0734">
        <w:rPr>
          <w:sz w:val="28"/>
          <w:szCs w:val="28"/>
        </w:rPr>
        <w:t xml:space="preserve"> год </w:t>
      </w:r>
      <w:r>
        <w:rPr>
          <w:sz w:val="28"/>
          <w:szCs w:val="28"/>
        </w:rPr>
        <w:t xml:space="preserve">было </w:t>
      </w:r>
      <w:r w:rsidRPr="00CB0734">
        <w:rPr>
          <w:sz w:val="28"/>
          <w:szCs w:val="28"/>
        </w:rPr>
        <w:t xml:space="preserve">рассмотрено </w:t>
      </w:r>
      <w:r>
        <w:rPr>
          <w:sz w:val="28"/>
          <w:szCs w:val="28"/>
        </w:rPr>
        <w:t>16</w:t>
      </w:r>
      <w:r w:rsidRPr="00CB0734">
        <w:rPr>
          <w:sz w:val="28"/>
          <w:szCs w:val="28"/>
        </w:rPr>
        <w:t xml:space="preserve"> </w:t>
      </w:r>
      <w:r>
        <w:rPr>
          <w:sz w:val="28"/>
          <w:szCs w:val="28"/>
        </w:rPr>
        <w:t>протоколов</w:t>
      </w:r>
      <w:r w:rsidRPr="00CB0734">
        <w:rPr>
          <w:sz w:val="28"/>
          <w:szCs w:val="28"/>
        </w:rPr>
        <w:t xml:space="preserve"> </w:t>
      </w:r>
      <w:proofErr w:type="gramStart"/>
      <w:r w:rsidRPr="00CB0734">
        <w:rPr>
          <w:sz w:val="28"/>
          <w:szCs w:val="28"/>
        </w:rPr>
        <w:t>об</w:t>
      </w:r>
      <w:proofErr w:type="gramEnd"/>
      <w:r w:rsidRPr="00CB0734">
        <w:rPr>
          <w:sz w:val="28"/>
          <w:szCs w:val="28"/>
        </w:rPr>
        <w:t xml:space="preserve"> административных </w:t>
      </w:r>
      <w:proofErr w:type="gramStart"/>
      <w:r w:rsidRPr="00CB0734">
        <w:rPr>
          <w:sz w:val="28"/>
          <w:szCs w:val="28"/>
        </w:rPr>
        <w:t>правонарушениях</w:t>
      </w:r>
      <w:proofErr w:type="gramEnd"/>
      <w:r>
        <w:rPr>
          <w:sz w:val="28"/>
          <w:szCs w:val="28"/>
        </w:rPr>
        <w:t xml:space="preserve">, из них: </w:t>
      </w:r>
    </w:p>
    <w:p w:rsidR="0033275B" w:rsidRDefault="0033275B" w:rsidP="0033275B">
      <w:pPr>
        <w:autoSpaceDE w:val="0"/>
        <w:autoSpaceDN w:val="0"/>
        <w:adjustRightInd w:val="0"/>
        <w:ind w:firstLine="540"/>
        <w:jc w:val="both"/>
        <w:outlineLvl w:val="0"/>
        <w:rPr>
          <w:sz w:val="28"/>
          <w:szCs w:val="28"/>
        </w:rPr>
      </w:pPr>
      <w:r>
        <w:rPr>
          <w:sz w:val="28"/>
          <w:szCs w:val="28"/>
        </w:rPr>
        <w:t>- 9 протоколов</w:t>
      </w:r>
      <w:r w:rsidRPr="00A54326">
        <w:rPr>
          <w:sz w:val="28"/>
          <w:szCs w:val="28"/>
        </w:rPr>
        <w:t xml:space="preserve"> </w:t>
      </w:r>
      <w:r w:rsidRPr="00CB0734">
        <w:rPr>
          <w:sz w:val="28"/>
          <w:szCs w:val="28"/>
        </w:rPr>
        <w:t>об административн</w:t>
      </w:r>
      <w:r>
        <w:rPr>
          <w:sz w:val="28"/>
          <w:szCs w:val="28"/>
        </w:rPr>
        <w:t>ых</w:t>
      </w:r>
      <w:r w:rsidRPr="00CB0734">
        <w:rPr>
          <w:sz w:val="28"/>
          <w:szCs w:val="28"/>
        </w:rPr>
        <w:t xml:space="preserve"> правонарушени</w:t>
      </w:r>
      <w:r>
        <w:rPr>
          <w:sz w:val="28"/>
          <w:szCs w:val="28"/>
        </w:rPr>
        <w:t xml:space="preserve">ях, </w:t>
      </w:r>
      <w:r w:rsidRPr="00CB0734">
        <w:rPr>
          <w:sz w:val="28"/>
          <w:szCs w:val="28"/>
        </w:rPr>
        <w:t>предусмотренн</w:t>
      </w:r>
      <w:r>
        <w:rPr>
          <w:sz w:val="28"/>
          <w:szCs w:val="28"/>
        </w:rPr>
        <w:t>ых</w:t>
      </w:r>
      <w:r w:rsidRPr="00CB0734">
        <w:rPr>
          <w:sz w:val="28"/>
          <w:szCs w:val="28"/>
        </w:rPr>
        <w:t xml:space="preserve"> ст</w:t>
      </w:r>
      <w:r>
        <w:rPr>
          <w:sz w:val="28"/>
          <w:szCs w:val="28"/>
        </w:rPr>
        <w:t>.</w:t>
      </w:r>
      <w:r w:rsidRPr="00CB0734">
        <w:rPr>
          <w:sz w:val="28"/>
          <w:szCs w:val="28"/>
        </w:rPr>
        <w:t xml:space="preserve"> </w:t>
      </w:r>
      <w:r>
        <w:rPr>
          <w:sz w:val="28"/>
          <w:szCs w:val="28"/>
        </w:rPr>
        <w:t xml:space="preserve">13.1 </w:t>
      </w:r>
      <w:r>
        <w:rPr>
          <w:bCs/>
          <w:sz w:val="28"/>
          <w:szCs w:val="28"/>
        </w:rPr>
        <w:t>№ 198-ЗЗК</w:t>
      </w:r>
      <w:r w:rsidRPr="00CB0734">
        <w:rPr>
          <w:sz w:val="28"/>
          <w:szCs w:val="28"/>
        </w:rPr>
        <w:t xml:space="preserve"> «</w:t>
      </w:r>
      <w:r>
        <w:rPr>
          <w:sz w:val="28"/>
          <w:szCs w:val="28"/>
        </w:rPr>
        <w:t xml:space="preserve">Семейно-бытовое </w:t>
      </w:r>
      <w:proofErr w:type="gramStart"/>
      <w:r>
        <w:rPr>
          <w:sz w:val="28"/>
          <w:szCs w:val="28"/>
        </w:rPr>
        <w:t>дебоширство</w:t>
      </w:r>
      <w:proofErr w:type="gramEnd"/>
      <w:r w:rsidRPr="00CB0734">
        <w:rPr>
          <w:sz w:val="28"/>
          <w:szCs w:val="28"/>
        </w:rPr>
        <w:t>»</w:t>
      </w:r>
      <w:r>
        <w:rPr>
          <w:sz w:val="28"/>
          <w:szCs w:val="28"/>
        </w:rPr>
        <w:t>. В результате чего</w:t>
      </w:r>
      <w:r w:rsidRPr="00CB0734">
        <w:rPr>
          <w:sz w:val="28"/>
          <w:szCs w:val="28"/>
        </w:rPr>
        <w:t xml:space="preserve"> </w:t>
      </w:r>
      <w:r>
        <w:rPr>
          <w:sz w:val="28"/>
          <w:szCs w:val="28"/>
        </w:rPr>
        <w:t>по 6 делам было назначено административное наказание в виде штрафа в размере 1000 (одна тысяча) рублей; по 3делам производство прекращено в связи с истечением срока давности привлечения к административной ответственности;</w:t>
      </w:r>
    </w:p>
    <w:p w:rsidR="0033275B" w:rsidRDefault="0033275B" w:rsidP="0033275B">
      <w:pPr>
        <w:autoSpaceDE w:val="0"/>
        <w:autoSpaceDN w:val="0"/>
        <w:adjustRightInd w:val="0"/>
        <w:ind w:firstLine="540"/>
        <w:jc w:val="both"/>
        <w:outlineLvl w:val="0"/>
        <w:rPr>
          <w:sz w:val="28"/>
          <w:szCs w:val="28"/>
        </w:rPr>
      </w:pPr>
      <w:r>
        <w:rPr>
          <w:sz w:val="28"/>
          <w:szCs w:val="28"/>
        </w:rPr>
        <w:t>- 1</w:t>
      </w:r>
      <w:r w:rsidRPr="00427FB6">
        <w:rPr>
          <w:sz w:val="28"/>
          <w:szCs w:val="28"/>
        </w:rPr>
        <w:t xml:space="preserve"> </w:t>
      </w:r>
      <w:r>
        <w:rPr>
          <w:sz w:val="28"/>
          <w:szCs w:val="28"/>
        </w:rPr>
        <w:t>протокол</w:t>
      </w:r>
      <w:r w:rsidRPr="00A54326">
        <w:rPr>
          <w:sz w:val="28"/>
          <w:szCs w:val="28"/>
        </w:rPr>
        <w:t xml:space="preserve"> </w:t>
      </w:r>
      <w:r w:rsidRPr="00CB0734">
        <w:rPr>
          <w:sz w:val="28"/>
          <w:szCs w:val="28"/>
        </w:rPr>
        <w:t>об административн</w:t>
      </w:r>
      <w:r>
        <w:rPr>
          <w:sz w:val="28"/>
          <w:szCs w:val="28"/>
        </w:rPr>
        <w:t>ом</w:t>
      </w:r>
      <w:r w:rsidRPr="00CB0734">
        <w:rPr>
          <w:sz w:val="28"/>
          <w:szCs w:val="28"/>
        </w:rPr>
        <w:t xml:space="preserve"> правонарушени</w:t>
      </w:r>
      <w:r>
        <w:rPr>
          <w:sz w:val="28"/>
          <w:szCs w:val="28"/>
        </w:rPr>
        <w:t xml:space="preserve">и, предусмотренном </w:t>
      </w:r>
      <w:r w:rsidRPr="00CB0734">
        <w:rPr>
          <w:sz w:val="28"/>
          <w:szCs w:val="28"/>
        </w:rPr>
        <w:t>ст</w:t>
      </w:r>
      <w:r>
        <w:rPr>
          <w:sz w:val="28"/>
          <w:szCs w:val="28"/>
        </w:rPr>
        <w:t>.</w:t>
      </w:r>
      <w:r w:rsidRPr="00CB0734">
        <w:rPr>
          <w:sz w:val="28"/>
          <w:szCs w:val="28"/>
        </w:rPr>
        <w:t xml:space="preserve"> </w:t>
      </w:r>
      <w:r>
        <w:rPr>
          <w:sz w:val="28"/>
          <w:szCs w:val="28"/>
        </w:rPr>
        <w:t xml:space="preserve">13.1 </w:t>
      </w:r>
      <w:r w:rsidRPr="00FE0CD6">
        <w:rPr>
          <w:bCs/>
          <w:sz w:val="28"/>
          <w:szCs w:val="28"/>
        </w:rPr>
        <w:t>» № 198-ЗЗК</w:t>
      </w:r>
      <w:r>
        <w:rPr>
          <w:sz w:val="28"/>
          <w:szCs w:val="28"/>
        </w:rPr>
        <w:t xml:space="preserve"> </w:t>
      </w:r>
      <w:r w:rsidRPr="00FE0CD6">
        <w:rPr>
          <w:bCs/>
          <w:sz w:val="28"/>
          <w:szCs w:val="28"/>
        </w:rPr>
        <w:t xml:space="preserve">«Семейно-бытовое </w:t>
      </w:r>
      <w:proofErr w:type="gramStart"/>
      <w:r w:rsidRPr="00FE0CD6">
        <w:rPr>
          <w:bCs/>
          <w:sz w:val="28"/>
          <w:szCs w:val="28"/>
        </w:rPr>
        <w:t>дебоширство</w:t>
      </w:r>
      <w:proofErr w:type="gramEnd"/>
      <w:r>
        <w:rPr>
          <w:sz w:val="28"/>
          <w:szCs w:val="28"/>
        </w:rPr>
        <w:t xml:space="preserve"> рассмотрен в 2020 году;</w:t>
      </w:r>
    </w:p>
    <w:p w:rsidR="0033275B" w:rsidRDefault="0033275B" w:rsidP="0033275B">
      <w:pPr>
        <w:autoSpaceDE w:val="0"/>
        <w:autoSpaceDN w:val="0"/>
        <w:adjustRightInd w:val="0"/>
        <w:ind w:firstLine="540"/>
        <w:jc w:val="both"/>
        <w:outlineLvl w:val="0"/>
        <w:rPr>
          <w:sz w:val="28"/>
          <w:szCs w:val="28"/>
        </w:rPr>
      </w:pPr>
      <w:proofErr w:type="gramStart"/>
      <w:r>
        <w:rPr>
          <w:sz w:val="28"/>
          <w:szCs w:val="28"/>
        </w:rPr>
        <w:t>- 7 протоколов</w:t>
      </w:r>
      <w:r w:rsidRPr="00A54326">
        <w:rPr>
          <w:sz w:val="28"/>
          <w:szCs w:val="28"/>
        </w:rPr>
        <w:t xml:space="preserve"> </w:t>
      </w:r>
      <w:r w:rsidRPr="00CB0734">
        <w:rPr>
          <w:sz w:val="28"/>
          <w:szCs w:val="28"/>
        </w:rPr>
        <w:t>об административных правонарушениях</w:t>
      </w:r>
      <w:r>
        <w:rPr>
          <w:sz w:val="28"/>
          <w:szCs w:val="28"/>
        </w:rPr>
        <w:t xml:space="preserve">, </w:t>
      </w:r>
      <w:r w:rsidRPr="00CB0734">
        <w:rPr>
          <w:sz w:val="28"/>
          <w:szCs w:val="28"/>
        </w:rPr>
        <w:t>предусмотренных ст</w:t>
      </w:r>
      <w:r>
        <w:rPr>
          <w:sz w:val="28"/>
          <w:szCs w:val="28"/>
        </w:rPr>
        <w:t>.</w:t>
      </w:r>
      <w:r w:rsidRPr="00CB0734">
        <w:rPr>
          <w:sz w:val="28"/>
          <w:szCs w:val="28"/>
        </w:rPr>
        <w:t xml:space="preserve"> </w:t>
      </w:r>
      <w:r>
        <w:rPr>
          <w:sz w:val="28"/>
          <w:szCs w:val="28"/>
        </w:rPr>
        <w:t xml:space="preserve">13№ </w:t>
      </w:r>
      <w:r w:rsidRPr="00CB0734">
        <w:rPr>
          <w:sz w:val="28"/>
          <w:szCs w:val="28"/>
        </w:rPr>
        <w:t>198-ЗЗК</w:t>
      </w:r>
      <w:r>
        <w:rPr>
          <w:sz w:val="28"/>
          <w:szCs w:val="28"/>
        </w:rPr>
        <w:t xml:space="preserve"> </w:t>
      </w:r>
      <w:r>
        <w:rPr>
          <w:bCs/>
          <w:sz w:val="28"/>
          <w:szCs w:val="28"/>
        </w:rPr>
        <w:t>«</w:t>
      </w:r>
      <w:r w:rsidRPr="0076413E">
        <w:rPr>
          <w:bCs/>
          <w:sz w:val="28"/>
          <w:szCs w:val="28"/>
        </w:rPr>
        <w:t>Нарушение покоя граждан и тишины</w:t>
      </w:r>
      <w:r w:rsidRPr="0076413E">
        <w:t xml:space="preserve"> </w:t>
      </w:r>
      <w:r w:rsidRPr="0076413E">
        <w:rPr>
          <w:bCs/>
          <w:sz w:val="28"/>
          <w:szCs w:val="28"/>
        </w:rPr>
        <w:t>Закон</w:t>
      </w:r>
      <w:r>
        <w:rPr>
          <w:bCs/>
          <w:sz w:val="28"/>
          <w:szCs w:val="28"/>
        </w:rPr>
        <w:t>а</w:t>
      </w:r>
      <w:r w:rsidRPr="0076413E">
        <w:rPr>
          <w:bCs/>
          <w:sz w:val="28"/>
          <w:szCs w:val="28"/>
        </w:rPr>
        <w:t xml:space="preserve"> Забайкальского края</w:t>
      </w:r>
      <w:r>
        <w:rPr>
          <w:bCs/>
          <w:sz w:val="28"/>
          <w:szCs w:val="28"/>
        </w:rPr>
        <w:t>»</w:t>
      </w:r>
      <w:r>
        <w:rPr>
          <w:sz w:val="28"/>
          <w:szCs w:val="28"/>
        </w:rPr>
        <w:t>, по результатам рассмотрения было назначено административное наказание по 2 делам в виде предупреждения, по 3 делам производство прекращено</w:t>
      </w:r>
      <w:r w:rsidRPr="005F493F">
        <w:t xml:space="preserve"> </w:t>
      </w:r>
      <w:r w:rsidRPr="005F493F">
        <w:rPr>
          <w:sz w:val="28"/>
          <w:szCs w:val="28"/>
        </w:rPr>
        <w:t>в связи с истечением срока давности привлечения к админист</w:t>
      </w:r>
      <w:r>
        <w:rPr>
          <w:sz w:val="28"/>
          <w:szCs w:val="28"/>
        </w:rPr>
        <w:t>ративной ответственности, по 1 делу было назначено административное наказание в виде штрафа в размере 1000 (одна тысяча</w:t>
      </w:r>
      <w:proofErr w:type="gramEnd"/>
      <w:r>
        <w:rPr>
          <w:sz w:val="28"/>
          <w:szCs w:val="28"/>
        </w:rPr>
        <w:t>) рублей, по 1 делу – наказание в виде административного штрафа в размере 1500 (одна тысяча пятьсот) рублей.</w:t>
      </w:r>
    </w:p>
    <w:p w:rsidR="0033275B" w:rsidRDefault="0033275B" w:rsidP="0033275B">
      <w:pPr>
        <w:autoSpaceDE w:val="0"/>
        <w:autoSpaceDN w:val="0"/>
        <w:adjustRightInd w:val="0"/>
        <w:ind w:firstLine="540"/>
        <w:jc w:val="both"/>
        <w:outlineLvl w:val="0"/>
        <w:rPr>
          <w:sz w:val="28"/>
          <w:szCs w:val="28"/>
        </w:rPr>
      </w:pPr>
      <w:r>
        <w:rPr>
          <w:sz w:val="28"/>
          <w:szCs w:val="28"/>
        </w:rPr>
        <w:t xml:space="preserve">Штраф в установленный законом срок оплачен 2 гражданами. Остальные лица, подвергнутые наказанию в виде штрафа, в установленный законом срок для оплаты штрафа штраф не оплатили. В </w:t>
      </w:r>
      <w:proofErr w:type="gramStart"/>
      <w:r>
        <w:rPr>
          <w:sz w:val="28"/>
          <w:szCs w:val="28"/>
        </w:rPr>
        <w:t>связи</w:t>
      </w:r>
      <w:proofErr w:type="gramEnd"/>
      <w:r>
        <w:rPr>
          <w:sz w:val="28"/>
          <w:szCs w:val="28"/>
        </w:rPr>
        <w:t xml:space="preserve"> с чем </w:t>
      </w:r>
      <w:r w:rsidRPr="00CB0734">
        <w:rPr>
          <w:sz w:val="28"/>
          <w:szCs w:val="28"/>
        </w:rPr>
        <w:t>Административной комиссией</w:t>
      </w:r>
      <w:r>
        <w:rPr>
          <w:sz w:val="28"/>
          <w:szCs w:val="28"/>
        </w:rPr>
        <w:t xml:space="preserve"> </w:t>
      </w:r>
      <w:r w:rsidRPr="00CB0734">
        <w:rPr>
          <w:sz w:val="28"/>
          <w:szCs w:val="28"/>
        </w:rPr>
        <w:t xml:space="preserve">муниципального района «Город </w:t>
      </w:r>
      <w:proofErr w:type="spellStart"/>
      <w:r w:rsidRPr="00CB0734">
        <w:rPr>
          <w:sz w:val="28"/>
          <w:szCs w:val="28"/>
        </w:rPr>
        <w:t>Краснокаменск</w:t>
      </w:r>
      <w:proofErr w:type="spellEnd"/>
      <w:r w:rsidRPr="00CB0734">
        <w:rPr>
          <w:sz w:val="28"/>
          <w:szCs w:val="28"/>
        </w:rPr>
        <w:t xml:space="preserve"> и </w:t>
      </w:r>
      <w:proofErr w:type="spellStart"/>
      <w:r w:rsidRPr="00CB0734">
        <w:rPr>
          <w:sz w:val="28"/>
          <w:szCs w:val="28"/>
        </w:rPr>
        <w:t>Краснокаменский</w:t>
      </w:r>
      <w:proofErr w:type="spellEnd"/>
      <w:r w:rsidRPr="00CB0734">
        <w:rPr>
          <w:sz w:val="28"/>
          <w:szCs w:val="28"/>
        </w:rPr>
        <w:t xml:space="preserve"> район» Забайкальского края </w:t>
      </w:r>
      <w:r>
        <w:rPr>
          <w:sz w:val="28"/>
          <w:szCs w:val="28"/>
        </w:rPr>
        <w:t xml:space="preserve">были подготовлены и направлены соответствующие документы в </w:t>
      </w:r>
      <w:proofErr w:type="spellStart"/>
      <w:r>
        <w:rPr>
          <w:sz w:val="28"/>
          <w:szCs w:val="28"/>
        </w:rPr>
        <w:t>Краснокаменский</w:t>
      </w:r>
      <w:proofErr w:type="spellEnd"/>
      <w:r>
        <w:rPr>
          <w:sz w:val="28"/>
          <w:szCs w:val="28"/>
        </w:rPr>
        <w:t xml:space="preserve"> районный отдел судебных приставов УФССП России по Забайкальскому краю для исполнения в порядке, предусмотренном федеральным законодательством.</w:t>
      </w:r>
    </w:p>
    <w:p w:rsidR="0033275B" w:rsidRDefault="0033275B" w:rsidP="0033275B">
      <w:pPr>
        <w:autoSpaceDE w:val="0"/>
        <w:autoSpaceDN w:val="0"/>
        <w:adjustRightInd w:val="0"/>
        <w:ind w:firstLine="540"/>
        <w:jc w:val="both"/>
        <w:outlineLvl w:val="0"/>
        <w:rPr>
          <w:sz w:val="28"/>
          <w:szCs w:val="28"/>
        </w:rPr>
      </w:pPr>
    </w:p>
    <w:p w:rsidR="0033275B" w:rsidRPr="00EB0474" w:rsidRDefault="00EB0474" w:rsidP="00EB0474">
      <w:pPr>
        <w:jc w:val="center"/>
        <w:rPr>
          <w:b/>
          <w:sz w:val="28"/>
          <w:szCs w:val="28"/>
        </w:rPr>
      </w:pPr>
      <w:r w:rsidRPr="00EB0474">
        <w:rPr>
          <w:b/>
          <w:sz w:val="28"/>
          <w:szCs w:val="28"/>
        </w:rPr>
        <w:t>Комиссия</w:t>
      </w:r>
      <w:r w:rsidR="0033275B" w:rsidRPr="00EB0474">
        <w:rPr>
          <w:b/>
          <w:sz w:val="28"/>
          <w:szCs w:val="28"/>
        </w:rPr>
        <w:t xml:space="preserve"> по делам несовершеннолетних и защите их прав</w:t>
      </w:r>
    </w:p>
    <w:p w:rsidR="0033275B" w:rsidRPr="00EB0474" w:rsidRDefault="0033275B" w:rsidP="00EB0474">
      <w:pPr>
        <w:jc w:val="center"/>
        <w:rPr>
          <w:sz w:val="28"/>
          <w:szCs w:val="28"/>
        </w:rPr>
      </w:pPr>
    </w:p>
    <w:p w:rsidR="0033275B" w:rsidRPr="00EB0474" w:rsidRDefault="0033275B" w:rsidP="00EB0474">
      <w:pPr>
        <w:pStyle w:val="a3"/>
        <w:ind w:firstLine="708"/>
        <w:jc w:val="both"/>
        <w:rPr>
          <w:sz w:val="28"/>
          <w:szCs w:val="28"/>
        </w:rPr>
      </w:pPr>
      <w:r w:rsidRPr="00EB0474">
        <w:rPr>
          <w:sz w:val="28"/>
          <w:szCs w:val="28"/>
        </w:rPr>
        <w:t xml:space="preserve">На территории муниципального района «Город </w:t>
      </w:r>
      <w:proofErr w:type="spellStart"/>
      <w:r w:rsidRPr="00EB0474">
        <w:rPr>
          <w:sz w:val="28"/>
          <w:szCs w:val="28"/>
        </w:rPr>
        <w:t>Краснокаменск</w:t>
      </w:r>
      <w:proofErr w:type="spellEnd"/>
      <w:r w:rsidRPr="00EB0474">
        <w:rPr>
          <w:sz w:val="28"/>
          <w:szCs w:val="28"/>
        </w:rPr>
        <w:t xml:space="preserve"> и </w:t>
      </w:r>
      <w:proofErr w:type="spellStart"/>
      <w:r w:rsidRPr="00EB0474">
        <w:rPr>
          <w:sz w:val="28"/>
          <w:szCs w:val="28"/>
        </w:rPr>
        <w:t>Краснокаменский</w:t>
      </w:r>
      <w:proofErr w:type="spellEnd"/>
      <w:r w:rsidRPr="00EB0474">
        <w:rPr>
          <w:sz w:val="28"/>
          <w:szCs w:val="28"/>
        </w:rPr>
        <w:t xml:space="preserve"> район» Забайкальского края проживает 14868 несовершеннолетних детей.</w:t>
      </w:r>
    </w:p>
    <w:p w:rsidR="0033275B" w:rsidRPr="00EB0474" w:rsidRDefault="0033275B" w:rsidP="00EB0474">
      <w:pPr>
        <w:jc w:val="both"/>
        <w:rPr>
          <w:sz w:val="28"/>
          <w:szCs w:val="28"/>
        </w:rPr>
      </w:pPr>
      <w:r w:rsidRPr="00EB0474">
        <w:rPr>
          <w:sz w:val="28"/>
          <w:szCs w:val="28"/>
        </w:rPr>
        <w:tab/>
      </w:r>
      <w:proofErr w:type="gramStart"/>
      <w:r w:rsidRPr="00EB0474">
        <w:rPr>
          <w:sz w:val="28"/>
          <w:szCs w:val="28"/>
        </w:rPr>
        <w:t xml:space="preserve">Свою работу Комиссия по делам несовершеннолетних и защите их прав при Администрации муниципального района «Город </w:t>
      </w:r>
      <w:proofErr w:type="spellStart"/>
      <w:r w:rsidRPr="00EB0474">
        <w:rPr>
          <w:sz w:val="28"/>
          <w:szCs w:val="28"/>
        </w:rPr>
        <w:t>Краснокаменск</w:t>
      </w:r>
      <w:proofErr w:type="spellEnd"/>
      <w:r w:rsidRPr="00EB0474">
        <w:rPr>
          <w:sz w:val="28"/>
          <w:szCs w:val="28"/>
        </w:rPr>
        <w:t xml:space="preserve"> и </w:t>
      </w:r>
      <w:proofErr w:type="spellStart"/>
      <w:r w:rsidRPr="00EB0474">
        <w:rPr>
          <w:sz w:val="28"/>
          <w:szCs w:val="28"/>
        </w:rPr>
        <w:t>Краснокаменский</w:t>
      </w:r>
      <w:proofErr w:type="spellEnd"/>
      <w:r w:rsidRPr="00EB0474">
        <w:rPr>
          <w:sz w:val="28"/>
          <w:szCs w:val="28"/>
        </w:rPr>
        <w:t xml:space="preserve"> район» Забайкальского края (далее – </w:t>
      </w:r>
      <w:proofErr w:type="spellStart"/>
      <w:r w:rsidRPr="00EB0474">
        <w:rPr>
          <w:sz w:val="28"/>
          <w:szCs w:val="28"/>
        </w:rPr>
        <w:t>КДНиЗП</w:t>
      </w:r>
      <w:proofErr w:type="spellEnd"/>
      <w:r w:rsidRPr="00EB0474">
        <w:rPr>
          <w:sz w:val="28"/>
          <w:szCs w:val="28"/>
        </w:rPr>
        <w:t xml:space="preserve">) осуществляла в соответствии с Межведомственным комплексным планом мероприятий по профилактике безнадзорности и правонарушений несовершеннолетних на территории муниципального района «Город </w:t>
      </w:r>
      <w:proofErr w:type="spellStart"/>
      <w:r w:rsidRPr="00EB0474">
        <w:rPr>
          <w:sz w:val="28"/>
          <w:szCs w:val="28"/>
        </w:rPr>
        <w:t>Краснокаменск</w:t>
      </w:r>
      <w:proofErr w:type="spellEnd"/>
      <w:r w:rsidRPr="00EB0474">
        <w:rPr>
          <w:sz w:val="28"/>
          <w:szCs w:val="28"/>
        </w:rPr>
        <w:t xml:space="preserve"> и </w:t>
      </w:r>
      <w:proofErr w:type="spellStart"/>
      <w:r w:rsidRPr="00EB0474">
        <w:rPr>
          <w:sz w:val="28"/>
          <w:szCs w:val="28"/>
        </w:rPr>
        <w:t>Краснокаменский</w:t>
      </w:r>
      <w:proofErr w:type="spellEnd"/>
      <w:r w:rsidRPr="00EB0474">
        <w:rPr>
          <w:sz w:val="28"/>
          <w:szCs w:val="28"/>
        </w:rPr>
        <w:t xml:space="preserve"> район» Забайкальского края на 2018 - 2019 </w:t>
      </w:r>
      <w:proofErr w:type="spellStart"/>
      <w:r w:rsidRPr="00EB0474">
        <w:rPr>
          <w:sz w:val="28"/>
          <w:szCs w:val="28"/>
        </w:rPr>
        <w:t>г.г</w:t>
      </w:r>
      <w:proofErr w:type="spellEnd"/>
      <w:r w:rsidRPr="00EB0474">
        <w:rPr>
          <w:sz w:val="28"/>
          <w:szCs w:val="28"/>
        </w:rPr>
        <w:t>.</w:t>
      </w:r>
      <w:proofErr w:type="gramEnd"/>
    </w:p>
    <w:p w:rsidR="0033275B" w:rsidRPr="00EB0474" w:rsidRDefault="0033275B" w:rsidP="00EB0474">
      <w:pPr>
        <w:jc w:val="both"/>
        <w:rPr>
          <w:sz w:val="28"/>
          <w:szCs w:val="28"/>
        </w:rPr>
      </w:pPr>
      <w:r w:rsidRPr="00EB0474">
        <w:rPr>
          <w:sz w:val="28"/>
          <w:szCs w:val="28"/>
        </w:rPr>
        <w:lastRenderedPageBreak/>
        <w:tab/>
        <w:t xml:space="preserve">За 2019 год проведено </w:t>
      </w:r>
      <w:r w:rsidRPr="00EB0474">
        <w:rPr>
          <w:bCs/>
          <w:sz w:val="28"/>
          <w:szCs w:val="28"/>
        </w:rPr>
        <w:t xml:space="preserve">23 </w:t>
      </w:r>
      <w:r w:rsidRPr="00EB0474">
        <w:rPr>
          <w:sz w:val="28"/>
          <w:szCs w:val="28"/>
        </w:rPr>
        <w:t xml:space="preserve">заседания </w:t>
      </w:r>
      <w:proofErr w:type="spellStart"/>
      <w:r w:rsidRPr="00EB0474">
        <w:rPr>
          <w:sz w:val="28"/>
          <w:szCs w:val="28"/>
        </w:rPr>
        <w:t>КДНиЗП</w:t>
      </w:r>
      <w:proofErr w:type="spellEnd"/>
      <w:r w:rsidRPr="00EB0474">
        <w:rPr>
          <w:sz w:val="28"/>
          <w:szCs w:val="28"/>
        </w:rPr>
        <w:t xml:space="preserve">, из них 3 - выездных в села района (2018 г. - </w:t>
      </w:r>
      <w:r w:rsidRPr="00EB0474">
        <w:rPr>
          <w:bCs/>
          <w:sz w:val="28"/>
          <w:szCs w:val="28"/>
        </w:rPr>
        <w:t>26/4</w:t>
      </w:r>
      <w:r w:rsidRPr="00EB0474">
        <w:rPr>
          <w:sz w:val="28"/>
          <w:szCs w:val="28"/>
        </w:rPr>
        <w:t>), рассмотрено 612</w:t>
      </w:r>
      <w:r w:rsidRPr="00EB0474">
        <w:rPr>
          <w:bCs/>
          <w:sz w:val="28"/>
          <w:szCs w:val="28"/>
        </w:rPr>
        <w:t xml:space="preserve"> </w:t>
      </w:r>
      <w:r w:rsidRPr="00EB0474">
        <w:rPr>
          <w:sz w:val="28"/>
          <w:szCs w:val="28"/>
        </w:rPr>
        <w:t xml:space="preserve">вопросов (2018 г.- </w:t>
      </w:r>
      <w:r w:rsidRPr="00EB0474">
        <w:rPr>
          <w:bCs/>
          <w:sz w:val="28"/>
          <w:szCs w:val="28"/>
        </w:rPr>
        <w:t>623</w:t>
      </w:r>
      <w:r w:rsidRPr="00EB0474">
        <w:rPr>
          <w:sz w:val="28"/>
          <w:szCs w:val="28"/>
        </w:rPr>
        <w:t xml:space="preserve">), из которых 40 – по координации деятельности (2018 г.- </w:t>
      </w:r>
      <w:r w:rsidRPr="00EB0474">
        <w:rPr>
          <w:bCs/>
          <w:sz w:val="28"/>
          <w:szCs w:val="28"/>
        </w:rPr>
        <w:t>34</w:t>
      </w:r>
      <w:r w:rsidRPr="00EB0474">
        <w:rPr>
          <w:sz w:val="28"/>
          <w:szCs w:val="28"/>
        </w:rPr>
        <w:t>).</w:t>
      </w:r>
    </w:p>
    <w:p w:rsidR="0033275B" w:rsidRPr="00EB0474" w:rsidRDefault="0033275B" w:rsidP="008A25AD">
      <w:pPr>
        <w:ind w:firstLine="708"/>
        <w:jc w:val="both"/>
        <w:rPr>
          <w:sz w:val="28"/>
          <w:szCs w:val="28"/>
        </w:rPr>
      </w:pPr>
      <w:r w:rsidRPr="00EB0474">
        <w:rPr>
          <w:sz w:val="28"/>
          <w:szCs w:val="28"/>
        </w:rPr>
        <w:t xml:space="preserve">Традиционно в феврале проведено совещание по итогам 2019 года с участием всех учреждений и ведомств системы профилактики по выполнению </w:t>
      </w:r>
      <w:r w:rsidRPr="00EB0474">
        <w:rPr>
          <w:rFonts w:eastAsia="Calibri"/>
          <w:sz w:val="28"/>
          <w:szCs w:val="28"/>
        </w:rPr>
        <w:t>Федерального закона от 24.06.1999 № 120-ФЗ «Об основах системы профилактики безнадзорности и правонарушений несовершеннолетних».</w:t>
      </w:r>
    </w:p>
    <w:p w:rsidR="0033275B" w:rsidRPr="00EB0474" w:rsidRDefault="0033275B" w:rsidP="00EB0474">
      <w:pPr>
        <w:ind w:firstLine="708"/>
        <w:jc w:val="both"/>
        <w:rPr>
          <w:sz w:val="28"/>
          <w:szCs w:val="28"/>
        </w:rPr>
      </w:pPr>
      <w:r w:rsidRPr="00EB0474">
        <w:rPr>
          <w:sz w:val="28"/>
          <w:szCs w:val="28"/>
        </w:rPr>
        <w:t xml:space="preserve">На заседаниях комиссии в 2019 году было рассмотрено </w:t>
      </w:r>
      <w:r w:rsidRPr="00EB0474">
        <w:rPr>
          <w:bCs/>
          <w:sz w:val="28"/>
          <w:szCs w:val="28"/>
        </w:rPr>
        <w:t xml:space="preserve">228 </w:t>
      </w:r>
      <w:r w:rsidRPr="00EB0474">
        <w:rPr>
          <w:sz w:val="28"/>
          <w:szCs w:val="28"/>
        </w:rPr>
        <w:t xml:space="preserve">дело в отношении несовершеннолетних детей (2018 г. - </w:t>
      </w:r>
      <w:r w:rsidRPr="00EB0474">
        <w:rPr>
          <w:bCs/>
          <w:sz w:val="28"/>
          <w:szCs w:val="28"/>
        </w:rPr>
        <w:t>232</w:t>
      </w:r>
      <w:r w:rsidRPr="00EB0474">
        <w:rPr>
          <w:sz w:val="28"/>
          <w:szCs w:val="28"/>
        </w:rPr>
        <w:t>), из них:</w:t>
      </w:r>
    </w:p>
    <w:p w:rsidR="0033275B" w:rsidRPr="00EB0474" w:rsidRDefault="0033275B" w:rsidP="00EB0474">
      <w:pPr>
        <w:ind w:firstLine="708"/>
        <w:jc w:val="both"/>
        <w:rPr>
          <w:sz w:val="28"/>
          <w:szCs w:val="28"/>
        </w:rPr>
      </w:pPr>
      <w:r w:rsidRPr="00EB0474">
        <w:rPr>
          <w:sz w:val="28"/>
          <w:szCs w:val="28"/>
        </w:rPr>
        <w:t xml:space="preserve">- по постановлениям об отказе или прекращении уголовного дела вследствие  </w:t>
      </w:r>
      <w:proofErr w:type="gramStart"/>
      <w:r w:rsidRPr="00EB0474">
        <w:rPr>
          <w:sz w:val="28"/>
          <w:szCs w:val="28"/>
        </w:rPr>
        <w:t>не достижения</w:t>
      </w:r>
      <w:proofErr w:type="gramEnd"/>
      <w:r w:rsidRPr="00EB0474">
        <w:rPr>
          <w:sz w:val="28"/>
          <w:szCs w:val="28"/>
        </w:rPr>
        <w:t xml:space="preserve"> возраста уголовной  ответственности – </w:t>
      </w:r>
      <w:r w:rsidRPr="00EB0474">
        <w:rPr>
          <w:bCs/>
          <w:sz w:val="28"/>
          <w:szCs w:val="28"/>
        </w:rPr>
        <w:t>119</w:t>
      </w:r>
      <w:r w:rsidRPr="00EB0474">
        <w:rPr>
          <w:sz w:val="28"/>
          <w:szCs w:val="28"/>
        </w:rPr>
        <w:t xml:space="preserve"> дел (2018 г. - </w:t>
      </w:r>
      <w:r w:rsidRPr="00EB0474">
        <w:rPr>
          <w:bCs/>
          <w:sz w:val="28"/>
          <w:szCs w:val="28"/>
        </w:rPr>
        <w:t>122</w:t>
      </w:r>
      <w:r w:rsidRPr="00EB0474">
        <w:rPr>
          <w:sz w:val="28"/>
          <w:szCs w:val="28"/>
        </w:rPr>
        <w:t>),</w:t>
      </w:r>
    </w:p>
    <w:p w:rsidR="0033275B" w:rsidRPr="00EB0474" w:rsidRDefault="0033275B" w:rsidP="00EB0474">
      <w:pPr>
        <w:ind w:firstLine="708"/>
        <w:jc w:val="both"/>
        <w:rPr>
          <w:sz w:val="28"/>
          <w:szCs w:val="28"/>
        </w:rPr>
      </w:pPr>
      <w:r w:rsidRPr="00EB0474">
        <w:rPr>
          <w:sz w:val="28"/>
          <w:szCs w:val="28"/>
        </w:rPr>
        <w:t xml:space="preserve">- по административным протоколам – </w:t>
      </w:r>
      <w:r w:rsidRPr="00EB0474">
        <w:rPr>
          <w:bCs/>
          <w:sz w:val="28"/>
          <w:szCs w:val="28"/>
        </w:rPr>
        <w:t>109</w:t>
      </w:r>
      <w:r w:rsidRPr="00EB0474">
        <w:rPr>
          <w:sz w:val="28"/>
          <w:szCs w:val="28"/>
        </w:rPr>
        <w:t xml:space="preserve"> дел (2018 г. – </w:t>
      </w:r>
      <w:r w:rsidRPr="00EB0474">
        <w:rPr>
          <w:bCs/>
          <w:sz w:val="28"/>
          <w:szCs w:val="28"/>
        </w:rPr>
        <w:t>117</w:t>
      </w:r>
      <w:r w:rsidRPr="00EB0474">
        <w:rPr>
          <w:sz w:val="28"/>
          <w:szCs w:val="28"/>
        </w:rPr>
        <w:t>).</w:t>
      </w:r>
    </w:p>
    <w:p w:rsidR="0033275B" w:rsidRPr="00EB0474" w:rsidRDefault="0033275B" w:rsidP="008A25AD">
      <w:pPr>
        <w:ind w:firstLine="708"/>
        <w:jc w:val="both"/>
        <w:rPr>
          <w:sz w:val="28"/>
          <w:szCs w:val="28"/>
        </w:rPr>
      </w:pPr>
      <w:r w:rsidRPr="00EB0474">
        <w:rPr>
          <w:sz w:val="28"/>
          <w:szCs w:val="28"/>
        </w:rPr>
        <w:t xml:space="preserve">Таким образом, по сравнению с прошлым годом количество административных правонарушений, совершенных подростками, уменьшилось. </w:t>
      </w:r>
    </w:p>
    <w:p w:rsidR="0033275B" w:rsidRPr="00EB0474" w:rsidRDefault="0033275B" w:rsidP="00EB0474">
      <w:pPr>
        <w:ind w:firstLine="708"/>
        <w:jc w:val="both"/>
        <w:rPr>
          <w:bCs/>
          <w:sz w:val="28"/>
          <w:szCs w:val="28"/>
        </w:rPr>
      </w:pPr>
      <w:r w:rsidRPr="00EB0474">
        <w:rPr>
          <w:sz w:val="28"/>
          <w:szCs w:val="28"/>
        </w:rPr>
        <w:t>Количество</w:t>
      </w:r>
      <w:r w:rsidRPr="00EB0474">
        <w:rPr>
          <w:bCs/>
          <w:sz w:val="28"/>
          <w:szCs w:val="28"/>
        </w:rPr>
        <w:t xml:space="preserve"> дел в отношении несовершеннолетних, совершивших общественно опасные деяния до достижения возраста, с которого наступает уголовная ответственность, также уменьшилось.</w:t>
      </w:r>
    </w:p>
    <w:p w:rsidR="0033275B" w:rsidRPr="00EB0474" w:rsidRDefault="0033275B" w:rsidP="00EB0474">
      <w:pPr>
        <w:ind w:firstLine="708"/>
        <w:jc w:val="both"/>
        <w:rPr>
          <w:sz w:val="28"/>
          <w:szCs w:val="28"/>
        </w:rPr>
      </w:pPr>
      <w:r w:rsidRPr="00EB0474">
        <w:rPr>
          <w:sz w:val="28"/>
          <w:szCs w:val="28"/>
        </w:rPr>
        <w:t xml:space="preserve">На заседаниях </w:t>
      </w:r>
      <w:proofErr w:type="spellStart"/>
      <w:r w:rsidRPr="00EB0474">
        <w:rPr>
          <w:sz w:val="28"/>
          <w:szCs w:val="28"/>
        </w:rPr>
        <w:t>КДНиЗП</w:t>
      </w:r>
      <w:proofErr w:type="spellEnd"/>
      <w:r w:rsidRPr="00EB0474">
        <w:rPr>
          <w:sz w:val="28"/>
          <w:szCs w:val="28"/>
        </w:rPr>
        <w:t xml:space="preserve"> рассматривается информация Уголовно-исполнительной инспекции в отношении условно осужденных несовершеннолетних по фактам нарушения обязанностей, возложенных судом. В 2019 году  рассмотрено</w:t>
      </w:r>
      <w:r w:rsidRPr="00EB0474">
        <w:rPr>
          <w:bCs/>
          <w:sz w:val="28"/>
          <w:szCs w:val="28"/>
        </w:rPr>
        <w:t xml:space="preserve"> 11 </w:t>
      </w:r>
      <w:r w:rsidRPr="00EB0474">
        <w:rPr>
          <w:sz w:val="28"/>
          <w:szCs w:val="28"/>
        </w:rPr>
        <w:t xml:space="preserve">дел (2018 г. - </w:t>
      </w:r>
      <w:r w:rsidRPr="00EB0474">
        <w:rPr>
          <w:bCs/>
          <w:sz w:val="28"/>
          <w:szCs w:val="28"/>
        </w:rPr>
        <w:t>9</w:t>
      </w:r>
      <w:r w:rsidRPr="00EB0474">
        <w:rPr>
          <w:sz w:val="28"/>
          <w:szCs w:val="28"/>
        </w:rPr>
        <w:t xml:space="preserve">). С 2012 года по инициативе уголовно-исполнительной инспекции на заседаниях комиссии проводятся профилактические беседы с подростками, совершившими преступления, осужденными, в целях профилактики противоправного поведения и предупреждения </w:t>
      </w:r>
      <w:proofErr w:type="spellStart"/>
      <w:r w:rsidRPr="00EB0474">
        <w:rPr>
          <w:sz w:val="28"/>
          <w:szCs w:val="28"/>
        </w:rPr>
        <w:t>рецедивной</w:t>
      </w:r>
      <w:proofErr w:type="spellEnd"/>
      <w:r w:rsidRPr="00EB0474">
        <w:rPr>
          <w:sz w:val="28"/>
          <w:szCs w:val="28"/>
        </w:rPr>
        <w:t xml:space="preserve"> преступности. За 2019 год проведено 32 профилактические беседы (2018 г. – 30). За прошедший год уголовно-исполнительной инспекцией направлено в суд </w:t>
      </w:r>
      <w:r w:rsidRPr="00EB0474">
        <w:rPr>
          <w:bCs/>
          <w:sz w:val="28"/>
          <w:szCs w:val="28"/>
        </w:rPr>
        <w:t>8</w:t>
      </w:r>
      <w:r w:rsidRPr="00EB0474">
        <w:rPr>
          <w:sz w:val="28"/>
          <w:szCs w:val="28"/>
        </w:rPr>
        <w:t xml:space="preserve"> материалов об отмене условного осуждения, о возложении дополнительных обязанностей – </w:t>
      </w:r>
      <w:r w:rsidRPr="00EB0474">
        <w:rPr>
          <w:bCs/>
          <w:sz w:val="28"/>
          <w:szCs w:val="28"/>
        </w:rPr>
        <w:t>9,</w:t>
      </w:r>
      <w:r w:rsidRPr="00EB0474">
        <w:rPr>
          <w:sz w:val="28"/>
          <w:szCs w:val="28"/>
        </w:rPr>
        <w:t xml:space="preserve"> на продление испытательного срока – </w:t>
      </w:r>
      <w:r w:rsidRPr="00EB0474">
        <w:rPr>
          <w:bCs/>
          <w:sz w:val="28"/>
          <w:szCs w:val="28"/>
        </w:rPr>
        <w:t>15.</w:t>
      </w:r>
    </w:p>
    <w:p w:rsidR="0033275B" w:rsidRPr="00EB0474" w:rsidRDefault="0033275B" w:rsidP="00EB0474">
      <w:pPr>
        <w:widowControl w:val="0"/>
        <w:tabs>
          <w:tab w:val="left" w:pos="0"/>
          <w:tab w:val="left" w:pos="709"/>
        </w:tabs>
        <w:autoSpaceDE w:val="0"/>
        <w:autoSpaceDN w:val="0"/>
        <w:adjustRightInd w:val="0"/>
        <w:ind w:firstLine="720"/>
        <w:jc w:val="both"/>
        <w:rPr>
          <w:sz w:val="28"/>
          <w:szCs w:val="28"/>
        </w:rPr>
      </w:pPr>
      <w:r w:rsidRPr="00EB0474">
        <w:rPr>
          <w:sz w:val="28"/>
          <w:szCs w:val="28"/>
        </w:rPr>
        <w:t xml:space="preserve">В СУВУЗТ (специальные учебно-воспитательные учреждения закрытого типа) за прошедший год не направлен </w:t>
      </w:r>
      <w:r w:rsidRPr="00EB0474">
        <w:rPr>
          <w:bCs/>
          <w:sz w:val="28"/>
          <w:szCs w:val="28"/>
        </w:rPr>
        <w:t xml:space="preserve">ни один </w:t>
      </w:r>
      <w:r w:rsidRPr="00EB0474">
        <w:rPr>
          <w:sz w:val="28"/>
          <w:szCs w:val="28"/>
        </w:rPr>
        <w:t xml:space="preserve">подросток (2018 г. – </w:t>
      </w:r>
      <w:r w:rsidRPr="00EB0474">
        <w:rPr>
          <w:bCs/>
          <w:sz w:val="28"/>
          <w:szCs w:val="28"/>
        </w:rPr>
        <w:t>3)</w:t>
      </w:r>
      <w:r w:rsidRPr="00EB0474">
        <w:rPr>
          <w:sz w:val="28"/>
          <w:szCs w:val="28"/>
        </w:rPr>
        <w:t xml:space="preserve">, в ЦВСНП (центр временного содержания несовершеннолетних подозреваемых) – направлено 7 несовершеннолетних (2018 г. – 12). Снижение количество помещений подростков в ЦВСНП </w:t>
      </w:r>
      <w:proofErr w:type="gramStart"/>
      <w:r w:rsidRPr="00EB0474">
        <w:rPr>
          <w:sz w:val="28"/>
          <w:szCs w:val="28"/>
        </w:rPr>
        <w:t>связано</w:t>
      </w:r>
      <w:proofErr w:type="gramEnd"/>
      <w:r w:rsidRPr="00EB0474">
        <w:rPr>
          <w:sz w:val="28"/>
          <w:szCs w:val="28"/>
        </w:rPr>
        <w:t xml:space="preserve"> прежде всего со снижением общего количества общественно опасных деяний, совершенных несовершеннолетними - с 121 до 76. Все подростки, которые совершили повторные общественно опасные деяния, помещены в ЦВСНП, отказов в 2019 году о помещении в ЦВСНП не было (АППГ - 2).</w:t>
      </w:r>
    </w:p>
    <w:p w:rsidR="0033275B" w:rsidRPr="00EB0474" w:rsidRDefault="0033275B" w:rsidP="00EB0474">
      <w:pPr>
        <w:ind w:firstLine="708"/>
        <w:jc w:val="both"/>
        <w:rPr>
          <w:sz w:val="28"/>
          <w:szCs w:val="28"/>
        </w:rPr>
      </w:pPr>
      <w:r w:rsidRPr="00EB0474">
        <w:rPr>
          <w:sz w:val="28"/>
          <w:szCs w:val="28"/>
        </w:rPr>
        <w:t xml:space="preserve">За подростками, состоящими на учете в </w:t>
      </w:r>
      <w:proofErr w:type="spellStart"/>
      <w:r w:rsidRPr="00EB0474">
        <w:rPr>
          <w:sz w:val="28"/>
          <w:szCs w:val="28"/>
        </w:rPr>
        <w:t>КДНиЗП</w:t>
      </w:r>
      <w:proofErr w:type="spellEnd"/>
      <w:r w:rsidRPr="00EB0474">
        <w:rPr>
          <w:sz w:val="28"/>
          <w:szCs w:val="28"/>
        </w:rPr>
        <w:t xml:space="preserve">, </w:t>
      </w:r>
      <w:proofErr w:type="spellStart"/>
      <w:r w:rsidRPr="00EB0474">
        <w:rPr>
          <w:sz w:val="28"/>
          <w:szCs w:val="28"/>
        </w:rPr>
        <w:t>ОУУПиПДН</w:t>
      </w:r>
      <w:proofErr w:type="spellEnd"/>
      <w:r w:rsidRPr="00EB0474">
        <w:rPr>
          <w:sz w:val="28"/>
          <w:szCs w:val="28"/>
        </w:rPr>
        <w:t xml:space="preserve"> ОМВД закреплено 3 </w:t>
      </w:r>
      <w:proofErr w:type="gramStart"/>
      <w:r w:rsidRPr="00EB0474">
        <w:rPr>
          <w:sz w:val="28"/>
          <w:szCs w:val="28"/>
        </w:rPr>
        <w:t>общественных</w:t>
      </w:r>
      <w:proofErr w:type="gramEnd"/>
      <w:r w:rsidRPr="00EB0474">
        <w:rPr>
          <w:sz w:val="28"/>
          <w:szCs w:val="28"/>
        </w:rPr>
        <w:t xml:space="preserve"> воспитателя.</w:t>
      </w:r>
    </w:p>
    <w:p w:rsidR="0033275B" w:rsidRPr="00EB0474" w:rsidRDefault="0033275B" w:rsidP="00EB0474">
      <w:pPr>
        <w:ind w:firstLine="708"/>
        <w:jc w:val="both"/>
        <w:rPr>
          <w:sz w:val="28"/>
          <w:szCs w:val="28"/>
        </w:rPr>
      </w:pPr>
      <w:r w:rsidRPr="00EB0474">
        <w:rPr>
          <w:sz w:val="28"/>
          <w:szCs w:val="28"/>
        </w:rPr>
        <w:lastRenderedPageBreak/>
        <w:t xml:space="preserve">Сотрудники </w:t>
      </w:r>
      <w:proofErr w:type="spellStart"/>
      <w:r w:rsidRPr="00EB0474">
        <w:rPr>
          <w:sz w:val="28"/>
          <w:szCs w:val="28"/>
        </w:rPr>
        <w:t>КДНиЗП</w:t>
      </w:r>
      <w:proofErr w:type="spellEnd"/>
      <w:r w:rsidRPr="00EB0474">
        <w:rPr>
          <w:sz w:val="28"/>
          <w:szCs w:val="28"/>
        </w:rPr>
        <w:t xml:space="preserve"> принимают участие в рассмотрении уголовных дел в отношении несовершеннолетних </w:t>
      </w:r>
      <w:proofErr w:type="gramStart"/>
      <w:r w:rsidRPr="00EB0474">
        <w:rPr>
          <w:sz w:val="28"/>
          <w:szCs w:val="28"/>
        </w:rPr>
        <w:t>в</w:t>
      </w:r>
      <w:proofErr w:type="gramEnd"/>
      <w:r w:rsidRPr="00EB0474">
        <w:rPr>
          <w:sz w:val="28"/>
          <w:szCs w:val="28"/>
        </w:rPr>
        <w:t xml:space="preserve"> </w:t>
      </w:r>
      <w:proofErr w:type="spellStart"/>
      <w:proofErr w:type="gramStart"/>
      <w:r w:rsidRPr="00EB0474">
        <w:rPr>
          <w:sz w:val="28"/>
          <w:szCs w:val="28"/>
        </w:rPr>
        <w:t>Краснокаменском</w:t>
      </w:r>
      <w:proofErr w:type="spellEnd"/>
      <w:proofErr w:type="gramEnd"/>
      <w:r w:rsidRPr="00EB0474">
        <w:rPr>
          <w:sz w:val="28"/>
          <w:szCs w:val="28"/>
        </w:rPr>
        <w:t xml:space="preserve"> городском суде. За 2019 год посещено 50 заседания </w:t>
      </w:r>
      <w:proofErr w:type="spellStart"/>
      <w:r w:rsidRPr="00EB0474">
        <w:rPr>
          <w:sz w:val="28"/>
          <w:szCs w:val="28"/>
        </w:rPr>
        <w:t>Краснокаменского</w:t>
      </w:r>
      <w:proofErr w:type="spellEnd"/>
      <w:r w:rsidRPr="00EB0474">
        <w:rPr>
          <w:sz w:val="28"/>
          <w:szCs w:val="28"/>
        </w:rPr>
        <w:t xml:space="preserve"> городского суда  (2018 г. - 52).</w:t>
      </w:r>
    </w:p>
    <w:p w:rsidR="0033275B" w:rsidRPr="00EB0474" w:rsidRDefault="0033275B" w:rsidP="00EB0474">
      <w:pPr>
        <w:jc w:val="both"/>
        <w:rPr>
          <w:sz w:val="28"/>
          <w:szCs w:val="28"/>
        </w:rPr>
      </w:pPr>
      <w:r w:rsidRPr="00EB0474">
        <w:rPr>
          <w:bCs/>
          <w:i/>
          <w:iCs/>
          <w:sz w:val="28"/>
          <w:szCs w:val="28"/>
        </w:rPr>
        <w:tab/>
      </w:r>
      <w:r w:rsidRPr="00EB0474">
        <w:rPr>
          <w:sz w:val="28"/>
          <w:szCs w:val="28"/>
        </w:rPr>
        <w:t xml:space="preserve">В отношении родителей в 2019 году на заседаниях </w:t>
      </w:r>
      <w:proofErr w:type="spellStart"/>
      <w:r w:rsidRPr="00EB0474">
        <w:rPr>
          <w:sz w:val="28"/>
          <w:szCs w:val="28"/>
        </w:rPr>
        <w:t>КДНиЗП</w:t>
      </w:r>
      <w:proofErr w:type="spellEnd"/>
      <w:r w:rsidRPr="00EB0474">
        <w:rPr>
          <w:sz w:val="28"/>
          <w:szCs w:val="28"/>
        </w:rPr>
        <w:t xml:space="preserve"> рассмотрено 344 дел (2018 г. - </w:t>
      </w:r>
      <w:r w:rsidRPr="00EB0474">
        <w:rPr>
          <w:bCs/>
          <w:sz w:val="28"/>
          <w:szCs w:val="28"/>
        </w:rPr>
        <w:t xml:space="preserve">519 </w:t>
      </w:r>
      <w:r w:rsidRPr="00EB0474">
        <w:rPr>
          <w:sz w:val="28"/>
          <w:szCs w:val="28"/>
        </w:rPr>
        <w:t>дел), из них по административным протоколам — 344</w:t>
      </w:r>
      <w:r w:rsidRPr="00EB0474">
        <w:rPr>
          <w:bCs/>
          <w:sz w:val="28"/>
          <w:szCs w:val="28"/>
        </w:rPr>
        <w:t xml:space="preserve"> </w:t>
      </w:r>
      <w:r w:rsidRPr="00EB0474">
        <w:rPr>
          <w:sz w:val="28"/>
          <w:szCs w:val="28"/>
        </w:rPr>
        <w:t xml:space="preserve"> (2018 г. - </w:t>
      </w:r>
      <w:r w:rsidRPr="00EB0474">
        <w:rPr>
          <w:bCs/>
          <w:sz w:val="28"/>
          <w:szCs w:val="28"/>
        </w:rPr>
        <w:t>519</w:t>
      </w:r>
      <w:r w:rsidRPr="00EB0474">
        <w:rPr>
          <w:sz w:val="28"/>
          <w:szCs w:val="28"/>
        </w:rPr>
        <w:t>).</w:t>
      </w:r>
    </w:p>
    <w:p w:rsidR="0033275B" w:rsidRPr="00EB0474" w:rsidRDefault="0033275B" w:rsidP="00EB0474">
      <w:pPr>
        <w:ind w:firstLine="708"/>
        <w:jc w:val="both"/>
        <w:rPr>
          <w:sz w:val="28"/>
          <w:szCs w:val="28"/>
        </w:rPr>
      </w:pPr>
      <w:r w:rsidRPr="00EB0474">
        <w:rPr>
          <w:sz w:val="28"/>
          <w:szCs w:val="28"/>
        </w:rPr>
        <w:t xml:space="preserve">По результатам рассмотрения дел об административных правонарушениях Комиссией по делам несовершеннолетних и защите их прав в отношении несовершеннолетних и родителей наложено штрафов на сумму </w:t>
      </w:r>
      <w:r w:rsidRPr="00EB0474">
        <w:rPr>
          <w:bCs/>
          <w:sz w:val="28"/>
          <w:szCs w:val="28"/>
        </w:rPr>
        <w:t xml:space="preserve">103 350,00 </w:t>
      </w:r>
      <w:r w:rsidRPr="00EB0474">
        <w:rPr>
          <w:sz w:val="28"/>
          <w:szCs w:val="28"/>
        </w:rPr>
        <w:t xml:space="preserve">рублей, из них оплачено – оплачено 30 227,00 (30%)  (2019 г.- </w:t>
      </w:r>
      <w:r w:rsidRPr="00EB0474">
        <w:rPr>
          <w:bCs/>
          <w:sz w:val="28"/>
          <w:szCs w:val="28"/>
        </w:rPr>
        <w:t xml:space="preserve">294.400 </w:t>
      </w:r>
      <w:r w:rsidRPr="00EB0474">
        <w:rPr>
          <w:sz w:val="28"/>
          <w:szCs w:val="28"/>
        </w:rPr>
        <w:t>руб., оплачено - 110 458,00). В отношении лиц, не оплативших штрафы, материалы передаются в службу судебных приставов для принудительного взыскания штрафов. За 2019 год направлено 130 материалов (2018 г. – 200).</w:t>
      </w:r>
    </w:p>
    <w:p w:rsidR="0033275B" w:rsidRPr="00EB0474" w:rsidRDefault="0033275B" w:rsidP="00EB0474">
      <w:pPr>
        <w:ind w:firstLine="708"/>
        <w:jc w:val="both"/>
        <w:rPr>
          <w:sz w:val="28"/>
          <w:szCs w:val="28"/>
        </w:rPr>
      </w:pPr>
      <w:r w:rsidRPr="00EB0474">
        <w:rPr>
          <w:sz w:val="28"/>
          <w:szCs w:val="28"/>
        </w:rPr>
        <w:t xml:space="preserve">В период проведения Всероссийской акции «Все дети в школу» возвращено в ОУ </w:t>
      </w:r>
      <w:r w:rsidRPr="00EB0474">
        <w:rPr>
          <w:bCs/>
          <w:sz w:val="28"/>
          <w:szCs w:val="28"/>
        </w:rPr>
        <w:t xml:space="preserve">7 </w:t>
      </w:r>
      <w:r w:rsidRPr="00EB0474">
        <w:rPr>
          <w:sz w:val="28"/>
          <w:szCs w:val="28"/>
        </w:rPr>
        <w:t xml:space="preserve">учащихся, не приступило к занятиям 5 учащихся. В 2018 году не приступило к занятиям </w:t>
      </w:r>
      <w:r w:rsidRPr="00EB0474">
        <w:rPr>
          <w:bCs/>
          <w:sz w:val="28"/>
          <w:szCs w:val="28"/>
        </w:rPr>
        <w:t>4</w:t>
      </w:r>
      <w:r w:rsidRPr="00EB0474">
        <w:rPr>
          <w:sz w:val="28"/>
          <w:szCs w:val="28"/>
        </w:rPr>
        <w:t xml:space="preserve"> учащихся. На заседания </w:t>
      </w:r>
      <w:proofErr w:type="spellStart"/>
      <w:r w:rsidRPr="00EB0474">
        <w:rPr>
          <w:sz w:val="28"/>
          <w:szCs w:val="28"/>
        </w:rPr>
        <w:t>КДНиЗП</w:t>
      </w:r>
      <w:proofErr w:type="spellEnd"/>
      <w:r w:rsidRPr="00EB0474">
        <w:rPr>
          <w:sz w:val="28"/>
          <w:szCs w:val="28"/>
        </w:rPr>
        <w:t xml:space="preserve"> приглашаются учащиеся школ и профессиональных училищ, уклоняющиеся от обучения. Случаев исключения из школ не было. За уклонение от обучения детей привлечено к административной </w:t>
      </w:r>
      <w:bookmarkStart w:id="1" w:name="_GoBack"/>
      <w:bookmarkEnd w:id="1"/>
      <w:r w:rsidRPr="00EB0474">
        <w:rPr>
          <w:sz w:val="28"/>
          <w:szCs w:val="28"/>
        </w:rPr>
        <w:t xml:space="preserve">ответственности </w:t>
      </w:r>
      <w:r w:rsidRPr="00EB0474">
        <w:rPr>
          <w:bCs/>
          <w:sz w:val="28"/>
          <w:szCs w:val="28"/>
        </w:rPr>
        <w:t xml:space="preserve">97 </w:t>
      </w:r>
      <w:r w:rsidRPr="00EB0474">
        <w:rPr>
          <w:sz w:val="28"/>
          <w:szCs w:val="28"/>
        </w:rPr>
        <w:t xml:space="preserve">родителей (лиц, их заменяющих) (2018 г.- </w:t>
      </w:r>
      <w:r w:rsidRPr="00EB0474">
        <w:rPr>
          <w:bCs/>
          <w:sz w:val="28"/>
          <w:szCs w:val="28"/>
        </w:rPr>
        <w:t>101</w:t>
      </w:r>
      <w:r w:rsidRPr="00EB0474">
        <w:rPr>
          <w:sz w:val="28"/>
          <w:szCs w:val="28"/>
        </w:rPr>
        <w:t xml:space="preserve">). </w:t>
      </w:r>
    </w:p>
    <w:p w:rsidR="0033275B" w:rsidRPr="00EB0474" w:rsidRDefault="0033275B" w:rsidP="00EB0474">
      <w:pPr>
        <w:pStyle w:val="a3"/>
        <w:tabs>
          <w:tab w:val="left" w:pos="709"/>
          <w:tab w:val="left" w:pos="9071"/>
        </w:tabs>
        <w:ind w:firstLine="720"/>
        <w:jc w:val="both"/>
        <w:rPr>
          <w:sz w:val="28"/>
          <w:szCs w:val="28"/>
        </w:rPr>
      </w:pPr>
      <w:r w:rsidRPr="00EB0474">
        <w:rPr>
          <w:sz w:val="28"/>
          <w:szCs w:val="28"/>
        </w:rPr>
        <w:t xml:space="preserve">За 2019 год на территории муниципального района «Город </w:t>
      </w:r>
      <w:proofErr w:type="spellStart"/>
      <w:r w:rsidRPr="00EB0474">
        <w:rPr>
          <w:sz w:val="28"/>
          <w:szCs w:val="28"/>
        </w:rPr>
        <w:t>Краснокаменск</w:t>
      </w:r>
      <w:proofErr w:type="spellEnd"/>
      <w:r w:rsidRPr="00EB0474">
        <w:rPr>
          <w:sz w:val="28"/>
          <w:szCs w:val="28"/>
        </w:rPr>
        <w:t xml:space="preserve"> и </w:t>
      </w:r>
      <w:proofErr w:type="spellStart"/>
      <w:r w:rsidRPr="00EB0474">
        <w:rPr>
          <w:sz w:val="28"/>
          <w:szCs w:val="28"/>
        </w:rPr>
        <w:t>Краснокаменский</w:t>
      </w:r>
      <w:proofErr w:type="spellEnd"/>
      <w:r w:rsidRPr="00EB0474">
        <w:rPr>
          <w:sz w:val="28"/>
          <w:szCs w:val="28"/>
        </w:rPr>
        <w:t xml:space="preserve"> район» отмечается незначительное снижение подростковой преступности, подростками совершено 72 преступления (2018 г. – 80, 2017 г. – 110, 2016 г. - 111), удельный вес от расследованных преступлений в целом составил 7,7 % (АППГ – 9,2 %) при </w:t>
      </w:r>
      <w:proofErr w:type="spellStart"/>
      <w:r w:rsidRPr="00EB0474">
        <w:rPr>
          <w:sz w:val="28"/>
          <w:szCs w:val="28"/>
        </w:rPr>
        <w:t>среднекраевом</w:t>
      </w:r>
      <w:proofErr w:type="spellEnd"/>
      <w:r w:rsidRPr="00EB0474">
        <w:rPr>
          <w:sz w:val="28"/>
          <w:szCs w:val="28"/>
        </w:rPr>
        <w:t xml:space="preserve"> показателе 6,1 %. </w:t>
      </w:r>
    </w:p>
    <w:p w:rsidR="0033275B" w:rsidRPr="00EB0474" w:rsidRDefault="0033275B" w:rsidP="00EB0474">
      <w:pPr>
        <w:ind w:firstLine="708"/>
        <w:jc w:val="both"/>
        <w:rPr>
          <w:sz w:val="28"/>
          <w:szCs w:val="28"/>
        </w:rPr>
      </w:pPr>
      <w:r w:rsidRPr="00EB0474">
        <w:rPr>
          <w:sz w:val="28"/>
          <w:szCs w:val="28"/>
        </w:rPr>
        <w:t>Рецидив  подростковой преступности снижен с 10 преступлений до 7.</w:t>
      </w:r>
    </w:p>
    <w:p w:rsidR="0033275B" w:rsidRDefault="0033275B" w:rsidP="00EB0474">
      <w:pPr>
        <w:pStyle w:val="a3"/>
        <w:tabs>
          <w:tab w:val="left" w:pos="709"/>
          <w:tab w:val="left" w:pos="9071"/>
        </w:tabs>
        <w:ind w:firstLine="720"/>
        <w:jc w:val="both"/>
        <w:rPr>
          <w:sz w:val="28"/>
          <w:szCs w:val="28"/>
        </w:rPr>
      </w:pPr>
      <w:r w:rsidRPr="00EB0474">
        <w:rPr>
          <w:sz w:val="28"/>
          <w:szCs w:val="28"/>
        </w:rPr>
        <w:t xml:space="preserve">Несмотря на уменьшение общего количества подростковой преступности за текущий период наблюдается рост групповой преступности среди несовершеннолетних – 23 преступления (АППГ - 15), в смешанной группе - 17 преступлений (АППГ- 9) и наблюдается  рост преступлений, которые совершены подростками в состоянии алкогольного опьянения – 21 (АППГ - 12). Подростками, ранее совершавшими преступления, совершено 31 преступление (АППГ - 28). По видам основная масса преступлений несовершеннолетних – имущественные преступления – 36 краж, 11 грабежей, 8 неправомерных завладений автотранспортом. Окончено 4 преступления, связанных с незаконным оборотом наркотических средств (АППГ - 3). Всего - 72 преступления совершено 61 несовершеннолетним участником преступлений. </w:t>
      </w:r>
    </w:p>
    <w:p w:rsidR="00BD2809" w:rsidRPr="00EB0474" w:rsidRDefault="00BD2809" w:rsidP="00EB0474">
      <w:pPr>
        <w:pStyle w:val="a3"/>
        <w:tabs>
          <w:tab w:val="left" w:pos="709"/>
          <w:tab w:val="left" w:pos="9071"/>
        </w:tabs>
        <w:ind w:firstLine="720"/>
        <w:jc w:val="both"/>
        <w:rPr>
          <w:sz w:val="28"/>
          <w:szCs w:val="28"/>
        </w:rPr>
      </w:pPr>
    </w:p>
    <w:p w:rsidR="0033275B" w:rsidRPr="00EB0474" w:rsidRDefault="0033275B" w:rsidP="00EB0474">
      <w:pPr>
        <w:autoSpaceDE w:val="0"/>
        <w:autoSpaceDN w:val="0"/>
        <w:adjustRightInd w:val="0"/>
        <w:ind w:firstLine="540"/>
        <w:jc w:val="both"/>
        <w:outlineLvl w:val="0"/>
        <w:rPr>
          <w:sz w:val="28"/>
          <w:szCs w:val="28"/>
        </w:rPr>
      </w:pPr>
    </w:p>
    <w:p w:rsidR="003C014C" w:rsidRPr="00B06BFA" w:rsidRDefault="003C014C" w:rsidP="003C014C">
      <w:pPr>
        <w:ind w:hanging="540"/>
        <w:jc w:val="center"/>
        <w:rPr>
          <w:b/>
          <w:sz w:val="28"/>
          <w:szCs w:val="28"/>
        </w:rPr>
      </w:pPr>
      <w:r w:rsidRPr="00B06BFA">
        <w:rPr>
          <w:b/>
          <w:sz w:val="28"/>
          <w:szCs w:val="28"/>
        </w:rPr>
        <w:lastRenderedPageBreak/>
        <w:t>ЗАКЛЮЧЕНИЕ</w:t>
      </w:r>
    </w:p>
    <w:p w:rsidR="003C014C" w:rsidRPr="00B06BFA" w:rsidRDefault="003C014C" w:rsidP="003C014C">
      <w:pPr>
        <w:ind w:hanging="540"/>
        <w:jc w:val="center"/>
        <w:rPr>
          <w:b/>
          <w:sz w:val="28"/>
          <w:szCs w:val="28"/>
        </w:rPr>
      </w:pPr>
    </w:p>
    <w:p w:rsidR="003C014C" w:rsidRPr="00B06BFA" w:rsidRDefault="003C014C" w:rsidP="003C014C">
      <w:pPr>
        <w:ind w:left="-142" w:firstLine="850"/>
        <w:jc w:val="both"/>
        <w:rPr>
          <w:sz w:val="28"/>
          <w:szCs w:val="28"/>
        </w:rPr>
      </w:pPr>
      <w:r w:rsidRPr="00B06BFA">
        <w:rPr>
          <w:sz w:val="28"/>
          <w:szCs w:val="28"/>
        </w:rPr>
        <w:t xml:space="preserve">Деятельность Администрации муниципального района «Город </w:t>
      </w:r>
      <w:proofErr w:type="spellStart"/>
      <w:r w:rsidRPr="00B06BFA">
        <w:rPr>
          <w:sz w:val="28"/>
          <w:szCs w:val="28"/>
        </w:rPr>
        <w:t>Краснокаменс</w:t>
      </w:r>
      <w:r>
        <w:rPr>
          <w:sz w:val="28"/>
          <w:szCs w:val="28"/>
        </w:rPr>
        <w:t>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ее отраслевых (функциональных) органов и </w:t>
      </w:r>
      <w:r w:rsidRPr="00B06BFA">
        <w:rPr>
          <w:sz w:val="28"/>
          <w:szCs w:val="28"/>
        </w:rPr>
        <w:t>структурных подразделений в 201</w:t>
      </w:r>
      <w:r w:rsidR="0033275B">
        <w:rPr>
          <w:sz w:val="28"/>
          <w:szCs w:val="28"/>
        </w:rPr>
        <w:t>9</w:t>
      </w:r>
      <w:r w:rsidRPr="00B06BFA">
        <w:rPr>
          <w:sz w:val="28"/>
          <w:szCs w:val="28"/>
        </w:rPr>
        <w:t xml:space="preserve"> году была направлена на обеспечение качества жизни населения - главной цели социально-экономического развития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w:t>
      </w:r>
    </w:p>
    <w:p w:rsidR="003C014C" w:rsidRPr="00B06BFA" w:rsidRDefault="003C014C" w:rsidP="003C014C">
      <w:pPr>
        <w:ind w:left="-142" w:firstLine="850"/>
        <w:jc w:val="both"/>
        <w:rPr>
          <w:sz w:val="28"/>
          <w:szCs w:val="28"/>
        </w:rPr>
      </w:pPr>
      <w:r w:rsidRPr="00B06BFA">
        <w:rPr>
          <w:sz w:val="28"/>
          <w:szCs w:val="28"/>
        </w:rPr>
        <w:t xml:space="preserve">Подводя итоги работы Администрации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за 201</w:t>
      </w:r>
      <w:r w:rsidR="0033275B">
        <w:rPr>
          <w:sz w:val="28"/>
          <w:szCs w:val="28"/>
        </w:rPr>
        <w:t>9</w:t>
      </w:r>
      <w:r w:rsidRPr="00B06BFA">
        <w:rPr>
          <w:sz w:val="28"/>
          <w:szCs w:val="28"/>
        </w:rPr>
        <w:t xml:space="preserve"> год, можно сделать вывод о том, что за отчетный год удалось сохранить социально-экономическую стабильность муниципального района и, несмотря на все экономические трудности, выполнить обязательства органов местного самоуправления муниципального района перед населением.</w:t>
      </w:r>
    </w:p>
    <w:p w:rsidR="003C014C" w:rsidRPr="00B06BFA" w:rsidRDefault="003C014C" w:rsidP="003C014C">
      <w:pPr>
        <w:ind w:left="-142" w:firstLine="850"/>
        <w:jc w:val="both"/>
        <w:rPr>
          <w:sz w:val="28"/>
          <w:szCs w:val="28"/>
        </w:rPr>
      </w:pPr>
      <w:r w:rsidRPr="00B06BFA">
        <w:rPr>
          <w:sz w:val="28"/>
          <w:szCs w:val="28"/>
        </w:rPr>
        <w:t>Своевременно выплачивалась заработная плата работникам бюджетной сферы, а финансирование приоритетных социально значимых расходов осуществлялась в первоочередном порядке.</w:t>
      </w:r>
    </w:p>
    <w:p w:rsidR="003C014C" w:rsidRPr="00B06BFA" w:rsidRDefault="003C014C" w:rsidP="003C014C">
      <w:pPr>
        <w:ind w:left="-142" w:firstLine="850"/>
        <w:jc w:val="both"/>
        <w:rPr>
          <w:sz w:val="28"/>
          <w:szCs w:val="28"/>
        </w:rPr>
      </w:pPr>
      <w:r w:rsidRPr="00B06BFA">
        <w:rPr>
          <w:sz w:val="28"/>
          <w:szCs w:val="28"/>
        </w:rPr>
        <w:t>В 20</w:t>
      </w:r>
      <w:r w:rsidR="0033275B">
        <w:rPr>
          <w:sz w:val="28"/>
          <w:szCs w:val="28"/>
        </w:rPr>
        <w:t>20</w:t>
      </w:r>
      <w:r w:rsidRPr="00B06BFA">
        <w:rPr>
          <w:sz w:val="28"/>
          <w:szCs w:val="28"/>
        </w:rPr>
        <w:t xml:space="preserve"> году Администрация муниципального района планирует направить свою деятельность на решение следующих проблем:</w:t>
      </w:r>
    </w:p>
    <w:p w:rsidR="003C014C" w:rsidRPr="00B06BFA" w:rsidRDefault="003C014C" w:rsidP="003C014C">
      <w:pPr>
        <w:ind w:left="-142" w:hanging="142"/>
        <w:jc w:val="both"/>
        <w:rPr>
          <w:sz w:val="28"/>
          <w:szCs w:val="28"/>
        </w:rPr>
      </w:pPr>
      <w:r w:rsidRPr="00B06BFA">
        <w:rPr>
          <w:sz w:val="28"/>
          <w:szCs w:val="28"/>
        </w:rPr>
        <w:t>- сохранение сбалансированности муниципального бюджета;</w:t>
      </w:r>
    </w:p>
    <w:p w:rsidR="003C014C" w:rsidRPr="00B06BFA" w:rsidRDefault="003C014C" w:rsidP="003C014C">
      <w:pPr>
        <w:ind w:left="-142" w:hanging="142"/>
        <w:jc w:val="both"/>
        <w:rPr>
          <w:sz w:val="28"/>
          <w:szCs w:val="28"/>
        </w:rPr>
      </w:pPr>
      <w:r w:rsidRPr="00B06BFA">
        <w:rPr>
          <w:sz w:val="28"/>
          <w:szCs w:val="28"/>
        </w:rPr>
        <w:t>- выполнение обязательств перед населением;</w:t>
      </w:r>
    </w:p>
    <w:p w:rsidR="003C014C" w:rsidRDefault="003C014C" w:rsidP="003C014C">
      <w:pPr>
        <w:ind w:left="-142" w:hanging="142"/>
        <w:jc w:val="both"/>
        <w:rPr>
          <w:sz w:val="28"/>
          <w:szCs w:val="28"/>
        </w:rPr>
      </w:pPr>
      <w:r w:rsidRPr="00B06BFA">
        <w:rPr>
          <w:sz w:val="28"/>
          <w:szCs w:val="28"/>
        </w:rPr>
        <w:t>- направление средств на капитальные и текущие ремонты муниципальных учреждений образования, культуры и спорта;</w:t>
      </w:r>
    </w:p>
    <w:p w:rsidR="003C014C" w:rsidRPr="00B06BFA" w:rsidRDefault="003C014C" w:rsidP="003C014C">
      <w:pPr>
        <w:ind w:left="-142" w:hanging="142"/>
        <w:jc w:val="both"/>
        <w:rPr>
          <w:sz w:val="28"/>
          <w:szCs w:val="28"/>
        </w:rPr>
      </w:pPr>
      <w:r w:rsidRPr="00B06BFA">
        <w:rPr>
          <w:sz w:val="28"/>
          <w:szCs w:val="28"/>
        </w:rPr>
        <w:t xml:space="preserve">- направление средств на текущие ремонты </w:t>
      </w:r>
      <w:r>
        <w:rPr>
          <w:sz w:val="28"/>
          <w:szCs w:val="28"/>
        </w:rPr>
        <w:t>котельных в сельских поселениях муниципального района</w:t>
      </w:r>
      <w:r w:rsidRPr="00B06BFA">
        <w:rPr>
          <w:sz w:val="28"/>
          <w:szCs w:val="28"/>
        </w:rPr>
        <w:t>;</w:t>
      </w:r>
    </w:p>
    <w:p w:rsidR="003C014C" w:rsidRPr="00B06BFA" w:rsidRDefault="003C014C" w:rsidP="003C014C">
      <w:pPr>
        <w:ind w:left="-142" w:hanging="142"/>
        <w:jc w:val="both"/>
        <w:rPr>
          <w:sz w:val="28"/>
          <w:szCs w:val="28"/>
        </w:rPr>
      </w:pPr>
      <w:r w:rsidRPr="00B06BFA">
        <w:rPr>
          <w:sz w:val="28"/>
          <w:szCs w:val="28"/>
        </w:rPr>
        <w:t>- для получения доступного качественного дошкольного образования - развитие новых форм, способствующих охвату детей услугами в системе дошкольного образования;</w:t>
      </w:r>
    </w:p>
    <w:p w:rsidR="003C014C" w:rsidRPr="00B06BFA" w:rsidRDefault="003C014C" w:rsidP="003C014C">
      <w:pPr>
        <w:ind w:hanging="284"/>
        <w:jc w:val="both"/>
        <w:rPr>
          <w:sz w:val="28"/>
          <w:szCs w:val="28"/>
        </w:rPr>
      </w:pPr>
      <w:r w:rsidRPr="00B06BFA">
        <w:rPr>
          <w:sz w:val="28"/>
          <w:szCs w:val="28"/>
        </w:rPr>
        <w:t>- оказание содействие в развитии агропромышленного комплекса;</w:t>
      </w:r>
    </w:p>
    <w:p w:rsidR="003C014C" w:rsidRPr="00B06BFA" w:rsidRDefault="003C014C" w:rsidP="003C014C">
      <w:pPr>
        <w:ind w:hanging="284"/>
        <w:jc w:val="both"/>
        <w:rPr>
          <w:sz w:val="28"/>
          <w:szCs w:val="28"/>
        </w:rPr>
      </w:pPr>
      <w:r>
        <w:rPr>
          <w:sz w:val="28"/>
          <w:szCs w:val="28"/>
        </w:rPr>
        <w:t xml:space="preserve">- </w:t>
      </w:r>
      <w:r w:rsidRPr="00B06BFA">
        <w:rPr>
          <w:sz w:val="28"/>
          <w:szCs w:val="28"/>
        </w:rPr>
        <w:t>совместно с органами государстве</w:t>
      </w:r>
      <w:r>
        <w:rPr>
          <w:sz w:val="28"/>
          <w:szCs w:val="28"/>
        </w:rPr>
        <w:t xml:space="preserve">нной власти Забайкальского края </w:t>
      </w:r>
      <w:r w:rsidRPr="00B06BFA">
        <w:rPr>
          <w:sz w:val="28"/>
          <w:szCs w:val="28"/>
        </w:rPr>
        <w:t>содействовать снижению уровня незанятого трудоспособного населения, создани</w:t>
      </w:r>
      <w:r>
        <w:rPr>
          <w:sz w:val="28"/>
          <w:szCs w:val="28"/>
        </w:rPr>
        <w:t>ю</w:t>
      </w:r>
      <w:r w:rsidRPr="00B06BFA">
        <w:rPr>
          <w:sz w:val="28"/>
          <w:szCs w:val="28"/>
        </w:rPr>
        <w:t xml:space="preserve"> новых рабочих мест.</w:t>
      </w:r>
    </w:p>
    <w:p w:rsidR="003C014C" w:rsidRPr="00B06BFA" w:rsidRDefault="003C014C" w:rsidP="003C014C">
      <w:pPr>
        <w:ind w:hanging="540"/>
        <w:jc w:val="both"/>
        <w:rPr>
          <w:sz w:val="28"/>
          <w:szCs w:val="28"/>
        </w:rPr>
      </w:pPr>
    </w:p>
    <w:p w:rsidR="003C014C" w:rsidRPr="00B06BFA" w:rsidRDefault="003C014C" w:rsidP="003C014C">
      <w:pPr>
        <w:ind w:hanging="540"/>
        <w:jc w:val="both"/>
        <w:rPr>
          <w:sz w:val="28"/>
          <w:szCs w:val="28"/>
        </w:rPr>
      </w:pPr>
    </w:p>
    <w:p w:rsidR="00616CBB" w:rsidRDefault="003C014C" w:rsidP="003C014C">
      <w:pPr>
        <w:ind w:hanging="540"/>
        <w:jc w:val="both"/>
        <w:rPr>
          <w:sz w:val="28"/>
          <w:szCs w:val="28"/>
        </w:rPr>
      </w:pPr>
      <w:r w:rsidRPr="00B06BFA">
        <w:rPr>
          <w:sz w:val="28"/>
          <w:szCs w:val="28"/>
        </w:rPr>
        <w:t>Глава муниципального района</w:t>
      </w:r>
      <w:r w:rsidRPr="00B06BFA">
        <w:rPr>
          <w:sz w:val="28"/>
          <w:szCs w:val="28"/>
        </w:rPr>
        <w:tab/>
      </w:r>
      <w:r w:rsidR="008C0351">
        <w:rPr>
          <w:sz w:val="28"/>
          <w:szCs w:val="28"/>
        </w:rPr>
        <w:tab/>
      </w:r>
      <w:r w:rsidR="008C0351">
        <w:rPr>
          <w:sz w:val="28"/>
          <w:szCs w:val="28"/>
        </w:rPr>
        <w:tab/>
      </w:r>
      <w:r w:rsidR="008C0351">
        <w:rPr>
          <w:sz w:val="28"/>
          <w:szCs w:val="28"/>
        </w:rPr>
        <w:tab/>
      </w:r>
      <w:r w:rsidR="008C0351">
        <w:rPr>
          <w:sz w:val="28"/>
          <w:szCs w:val="28"/>
        </w:rPr>
        <w:tab/>
      </w:r>
      <w:r>
        <w:rPr>
          <w:sz w:val="28"/>
          <w:szCs w:val="28"/>
        </w:rPr>
        <w:t xml:space="preserve">А.У. </w:t>
      </w:r>
      <w:proofErr w:type="spellStart"/>
      <w:r>
        <w:rPr>
          <w:sz w:val="28"/>
          <w:szCs w:val="28"/>
        </w:rPr>
        <w:t>Заммоев</w:t>
      </w:r>
      <w:proofErr w:type="spellEnd"/>
    </w:p>
    <w:sectPr w:rsidR="00616CBB" w:rsidSect="0011493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33A" w:rsidRDefault="00E9033A" w:rsidP="00D472E8">
      <w:r>
        <w:separator/>
      </w:r>
    </w:p>
  </w:endnote>
  <w:endnote w:type="continuationSeparator" w:id="0">
    <w:p w:rsidR="00E9033A" w:rsidRDefault="00E9033A" w:rsidP="00D4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5485"/>
      <w:docPartObj>
        <w:docPartGallery w:val="Page Numbers (Bottom of Page)"/>
        <w:docPartUnique/>
      </w:docPartObj>
    </w:sdtPr>
    <w:sdtContent>
      <w:p w:rsidR="003B5DA4" w:rsidRDefault="003B5DA4">
        <w:pPr>
          <w:pStyle w:val="af0"/>
          <w:jc w:val="center"/>
        </w:pPr>
        <w:r>
          <w:fldChar w:fldCharType="begin"/>
        </w:r>
        <w:r>
          <w:instrText xml:space="preserve"> PAGE   \* MERGEFORMAT </w:instrText>
        </w:r>
        <w:r>
          <w:fldChar w:fldCharType="separate"/>
        </w:r>
        <w:r w:rsidR="00844E53">
          <w:rPr>
            <w:noProof/>
          </w:rPr>
          <w:t>63</w:t>
        </w:r>
        <w:r>
          <w:rPr>
            <w:noProof/>
          </w:rPr>
          <w:fldChar w:fldCharType="end"/>
        </w:r>
      </w:p>
    </w:sdtContent>
  </w:sdt>
  <w:p w:rsidR="003B5DA4" w:rsidRDefault="003B5DA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33A" w:rsidRDefault="00E9033A" w:rsidP="00D472E8">
      <w:r>
        <w:separator/>
      </w:r>
    </w:p>
  </w:footnote>
  <w:footnote w:type="continuationSeparator" w:id="0">
    <w:p w:rsidR="00E9033A" w:rsidRDefault="00E9033A" w:rsidP="00D472E8">
      <w:r>
        <w:continuationSeparator/>
      </w:r>
    </w:p>
  </w:footnote>
  <w:footnote w:id="1">
    <w:p w:rsidR="003B5DA4" w:rsidRDefault="003B5DA4" w:rsidP="008F2E23">
      <w:pPr>
        <w:pStyle w:val="af4"/>
      </w:pPr>
      <w:r>
        <w:rPr>
          <w:rStyle w:val="af6"/>
        </w:rPr>
        <w:footnoteRef/>
      </w:r>
      <w:r>
        <w:t xml:space="preserve"> </w:t>
      </w:r>
      <w:r w:rsidRPr="002C7434">
        <w:t>поступления указаны с учетом 50% подлежащих перечислению в бюджет городского поселения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EE76BAC"/>
    <w:multiLevelType w:val="hybridMultilevel"/>
    <w:tmpl w:val="3DBA9A26"/>
    <w:lvl w:ilvl="0" w:tplc="4E2437DC">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25B57D2"/>
    <w:multiLevelType w:val="hybridMultilevel"/>
    <w:tmpl w:val="D00011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A235BD9"/>
    <w:multiLevelType w:val="hybridMultilevel"/>
    <w:tmpl w:val="A52C08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4197E4A"/>
    <w:multiLevelType w:val="hybridMultilevel"/>
    <w:tmpl w:val="A43293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BD95CFE"/>
    <w:multiLevelType w:val="hybridMultilevel"/>
    <w:tmpl w:val="AC2EDF14"/>
    <w:lvl w:ilvl="0" w:tplc="74E4C99A">
      <w:start w:val="1"/>
      <w:numFmt w:val="bullet"/>
      <w:lvlText w:val="-"/>
      <w:lvlJc w:val="left"/>
      <w:pPr>
        <w:tabs>
          <w:tab w:val="num" w:pos="1531"/>
        </w:tabs>
        <w:ind w:left="1474" w:hanging="340"/>
      </w:pPr>
      <w:rPr>
        <w:rFonts w:ascii="SimSun" w:eastAsia="SimSun" w:hAnsi="SimSun" w:hint="eastAsia"/>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C9A5D7F"/>
    <w:multiLevelType w:val="hybridMultilevel"/>
    <w:tmpl w:val="252ECC72"/>
    <w:lvl w:ilvl="0" w:tplc="072A3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AF0A0C"/>
    <w:multiLevelType w:val="hybridMultilevel"/>
    <w:tmpl w:val="86ECAE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7252A5C"/>
    <w:multiLevelType w:val="hybridMultilevel"/>
    <w:tmpl w:val="77DA458E"/>
    <w:lvl w:ilvl="0" w:tplc="795E83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30D6B27"/>
    <w:multiLevelType w:val="hybridMultilevel"/>
    <w:tmpl w:val="EB3E27AE"/>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9B63D5"/>
    <w:multiLevelType w:val="hybridMultilevel"/>
    <w:tmpl w:val="822A2D92"/>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5FD1DE5"/>
    <w:multiLevelType w:val="hybridMultilevel"/>
    <w:tmpl w:val="72B06D0A"/>
    <w:lvl w:ilvl="0" w:tplc="7FC644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66E1541"/>
    <w:multiLevelType w:val="multilevel"/>
    <w:tmpl w:val="015ED596"/>
    <w:lvl w:ilvl="0">
      <w:start w:val="1"/>
      <w:numFmt w:val="bullet"/>
      <w:lvlText w:val="-"/>
      <w:lvlJc w:val="left"/>
      <w:pPr>
        <w:tabs>
          <w:tab w:val="num" w:pos="720"/>
        </w:tabs>
        <w:ind w:left="720" w:hanging="360"/>
      </w:pPr>
      <w:rPr>
        <w:rFonts w:ascii="SimSun" w:eastAsia="SimSun" w:hAnsi="SimSun" w:hint="eastAsia"/>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69B3732"/>
    <w:multiLevelType w:val="hybridMultilevel"/>
    <w:tmpl w:val="69E020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702E7E"/>
    <w:multiLevelType w:val="hybridMultilevel"/>
    <w:tmpl w:val="C0CE0FF8"/>
    <w:lvl w:ilvl="0" w:tplc="74E4C99A">
      <w:start w:val="1"/>
      <w:numFmt w:val="bullet"/>
      <w:lvlText w:val="-"/>
      <w:lvlJc w:val="left"/>
      <w:pPr>
        <w:ind w:left="1080" w:hanging="360"/>
      </w:pPr>
      <w:rPr>
        <w:rFonts w:ascii="SimSun" w:eastAsia="SimSun" w:hAnsi="SimSun" w:hint="eastAsi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C9C2594"/>
    <w:multiLevelType w:val="hybridMultilevel"/>
    <w:tmpl w:val="4B60F434"/>
    <w:lvl w:ilvl="0" w:tplc="072A3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2404DF"/>
    <w:multiLevelType w:val="hybridMultilevel"/>
    <w:tmpl w:val="32EA83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9B51299"/>
    <w:multiLevelType w:val="hybridMultilevel"/>
    <w:tmpl w:val="73F02760"/>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427645"/>
    <w:multiLevelType w:val="hybridMultilevel"/>
    <w:tmpl w:val="55D65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F41959"/>
    <w:multiLevelType w:val="hybridMultilevel"/>
    <w:tmpl w:val="4964DEDA"/>
    <w:lvl w:ilvl="0" w:tplc="74E4C99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1BD1EAD"/>
    <w:multiLevelType w:val="hybridMultilevel"/>
    <w:tmpl w:val="671C3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E937D7"/>
    <w:multiLevelType w:val="hybridMultilevel"/>
    <w:tmpl w:val="70E0D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4C09C1"/>
    <w:multiLevelType w:val="hybridMultilevel"/>
    <w:tmpl w:val="B540E0A0"/>
    <w:lvl w:ilvl="0" w:tplc="072A3C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7961706"/>
    <w:multiLevelType w:val="hybridMultilevel"/>
    <w:tmpl w:val="46D4A0F2"/>
    <w:lvl w:ilvl="0" w:tplc="FBD833DE">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7E1E15"/>
    <w:multiLevelType w:val="hybridMultilevel"/>
    <w:tmpl w:val="6FBE5C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DAC7165"/>
    <w:multiLevelType w:val="hybridMultilevel"/>
    <w:tmpl w:val="13C82EE6"/>
    <w:lvl w:ilvl="0" w:tplc="D04436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E7B7796"/>
    <w:multiLevelType w:val="hybridMultilevel"/>
    <w:tmpl w:val="77DA458E"/>
    <w:lvl w:ilvl="0" w:tplc="795E83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7"/>
  </w:num>
  <w:num w:numId="3">
    <w:abstractNumId w:val="25"/>
  </w:num>
  <w:num w:numId="4">
    <w:abstractNumId w:val="11"/>
  </w:num>
  <w:num w:numId="5">
    <w:abstractNumId w:val="19"/>
  </w:num>
  <w:num w:numId="6">
    <w:abstractNumId w:val="17"/>
  </w:num>
  <w:num w:numId="7">
    <w:abstractNumId w:val="4"/>
  </w:num>
  <w:num w:numId="8">
    <w:abstractNumId w:val="15"/>
  </w:num>
  <w:num w:numId="9">
    <w:abstractNumId w:val="6"/>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2"/>
  </w:num>
  <w:num w:numId="14">
    <w:abstractNumId w:val="14"/>
  </w:num>
  <w:num w:numId="15">
    <w:abstractNumId w:val="24"/>
  </w:num>
  <w:num w:numId="16">
    <w:abstractNumId w:val="2"/>
  </w:num>
  <w:num w:numId="17">
    <w:abstractNumId w:val="21"/>
  </w:num>
  <w:num w:numId="18">
    <w:abstractNumId w:val="20"/>
  </w:num>
  <w:num w:numId="19">
    <w:abstractNumId w:val="1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8"/>
  </w:num>
  <w:num w:numId="24">
    <w:abstractNumId w:val="26"/>
  </w:num>
  <w:num w:numId="25">
    <w:abstractNumId w:val="1"/>
  </w:num>
  <w:num w:numId="26">
    <w:abstractNumId w:val="18"/>
  </w:num>
  <w:num w:numId="2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74"/>
    <w:rsid w:val="00012636"/>
    <w:rsid w:val="00022913"/>
    <w:rsid w:val="00057C8D"/>
    <w:rsid w:val="000620C0"/>
    <w:rsid w:val="00070404"/>
    <w:rsid w:val="00090233"/>
    <w:rsid w:val="000C1099"/>
    <w:rsid w:val="000F0EF3"/>
    <w:rsid w:val="000F6F9D"/>
    <w:rsid w:val="00114933"/>
    <w:rsid w:val="00120080"/>
    <w:rsid w:val="00123416"/>
    <w:rsid w:val="0013093D"/>
    <w:rsid w:val="00136300"/>
    <w:rsid w:val="0015108A"/>
    <w:rsid w:val="0015149C"/>
    <w:rsid w:val="001670B4"/>
    <w:rsid w:val="001707EF"/>
    <w:rsid w:val="00173D3E"/>
    <w:rsid w:val="00173DE2"/>
    <w:rsid w:val="001762C4"/>
    <w:rsid w:val="00176419"/>
    <w:rsid w:val="00184D51"/>
    <w:rsid w:val="00190F58"/>
    <w:rsid w:val="00192A6C"/>
    <w:rsid w:val="001A6119"/>
    <w:rsid w:val="001F64D9"/>
    <w:rsid w:val="00231207"/>
    <w:rsid w:val="00237CEB"/>
    <w:rsid w:val="002437D9"/>
    <w:rsid w:val="00254A6B"/>
    <w:rsid w:val="00264AA0"/>
    <w:rsid w:val="002A6F19"/>
    <w:rsid w:val="002A7A5E"/>
    <w:rsid w:val="002B0164"/>
    <w:rsid w:val="002B74FD"/>
    <w:rsid w:val="002D10F9"/>
    <w:rsid w:val="002D20B7"/>
    <w:rsid w:val="002D4152"/>
    <w:rsid w:val="002E4934"/>
    <w:rsid w:val="002E4F79"/>
    <w:rsid w:val="002E7279"/>
    <w:rsid w:val="002F01F8"/>
    <w:rsid w:val="002F19D7"/>
    <w:rsid w:val="003001B9"/>
    <w:rsid w:val="00306473"/>
    <w:rsid w:val="003104A6"/>
    <w:rsid w:val="003158E1"/>
    <w:rsid w:val="0032549C"/>
    <w:rsid w:val="00330BBD"/>
    <w:rsid w:val="0033275B"/>
    <w:rsid w:val="00343758"/>
    <w:rsid w:val="00346B30"/>
    <w:rsid w:val="00347B83"/>
    <w:rsid w:val="00365253"/>
    <w:rsid w:val="00365CBD"/>
    <w:rsid w:val="00366752"/>
    <w:rsid w:val="00373F92"/>
    <w:rsid w:val="00376865"/>
    <w:rsid w:val="003A4754"/>
    <w:rsid w:val="003B5DA4"/>
    <w:rsid w:val="003C014C"/>
    <w:rsid w:val="003D5086"/>
    <w:rsid w:val="003E1C52"/>
    <w:rsid w:val="003F0361"/>
    <w:rsid w:val="003F03D4"/>
    <w:rsid w:val="003F1FA8"/>
    <w:rsid w:val="003F39F8"/>
    <w:rsid w:val="00410D76"/>
    <w:rsid w:val="00417356"/>
    <w:rsid w:val="00427C83"/>
    <w:rsid w:val="004307F5"/>
    <w:rsid w:val="00433165"/>
    <w:rsid w:val="004344FF"/>
    <w:rsid w:val="00434BA9"/>
    <w:rsid w:val="0045091E"/>
    <w:rsid w:val="00454AAF"/>
    <w:rsid w:val="00463286"/>
    <w:rsid w:val="00464B7D"/>
    <w:rsid w:val="00497BD1"/>
    <w:rsid w:val="004B2CC1"/>
    <w:rsid w:val="004B35C8"/>
    <w:rsid w:val="004C767B"/>
    <w:rsid w:val="004D067E"/>
    <w:rsid w:val="004D116F"/>
    <w:rsid w:val="004D48C0"/>
    <w:rsid w:val="004D5E00"/>
    <w:rsid w:val="004E4F74"/>
    <w:rsid w:val="004E7C8C"/>
    <w:rsid w:val="00524446"/>
    <w:rsid w:val="00546E73"/>
    <w:rsid w:val="00560576"/>
    <w:rsid w:val="00585617"/>
    <w:rsid w:val="00586407"/>
    <w:rsid w:val="00593F64"/>
    <w:rsid w:val="005A781F"/>
    <w:rsid w:val="005C37AF"/>
    <w:rsid w:val="005D5BB7"/>
    <w:rsid w:val="005E3A7B"/>
    <w:rsid w:val="005F135B"/>
    <w:rsid w:val="00601943"/>
    <w:rsid w:val="00616CBB"/>
    <w:rsid w:val="006218D2"/>
    <w:rsid w:val="00622B88"/>
    <w:rsid w:val="00626B3F"/>
    <w:rsid w:val="00653038"/>
    <w:rsid w:val="006667A8"/>
    <w:rsid w:val="00673693"/>
    <w:rsid w:val="00686C23"/>
    <w:rsid w:val="0068781D"/>
    <w:rsid w:val="00697B36"/>
    <w:rsid w:val="006A45A6"/>
    <w:rsid w:val="006B53FF"/>
    <w:rsid w:val="006D7D76"/>
    <w:rsid w:val="006E2AC1"/>
    <w:rsid w:val="006F4C3E"/>
    <w:rsid w:val="007012DA"/>
    <w:rsid w:val="00703C57"/>
    <w:rsid w:val="007051D9"/>
    <w:rsid w:val="0072567F"/>
    <w:rsid w:val="00740E20"/>
    <w:rsid w:val="00747211"/>
    <w:rsid w:val="00755D1B"/>
    <w:rsid w:val="00762D4C"/>
    <w:rsid w:val="007632DC"/>
    <w:rsid w:val="00764A8A"/>
    <w:rsid w:val="00774203"/>
    <w:rsid w:val="00781A52"/>
    <w:rsid w:val="0079264F"/>
    <w:rsid w:val="007C470B"/>
    <w:rsid w:val="007C7ED6"/>
    <w:rsid w:val="007E42A8"/>
    <w:rsid w:val="008136F4"/>
    <w:rsid w:val="0083537A"/>
    <w:rsid w:val="00844E53"/>
    <w:rsid w:val="008647B9"/>
    <w:rsid w:val="00864A01"/>
    <w:rsid w:val="00873033"/>
    <w:rsid w:val="008735B7"/>
    <w:rsid w:val="00873B1F"/>
    <w:rsid w:val="00873D03"/>
    <w:rsid w:val="00876CF2"/>
    <w:rsid w:val="008A25AD"/>
    <w:rsid w:val="008A4C29"/>
    <w:rsid w:val="008C0351"/>
    <w:rsid w:val="008C6CDC"/>
    <w:rsid w:val="008D2A0C"/>
    <w:rsid w:val="008E2FF3"/>
    <w:rsid w:val="008F2E23"/>
    <w:rsid w:val="008F58BA"/>
    <w:rsid w:val="00930D8F"/>
    <w:rsid w:val="0093631B"/>
    <w:rsid w:val="00952ED5"/>
    <w:rsid w:val="009850C6"/>
    <w:rsid w:val="009A562F"/>
    <w:rsid w:val="009B1E52"/>
    <w:rsid w:val="009C4F89"/>
    <w:rsid w:val="009E46B2"/>
    <w:rsid w:val="009E4A73"/>
    <w:rsid w:val="009E6F23"/>
    <w:rsid w:val="00A115E0"/>
    <w:rsid w:val="00A218FB"/>
    <w:rsid w:val="00A340E3"/>
    <w:rsid w:val="00A7463F"/>
    <w:rsid w:val="00A84B2E"/>
    <w:rsid w:val="00A92FE0"/>
    <w:rsid w:val="00AA661A"/>
    <w:rsid w:val="00AA7262"/>
    <w:rsid w:val="00AB095F"/>
    <w:rsid w:val="00AB196D"/>
    <w:rsid w:val="00AD02D4"/>
    <w:rsid w:val="00AE4BE4"/>
    <w:rsid w:val="00AF52C1"/>
    <w:rsid w:val="00B01951"/>
    <w:rsid w:val="00B06B3B"/>
    <w:rsid w:val="00B06BFA"/>
    <w:rsid w:val="00B13DD7"/>
    <w:rsid w:val="00B56B5B"/>
    <w:rsid w:val="00B611DE"/>
    <w:rsid w:val="00B61950"/>
    <w:rsid w:val="00BB13F4"/>
    <w:rsid w:val="00BB35D7"/>
    <w:rsid w:val="00BC1144"/>
    <w:rsid w:val="00BC2E85"/>
    <w:rsid w:val="00BD2809"/>
    <w:rsid w:val="00BD698F"/>
    <w:rsid w:val="00C04021"/>
    <w:rsid w:val="00C06759"/>
    <w:rsid w:val="00C23354"/>
    <w:rsid w:val="00C30BD2"/>
    <w:rsid w:val="00C93ADB"/>
    <w:rsid w:val="00C949B7"/>
    <w:rsid w:val="00CC0627"/>
    <w:rsid w:val="00CD4A9E"/>
    <w:rsid w:val="00CD5741"/>
    <w:rsid w:val="00CE0D40"/>
    <w:rsid w:val="00CE5170"/>
    <w:rsid w:val="00D21DA8"/>
    <w:rsid w:val="00D472E8"/>
    <w:rsid w:val="00D541CA"/>
    <w:rsid w:val="00D63316"/>
    <w:rsid w:val="00D779EA"/>
    <w:rsid w:val="00D806DA"/>
    <w:rsid w:val="00DA3420"/>
    <w:rsid w:val="00DB3B41"/>
    <w:rsid w:val="00DC0670"/>
    <w:rsid w:val="00DC740D"/>
    <w:rsid w:val="00DD6D9E"/>
    <w:rsid w:val="00DF1F33"/>
    <w:rsid w:val="00E0593F"/>
    <w:rsid w:val="00E06B3B"/>
    <w:rsid w:val="00E2458B"/>
    <w:rsid w:val="00E312D5"/>
    <w:rsid w:val="00E32105"/>
    <w:rsid w:val="00E420EC"/>
    <w:rsid w:val="00E46EBC"/>
    <w:rsid w:val="00E70FBE"/>
    <w:rsid w:val="00E72B6D"/>
    <w:rsid w:val="00E75786"/>
    <w:rsid w:val="00E9033A"/>
    <w:rsid w:val="00E96791"/>
    <w:rsid w:val="00EA630C"/>
    <w:rsid w:val="00EB0474"/>
    <w:rsid w:val="00EC20E9"/>
    <w:rsid w:val="00EC302D"/>
    <w:rsid w:val="00EF32CA"/>
    <w:rsid w:val="00EF6FC7"/>
    <w:rsid w:val="00F06049"/>
    <w:rsid w:val="00F11C10"/>
    <w:rsid w:val="00F17219"/>
    <w:rsid w:val="00F31E8E"/>
    <w:rsid w:val="00F52785"/>
    <w:rsid w:val="00F615AA"/>
    <w:rsid w:val="00F63846"/>
    <w:rsid w:val="00F86A17"/>
    <w:rsid w:val="00FA5EC8"/>
    <w:rsid w:val="00FA7182"/>
    <w:rsid w:val="00FB4344"/>
    <w:rsid w:val="00FC44B4"/>
    <w:rsid w:val="00FE04A3"/>
    <w:rsid w:val="00FF0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7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64A8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86C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E4F74"/>
    <w:pPr>
      <w:spacing w:after="120"/>
    </w:pPr>
  </w:style>
  <w:style w:type="character" w:customStyle="1" w:styleId="a4">
    <w:name w:val="Основной текст Знак"/>
    <w:basedOn w:val="a0"/>
    <w:link w:val="a3"/>
    <w:uiPriority w:val="99"/>
    <w:semiHidden/>
    <w:rsid w:val="004E4F7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4F74"/>
    <w:rPr>
      <w:rFonts w:ascii="Tahoma" w:hAnsi="Tahoma" w:cs="Tahoma"/>
      <w:sz w:val="16"/>
      <w:szCs w:val="16"/>
    </w:rPr>
  </w:style>
  <w:style w:type="character" w:customStyle="1" w:styleId="a6">
    <w:name w:val="Текст выноски Знак"/>
    <w:basedOn w:val="a0"/>
    <w:link w:val="a5"/>
    <w:uiPriority w:val="99"/>
    <w:semiHidden/>
    <w:rsid w:val="004E4F74"/>
    <w:rPr>
      <w:rFonts w:ascii="Tahoma" w:eastAsia="Times New Roman" w:hAnsi="Tahoma" w:cs="Tahoma"/>
      <w:sz w:val="16"/>
      <w:szCs w:val="16"/>
      <w:lang w:eastAsia="ru-RU"/>
    </w:rPr>
  </w:style>
  <w:style w:type="paragraph" w:styleId="a7">
    <w:name w:val="List Paragraph"/>
    <w:basedOn w:val="a"/>
    <w:link w:val="a8"/>
    <w:uiPriority w:val="99"/>
    <w:qFormat/>
    <w:rsid w:val="004E4F74"/>
    <w:pPr>
      <w:ind w:left="720"/>
      <w:contextualSpacing/>
    </w:pPr>
  </w:style>
  <w:style w:type="paragraph" w:styleId="a9">
    <w:name w:val="No Spacing"/>
    <w:aliases w:val="основа"/>
    <w:link w:val="aa"/>
    <w:uiPriority w:val="1"/>
    <w:qFormat/>
    <w:rsid w:val="004E4F74"/>
    <w:pPr>
      <w:spacing w:after="0" w:line="240" w:lineRule="auto"/>
    </w:pPr>
    <w:rPr>
      <w:rFonts w:ascii="Calibri" w:eastAsia="Calibri" w:hAnsi="Calibri" w:cs="Times New Roman"/>
    </w:rPr>
  </w:style>
  <w:style w:type="paragraph" w:customStyle="1" w:styleId="ConsPlusTitle">
    <w:name w:val="ConsPlusTitle"/>
    <w:rsid w:val="001670B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3">
    <w:name w:val="Style3"/>
    <w:basedOn w:val="a"/>
    <w:uiPriority w:val="99"/>
    <w:rsid w:val="002F01F8"/>
    <w:pPr>
      <w:widowControl w:val="0"/>
      <w:autoSpaceDE w:val="0"/>
      <w:autoSpaceDN w:val="0"/>
      <w:adjustRightInd w:val="0"/>
      <w:spacing w:line="288" w:lineRule="exact"/>
      <w:ind w:firstLine="686"/>
      <w:jc w:val="both"/>
    </w:pPr>
  </w:style>
  <w:style w:type="paragraph" w:customStyle="1" w:styleId="Style4">
    <w:name w:val="Style4"/>
    <w:basedOn w:val="a"/>
    <w:uiPriority w:val="99"/>
    <w:rsid w:val="002F01F8"/>
    <w:pPr>
      <w:widowControl w:val="0"/>
      <w:autoSpaceDE w:val="0"/>
      <w:autoSpaceDN w:val="0"/>
      <w:adjustRightInd w:val="0"/>
      <w:spacing w:line="293" w:lineRule="exact"/>
      <w:ind w:firstLine="686"/>
    </w:pPr>
  </w:style>
  <w:style w:type="paragraph" w:customStyle="1" w:styleId="Style6">
    <w:name w:val="Style6"/>
    <w:basedOn w:val="a"/>
    <w:uiPriority w:val="99"/>
    <w:rsid w:val="002F01F8"/>
    <w:pPr>
      <w:widowControl w:val="0"/>
      <w:autoSpaceDE w:val="0"/>
      <w:autoSpaceDN w:val="0"/>
      <w:adjustRightInd w:val="0"/>
      <w:spacing w:line="307" w:lineRule="exact"/>
      <w:jc w:val="both"/>
    </w:pPr>
  </w:style>
  <w:style w:type="paragraph" w:customStyle="1" w:styleId="Style8">
    <w:name w:val="Style8"/>
    <w:basedOn w:val="a"/>
    <w:uiPriority w:val="99"/>
    <w:rsid w:val="002F01F8"/>
    <w:pPr>
      <w:widowControl w:val="0"/>
      <w:autoSpaceDE w:val="0"/>
      <w:autoSpaceDN w:val="0"/>
      <w:adjustRightInd w:val="0"/>
      <w:spacing w:line="307" w:lineRule="exact"/>
      <w:jc w:val="both"/>
    </w:pPr>
  </w:style>
  <w:style w:type="character" w:customStyle="1" w:styleId="FontStyle14">
    <w:name w:val="Font Style14"/>
    <w:basedOn w:val="a0"/>
    <w:uiPriority w:val="99"/>
    <w:rsid w:val="002F01F8"/>
    <w:rPr>
      <w:rFonts w:ascii="Times New Roman" w:hAnsi="Times New Roman" w:cs="Times New Roman" w:hint="default"/>
      <w:sz w:val="24"/>
      <w:szCs w:val="24"/>
    </w:rPr>
  </w:style>
  <w:style w:type="paragraph" w:customStyle="1" w:styleId="11">
    <w:name w:val="Без интервала1"/>
    <w:rsid w:val="00740E20"/>
    <w:pPr>
      <w:spacing w:after="0" w:line="240" w:lineRule="auto"/>
      <w:jc w:val="both"/>
    </w:pPr>
    <w:rPr>
      <w:rFonts w:ascii="Calibri" w:eastAsia="Times New Roman" w:hAnsi="Calibri" w:cs="Times New Roman"/>
      <w:lang w:eastAsia="ru-RU"/>
    </w:rPr>
  </w:style>
  <w:style w:type="table" w:styleId="ab">
    <w:name w:val="Table Grid"/>
    <w:basedOn w:val="a1"/>
    <w:uiPriority w:val="59"/>
    <w:rsid w:val="00740E20"/>
    <w:pPr>
      <w:spacing w:after="0" w:line="240" w:lineRule="auto"/>
      <w:ind w:firstLine="709"/>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64A8A"/>
    <w:rPr>
      <w:rFonts w:ascii="Times New Roman" w:eastAsia="Times New Roman" w:hAnsi="Times New Roman" w:cs="Times New Roman"/>
      <w:b/>
      <w:bCs/>
      <w:kern w:val="36"/>
      <w:sz w:val="48"/>
      <w:szCs w:val="48"/>
      <w:lang w:eastAsia="ru-RU"/>
    </w:rPr>
  </w:style>
  <w:style w:type="character" w:customStyle="1" w:styleId="FontStyle20">
    <w:name w:val="Font Style20"/>
    <w:basedOn w:val="a0"/>
    <w:uiPriority w:val="99"/>
    <w:rsid w:val="00764A8A"/>
    <w:rPr>
      <w:rFonts w:ascii="Times New Roman" w:hAnsi="Times New Roman" w:cs="Times New Roman" w:hint="default"/>
      <w:sz w:val="26"/>
      <w:szCs w:val="26"/>
    </w:rPr>
  </w:style>
  <w:style w:type="character" w:customStyle="1" w:styleId="20">
    <w:name w:val="Заголовок 2 Знак"/>
    <w:basedOn w:val="a0"/>
    <w:link w:val="2"/>
    <w:uiPriority w:val="9"/>
    <w:semiHidden/>
    <w:rsid w:val="00686C23"/>
    <w:rPr>
      <w:rFonts w:asciiTheme="majorHAnsi" w:eastAsiaTheme="majorEastAsia" w:hAnsiTheme="majorHAnsi" w:cstheme="majorBidi"/>
      <w:b/>
      <w:bCs/>
      <w:color w:val="4F81BD" w:themeColor="accent1"/>
      <w:sz w:val="26"/>
      <w:szCs w:val="26"/>
      <w:lang w:eastAsia="ru-RU"/>
    </w:rPr>
  </w:style>
  <w:style w:type="paragraph" w:customStyle="1" w:styleId="ac">
    <w:name w:val="Основной текст с абзацем"/>
    <w:autoRedefine/>
    <w:rsid w:val="00686C23"/>
    <w:pPr>
      <w:spacing w:after="0" w:line="360" w:lineRule="auto"/>
      <w:ind w:firstLine="709"/>
    </w:pPr>
    <w:rPr>
      <w:rFonts w:ascii="Times New Roman" w:eastAsia="Times New Roman" w:hAnsi="Times New Roman" w:cs="Arial"/>
      <w:bCs/>
      <w:iCs/>
      <w:sz w:val="28"/>
      <w:szCs w:val="28"/>
      <w:lang w:eastAsia="ru-RU"/>
    </w:rPr>
  </w:style>
  <w:style w:type="paragraph" w:styleId="21">
    <w:name w:val="Body Text 2"/>
    <w:basedOn w:val="a"/>
    <w:link w:val="22"/>
    <w:unhideWhenUsed/>
    <w:rsid w:val="00686C23"/>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rsid w:val="00686C23"/>
  </w:style>
  <w:style w:type="paragraph" w:styleId="ad">
    <w:name w:val="Normal (Web)"/>
    <w:basedOn w:val="a"/>
    <w:uiPriority w:val="99"/>
    <w:unhideWhenUsed/>
    <w:rsid w:val="00343758"/>
    <w:pPr>
      <w:spacing w:before="100" w:beforeAutospacing="1" w:after="100" w:afterAutospacing="1"/>
    </w:pPr>
  </w:style>
  <w:style w:type="character" w:customStyle="1" w:styleId="apple-converted-space">
    <w:name w:val="apple-converted-space"/>
    <w:basedOn w:val="a0"/>
    <w:rsid w:val="00343758"/>
  </w:style>
  <w:style w:type="paragraph" w:customStyle="1" w:styleId="western">
    <w:name w:val="western"/>
    <w:basedOn w:val="a"/>
    <w:rsid w:val="00343758"/>
    <w:pPr>
      <w:spacing w:before="100" w:beforeAutospacing="1" w:after="100" w:afterAutospacing="1"/>
    </w:pPr>
  </w:style>
  <w:style w:type="paragraph" w:styleId="ae">
    <w:name w:val="header"/>
    <w:basedOn w:val="a"/>
    <w:link w:val="af"/>
    <w:uiPriority w:val="99"/>
    <w:semiHidden/>
    <w:unhideWhenUsed/>
    <w:rsid w:val="00D472E8"/>
    <w:pPr>
      <w:tabs>
        <w:tab w:val="center" w:pos="4677"/>
        <w:tab w:val="right" w:pos="9355"/>
      </w:tabs>
    </w:pPr>
  </w:style>
  <w:style w:type="character" w:customStyle="1" w:styleId="af">
    <w:name w:val="Верхний колонтитул Знак"/>
    <w:basedOn w:val="a0"/>
    <w:link w:val="ae"/>
    <w:uiPriority w:val="99"/>
    <w:semiHidden/>
    <w:rsid w:val="00D472E8"/>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D472E8"/>
    <w:pPr>
      <w:tabs>
        <w:tab w:val="center" w:pos="4677"/>
        <w:tab w:val="right" w:pos="9355"/>
      </w:tabs>
    </w:pPr>
  </w:style>
  <w:style w:type="character" w:customStyle="1" w:styleId="af1">
    <w:name w:val="Нижний колонтитул Знак"/>
    <w:basedOn w:val="a0"/>
    <w:link w:val="af0"/>
    <w:uiPriority w:val="99"/>
    <w:rsid w:val="00D472E8"/>
    <w:rPr>
      <w:rFonts w:ascii="Times New Roman" w:eastAsia="Times New Roman" w:hAnsi="Times New Roman" w:cs="Times New Roman"/>
      <w:sz w:val="24"/>
      <w:szCs w:val="24"/>
      <w:lang w:eastAsia="ru-RU"/>
    </w:rPr>
  </w:style>
  <w:style w:type="paragraph" w:customStyle="1" w:styleId="ConsPlusNormal">
    <w:name w:val="ConsPlusNormal"/>
    <w:rsid w:val="002D10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Без интервала Знак"/>
    <w:aliases w:val="основа Знак"/>
    <w:link w:val="a9"/>
    <w:uiPriority w:val="1"/>
    <w:rsid w:val="002D10F9"/>
    <w:rPr>
      <w:rFonts w:ascii="Calibri" w:eastAsia="Calibri" w:hAnsi="Calibri" w:cs="Times New Roman"/>
    </w:rPr>
  </w:style>
  <w:style w:type="character" w:customStyle="1" w:styleId="wmi-callto">
    <w:name w:val="wmi-callto"/>
    <w:basedOn w:val="a0"/>
    <w:rsid w:val="00EC302D"/>
    <w:rPr>
      <w:rFonts w:cs="Times New Roman"/>
    </w:rPr>
  </w:style>
  <w:style w:type="paragraph" w:styleId="af2">
    <w:name w:val="Body Text Indent"/>
    <w:basedOn w:val="a"/>
    <w:link w:val="af3"/>
    <w:uiPriority w:val="99"/>
    <w:semiHidden/>
    <w:unhideWhenUsed/>
    <w:rsid w:val="00EC302D"/>
    <w:pPr>
      <w:spacing w:after="120"/>
      <w:ind w:left="283"/>
    </w:pPr>
  </w:style>
  <w:style w:type="character" w:customStyle="1" w:styleId="af3">
    <w:name w:val="Основной текст с отступом Знак"/>
    <w:basedOn w:val="a0"/>
    <w:link w:val="af2"/>
    <w:uiPriority w:val="99"/>
    <w:semiHidden/>
    <w:rsid w:val="00EC302D"/>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C30BD2"/>
    <w:pPr>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C30BD2"/>
    <w:rPr>
      <w:sz w:val="16"/>
      <w:szCs w:val="16"/>
    </w:rPr>
  </w:style>
  <w:style w:type="paragraph" w:styleId="af4">
    <w:name w:val="footnote text"/>
    <w:basedOn w:val="a"/>
    <w:link w:val="af5"/>
    <w:uiPriority w:val="99"/>
    <w:semiHidden/>
    <w:unhideWhenUsed/>
    <w:rsid w:val="008F2E23"/>
    <w:rPr>
      <w:sz w:val="20"/>
      <w:szCs w:val="20"/>
    </w:rPr>
  </w:style>
  <w:style w:type="character" w:customStyle="1" w:styleId="af5">
    <w:name w:val="Текст сноски Знак"/>
    <w:basedOn w:val="a0"/>
    <w:link w:val="af4"/>
    <w:uiPriority w:val="99"/>
    <w:semiHidden/>
    <w:rsid w:val="008F2E23"/>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8F2E23"/>
    <w:rPr>
      <w:vertAlign w:val="superscript"/>
    </w:rPr>
  </w:style>
  <w:style w:type="paragraph" w:customStyle="1" w:styleId="12">
    <w:name w:val="Текст1"/>
    <w:basedOn w:val="a"/>
    <w:rsid w:val="008F2E23"/>
    <w:pPr>
      <w:suppressAutoHyphens/>
    </w:pPr>
    <w:rPr>
      <w:rFonts w:ascii="Courier New" w:hAnsi="Courier New" w:cs="Courier New"/>
      <w:sz w:val="20"/>
      <w:szCs w:val="20"/>
      <w:lang w:eastAsia="ar-SA"/>
    </w:rPr>
  </w:style>
  <w:style w:type="character" w:customStyle="1" w:styleId="a8">
    <w:name w:val="Абзац списка Знак"/>
    <w:link w:val="a7"/>
    <w:uiPriority w:val="34"/>
    <w:locked/>
    <w:rsid w:val="003327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7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64A8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86C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E4F74"/>
    <w:pPr>
      <w:spacing w:after="120"/>
    </w:pPr>
  </w:style>
  <w:style w:type="character" w:customStyle="1" w:styleId="a4">
    <w:name w:val="Основной текст Знак"/>
    <w:basedOn w:val="a0"/>
    <w:link w:val="a3"/>
    <w:uiPriority w:val="99"/>
    <w:semiHidden/>
    <w:rsid w:val="004E4F7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4F74"/>
    <w:rPr>
      <w:rFonts w:ascii="Tahoma" w:hAnsi="Tahoma" w:cs="Tahoma"/>
      <w:sz w:val="16"/>
      <w:szCs w:val="16"/>
    </w:rPr>
  </w:style>
  <w:style w:type="character" w:customStyle="1" w:styleId="a6">
    <w:name w:val="Текст выноски Знак"/>
    <w:basedOn w:val="a0"/>
    <w:link w:val="a5"/>
    <w:uiPriority w:val="99"/>
    <w:semiHidden/>
    <w:rsid w:val="004E4F74"/>
    <w:rPr>
      <w:rFonts w:ascii="Tahoma" w:eastAsia="Times New Roman" w:hAnsi="Tahoma" w:cs="Tahoma"/>
      <w:sz w:val="16"/>
      <w:szCs w:val="16"/>
      <w:lang w:eastAsia="ru-RU"/>
    </w:rPr>
  </w:style>
  <w:style w:type="paragraph" w:styleId="a7">
    <w:name w:val="List Paragraph"/>
    <w:basedOn w:val="a"/>
    <w:link w:val="a8"/>
    <w:uiPriority w:val="99"/>
    <w:qFormat/>
    <w:rsid w:val="004E4F74"/>
    <w:pPr>
      <w:ind w:left="720"/>
      <w:contextualSpacing/>
    </w:pPr>
  </w:style>
  <w:style w:type="paragraph" w:styleId="a9">
    <w:name w:val="No Spacing"/>
    <w:aliases w:val="основа"/>
    <w:link w:val="aa"/>
    <w:uiPriority w:val="1"/>
    <w:qFormat/>
    <w:rsid w:val="004E4F74"/>
    <w:pPr>
      <w:spacing w:after="0" w:line="240" w:lineRule="auto"/>
    </w:pPr>
    <w:rPr>
      <w:rFonts w:ascii="Calibri" w:eastAsia="Calibri" w:hAnsi="Calibri" w:cs="Times New Roman"/>
    </w:rPr>
  </w:style>
  <w:style w:type="paragraph" w:customStyle="1" w:styleId="ConsPlusTitle">
    <w:name w:val="ConsPlusTitle"/>
    <w:rsid w:val="001670B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3">
    <w:name w:val="Style3"/>
    <w:basedOn w:val="a"/>
    <w:uiPriority w:val="99"/>
    <w:rsid w:val="002F01F8"/>
    <w:pPr>
      <w:widowControl w:val="0"/>
      <w:autoSpaceDE w:val="0"/>
      <w:autoSpaceDN w:val="0"/>
      <w:adjustRightInd w:val="0"/>
      <w:spacing w:line="288" w:lineRule="exact"/>
      <w:ind w:firstLine="686"/>
      <w:jc w:val="both"/>
    </w:pPr>
  </w:style>
  <w:style w:type="paragraph" w:customStyle="1" w:styleId="Style4">
    <w:name w:val="Style4"/>
    <w:basedOn w:val="a"/>
    <w:uiPriority w:val="99"/>
    <w:rsid w:val="002F01F8"/>
    <w:pPr>
      <w:widowControl w:val="0"/>
      <w:autoSpaceDE w:val="0"/>
      <w:autoSpaceDN w:val="0"/>
      <w:adjustRightInd w:val="0"/>
      <w:spacing w:line="293" w:lineRule="exact"/>
      <w:ind w:firstLine="686"/>
    </w:pPr>
  </w:style>
  <w:style w:type="paragraph" w:customStyle="1" w:styleId="Style6">
    <w:name w:val="Style6"/>
    <w:basedOn w:val="a"/>
    <w:uiPriority w:val="99"/>
    <w:rsid w:val="002F01F8"/>
    <w:pPr>
      <w:widowControl w:val="0"/>
      <w:autoSpaceDE w:val="0"/>
      <w:autoSpaceDN w:val="0"/>
      <w:adjustRightInd w:val="0"/>
      <w:spacing w:line="307" w:lineRule="exact"/>
      <w:jc w:val="both"/>
    </w:pPr>
  </w:style>
  <w:style w:type="paragraph" w:customStyle="1" w:styleId="Style8">
    <w:name w:val="Style8"/>
    <w:basedOn w:val="a"/>
    <w:uiPriority w:val="99"/>
    <w:rsid w:val="002F01F8"/>
    <w:pPr>
      <w:widowControl w:val="0"/>
      <w:autoSpaceDE w:val="0"/>
      <w:autoSpaceDN w:val="0"/>
      <w:adjustRightInd w:val="0"/>
      <w:spacing w:line="307" w:lineRule="exact"/>
      <w:jc w:val="both"/>
    </w:pPr>
  </w:style>
  <w:style w:type="character" w:customStyle="1" w:styleId="FontStyle14">
    <w:name w:val="Font Style14"/>
    <w:basedOn w:val="a0"/>
    <w:uiPriority w:val="99"/>
    <w:rsid w:val="002F01F8"/>
    <w:rPr>
      <w:rFonts w:ascii="Times New Roman" w:hAnsi="Times New Roman" w:cs="Times New Roman" w:hint="default"/>
      <w:sz w:val="24"/>
      <w:szCs w:val="24"/>
    </w:rPr>
  </w:style>
  <w:style w:type="paragraph" w:customStyle="1" w:styleId="11">
    <w:name w:val="Без интервала1"/>
    <w:rsid w:val="00740E20"/>
    <w:pPr>
      <w:spacing w:after="0" w:line="240" w:lineRule="auto"/>
      <w:jc w:val="both"/>
    </w:pPr>
    <w:rPr>
      <w:rFonts w:ascii="Calibri" w:eastAsia="Times New Roman" w:hAnsi="Calibri" w:cs="Times New Roman"/>
      <w:lang w:eastAsia="ru-RU"/>
    </w:rPr>
  </w:style>
  <w:style w:type="table" w:styleId="ab">
    <w:name w:val="Table Grid"/>
    <w:basedOn w:val="a1"/>
    <w:uiPriority w:val="59"/>
    <w:rsid w:val="00740E20"/>
    <w:pPr>
      <w:spacing w:after="0" w:line="240" w:lineRule="auto"/>
      <w:ind w:firstLine="709"/>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64A8A"/>
    <w:rPr>
      <w:rFonts w:ascii="Times New Roman" w:eastAsia="Times New Roman" w:hAnsi="Times New Roman" w:cs="Times New Roman"/>
      <w:b/>
      <w:bCs/>
      <w:kern w:val="36"/>
      <w:sz w:val="48"/>
      <w:szCs w:val="48"/>
      <w:lang w:eastAsia="ru-RU"/>
    </w:rPr>
  </w:style>
  <w:style w:type="character" w:customStyle="1" w:styleId="FontStyle20">
    <w:name w:val="Font Style20"/>
    <w:basedOn w:val="a0"/>
    <w:uiPriority w:val="99"/>
    <w:rsid w:val="00764A8A"/>
    <w:rPr>
      <w:rFonts w:ascii="Times New Roman" w:hAnsi="Times New Roman" w:cs="Times New Roman" w:hint="default"/>
      <w:sz w:val="26"/>
      <w:szCs w:val="26"/>
    </w:rPr>
  </w:style>
  <w:style w:type="character" w:customStyle="1" w:styleId="20">
    <w:name w:val="Заголовок 2 Знак"/>
    <w:basedOn w:val="a0"/>
    <w:link w:val="2"/>
    <w:uiPriority w:val="9"/>
    <w:semiHidden/>
    <w:rsid w:val="00686C23"/>
    <w:rPr>
      <w:rFonts w:asciiTheme="majorHAnsi" w:eastAsiaTheme="majorEastAsia" w:hAnsiTheme="majorHAnsi" w:cstheme="majorBidi"/>
      <w:b/>
      <w:bCs/>
      <w:color w:val="4F81BD" w:themeColor="accent1"/>
      <w:sz w:val="26"/>
      <w:szCs w:val="26"/>
      <w:lang w:eastAsia="ru-RU"/>
    </w:rPr>
  </w:style>
  <w:style w:type="paragraph" w:customStyle="1" w:styleId="ac">
    <w:name w:val="Основной текст с абзацем"/>
    <w:autoRedefine/>
    <w:rsid w:val="00686C23"/>
    <w:pPr>
      <w:spacing w:after="0" w:line="360" w:lineRule="auto"/>
      <w:ind w:firstLine="709"/>
    </w:pPr>
    <w:rPr>
      <w:rFonts w:ascii="Times New Roman" w:eastAsia="Times New Roman" w:hAnsi="Times New Roman" w:cs="Arial"/>
      <w:bCs/>
      <w:iCs/>
      <w:sz w:val="28"/>
      <w:szCs w:val="28"/>
      <w:lang w:eastAsia="ru-RU"/>
    </w:rPr>
  </w:style>
  <w:style w:type="paragraph" w:styleId="21">
    <w:name w:val="Body Text 2"/>
    <w:basedOn w:val="a"/>
    <w:link w:val="22"/>
    <w:unhideWhenUsed/>
    <w:rsid w:val="00686C23"/>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rsid w:val="00686C23"/>
  </w:style>
  <w:style w:type="paragraph" w:styleId="ad">
    <w:name w:val="Normal (Web)"/>
    <w:basedOn w:val="a"/>
    <w:uiPriority w:val="99"/>
    <w:unhideWhenUsed/>
    <w:rsid w:val="00343758"/>
    <w:pPr>
      <w:spacing w:before="100" w:beforeAutospacing="1" w:after="100" w:afterAutospacing="1"/>
    </w:pPr>
  </w:style>
  <w:style w:type="character" w:customStyle="1" w:styleId="apple-converted-space">
    <w:name w:val="apple-converted-space"/>
    <w:basedOn w:val="a0"/>
    <w:rsid w:val="00343758"/>
  </w:style>
  <w:style w:type="paragraph" w:customStyle="1" w:styleId="western">
    <w:name w:val="western"/>
    <w:basedOn w:val="a"/>
    <w:rsid w:val="00343758"/>
    <w:pPr>
      <w:spacing w:before="100" w:beforeAutospacing="1" w:after="100" w:afterAutospacing="1"/>
    </w:pPr>
  </w:style>
  <w:style w:type="paragraph" w:styleId="ae">
    <w:name w:val="header"/>
    <w:basedOn w:val="a"/>
    <w:link w:val="af"/>
    <w:uiPriority w:val="99"/>
    <w:semiHidden/>
    <w:unhideWhenUsed/>
    <w:rsid w:val="00D472E8"/>
    <w:pPr>
      <w:tabs>
        <w:tab w:val="center" w:pos="4677"/>
        <w:tab w:val="right" w:pos="9355"/>
      </w:tabs>
    </w:pPr>
  </w:style>
  <w:style w:type="character" w:customStyle="1" w:styleId="af">
    <w:name w:val="Верхний колонтитул Знак"/>
    <w:basedOn w:val="a0"/>
    <w:link w:val="ae"/>
    <w:uiPriority w:val="99"/>
    <w:semiHidden/>
    <w:rsid w:val="00D472E8"/>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D472E8"/>
    <w:pPr>
      <w:tabs>
        <w:tab w:val="center" w:pos="4677"/>
        <w:tab w:val="right" w:pos="9355"/>
      </w:tabs>
    </w:pPr>
  </w:style>
  <w:style w:type="character" w:customStyle="1" w:styleId="af1">
    <w:name w:val="Нижний колонтитул Знак"/>
    <w:basedOn w:val="a0"/>
    <w:link w:val="af0"/>
    <w:uiPriority w:val="99"/>
    <w:rsid w:val="00D472E8"/>
    <w:rPr>
      <w:rFonts w:ascii="Times New Roman" w:eastAsia="Times New Roman" w:hAnsi="Times New Roman" w:cs="Times New Roman"/>
      <w:sz w:val="24"/>
      <w:szCs w:val="24"/>
      <w:lang w:eastAsia="ru-RU"/>
    </w:rPr>
  </w:style>
  <w:style w:type="paragraph" w:customStyle="1" w:styleId="ConsPlusNormal">
    <w:name w:val="ConsPlusNormal"/>
    <w:rsid w:val="002D10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Без интервала Знак"/>
    <w:aliases w:val="основа Знак"/>
    <w:link w:val="a9"/>
    <w:uiPriority w:val="1"/>
    <w:rsid w:val="002D10F9"/>
    <w:rPr>
      <w:rFonts w:ascii="Calibri" w:eastAsia="Calibri" w:hAnsi="Calibri" w:cs="Times New Roman"/>
    </w:rPr>
  </w:style>
  <w:style w:type="character" w:customStyle="1" w:styleId="wmi-callto">
    <w:name w:val="wmi-callto"/>
    <w:basedOn w:val="a0"/>
    <w:rsid w:val="00EC302D"/>
    <w:rPr>
      <w:rFonts w:cs="Times New Roman"/>
    </w:rPr>
  </w:style>
  <w:style w:type="paragraph" w:styleId="af2">
    <w:name w:val="Body Text Indent"/>
    <w:basedOn w:val="a"/>
    <w:link w:val="af3"/>
    <w:uiPriority w:val="99"/>
    <w:semiHidden/>
    <w:unhideWhenUsed/>
    <w:rsid w:val="00EC302D"/>
    <w:pPr>
      <w:spacing w:after="120"/>
      <w:ind w:left="283"/>
    </w:pPr>
  </w:style>
  <w:style w:type="character" w:customStyle="1" w:styleId="af3">
    <w:name w:val="Основной текст с отступом Знак"/>
    <w:basedOn w:val="a0"/>
    <w:link w:val="af2"/>
    <w:uiPriority w:val="99"/>
    <w:semiHidden/>
    <w:rsid w:val="00EC302D"/>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C30BD2"/>
    <w:pPr>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C30BD2"/>
    <w:rPr>
      <w:sz w:val="16"/>
      <w:szCs w:val="16"/>
    </w:rPr>
  </w:style>
  <w:style w:type="paragraph" w:styleId="af4">
    <w:name w:val="footnote text"/>
    <w:basedOn w:val="a"/>
    <w:link w:val="af5"/>
    <w:uiPriority w:val="99"/>
    <w:semiHidden/>
    <w:unhideWhenUsed/>
    <w:rsid w:val="008F2E23"/>
    <w:rPr>
      <w:sz w:val="20"/>
      <w:szCs w:val="20"/>
    </w:rPr>
  </w:style>
  <w:style w:type="character" w:customStyle="1" w:styleId="af5">
    <w:name w:val="Текст сноски Знак"/>
    <w:basedOn w:val="a0"/>
    <w:link w:val="af4"/>
    <w:uiPriority w:val="99"/>
    <w:semiHidden/>
    <w:rsid w:val="008F2E23"/>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8F2E23"/>
    <w:rPr>
      <w:vertAlign w:val="superscript"/>
    </w:rPr>
  </w:style>
  <w:style w:type="paragraph" w:customStyle="1" w:styleId="12">
    <w:name w:val="Текст1"/>
    <w:basedOn w:val="a"/>
    <w:rsid w:val="008F2E23"/>
    <w:pPr>
      <w:suppressAutoHyphens/>
    </w:pPr>
    <w:rPr>
      <w:rFonts w:ascii="Courier New" w:hAnsi="Courier New" w:cs="Courier New"/>
      <w:sz w:val="20"/>
      <w:szCs w:val="20"/>
      <w:lang w:eastAsia="ar-SA"/>
    </w:rPr>
  </w:style>
  <w:style w:type="character" w:customStyle="1" w:styleId="a8">
    <w:name w:val="Абзац списка Знак"/>
    <w:link w:val="a7"/>
    <w:uiPriority w:val="34"/>
    <w:locked/>
    <w:rsid w:val="003327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0910">
      <w:bodyDiv w:val="1"/>
      <w:marLeft w:val="0"/>
      <w:marRight w:val="0"/>
      <w:marTop w:val="0"/>
      <w:marBottom w:val="0"/>
      <w:divBdr>
        <w:top w:val="none" w:sz="0" w:space="0" w:color="auto"/>
        <w:left w:val="none" w:sz="0" w:space="0" w:color="auto"/>
        <w:bottom w:val="none" w:sz="0" w:space="0" w:color="auto"/>
        <w:right w:val="none" w:sz="0" w:space="0" w:color="auto"/>
      </w:divBdr>
    </w:div>
    <w:div w:id="982273265">
      <w:bodyDiv w:val="1"/>
      <w:marLeft w:val="0"/>
      <w:marRight w:val="0"/>
      <w:marTop w:val="0"/>
      <w:marBottom w:val="0"/>
      <w:divBdr>
        <w:top w:val="none" w:sz="0" w:space="0" w:color="auto"/>
        <w:left w:val="none" w:sz="0" w:space="0" w:color="auto"/>
        <w:bottom w:val="none" w:sz="0" w:space="0" w:color="auto"/>
        <w:right w:val="none" w:sz="0" w:space="0" w:color="auto"/>
      </w:divBdr>
    </w:div>
    <w:div w:id="1289165773">
      <w:bodyDiv w:val="1"/>
      <w:marLeft w:val="0"/>
      <w:marRight w:val="0"/>
      <w:marTop w:val="0"/>
      <w:marBottom w:val="0"/>
      <w:divBdr>
        <w:top w:val="none" w:sz="0" w:space="0" w:color="auto"/>
        <w:left w:val="none" w:sz="0" w:space="0" w:color="auto"/>
        <w:bottom w:val="none" w:sz="0" w:space="0" w:color="auto"/>
        <w:right w:val="none" w:sz="0" w:space="0" w:color="auto"/>
      </w:divBdr>
    </w:div>
    <w:div w:id="1851066817">
      <w:bodyDiv w:val="1"/>
      <w:marLeft w:val="0"/>
      <w:marRight w:val="0"/>
      <w:marTop w:val="0"/>
      <w:marBottom w:val="0"/>
      <w:divBdr>
        <w:top w:val="none" w:sz="0" w:space="0" w:color="auto"/>
        <w:left w:val="none" w:sz="0" w:space="0" w:color="auto"/>
        <w:bottom w:val="none" w:sz="0" w:space="0" w:color="auto"/>
        <w:right w:val="none" w:sz="0" w:space="0" w:color="auto"/>
      </w:divBdr>
    </w:div>
    <w:div w:id="18996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A8556-AF6C-431E-94A4-6F2D8FFE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64</Pages>
  <Words>20699</Words>
  <Characters>117987</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Давыдова Ольга Семёновна</dc:creator>
  <cp:lastModifiedBy>user</cp:lastModifiedBy>
  <cp:revision>13</cp:revision>
  <cp:lastPrinted>2020-04-23T04:47:00Z</cp:lastPrinted>
  <dcterms:created xsi:type="dcterms:W3CDTF">2020-04-23T04:52:00Z</dcterms:created>
  <dcterms:modified xsi:type="dcterms:W3CDTF">2020-04-29T00:44:00Z</dcterms:modified>
</cp:coreProperties>
</file>