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85" w:rsidRPr="00FA70EF" w:rsidRDefault="00143585" w:rsidP="0021636E">
      <w:pPr>
        <w:tabs>
          <w:tab w:val="left" w:pos="29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СОГЛАШЕНИЕ</w:t>
      </w:r>
    </w:p>
    <w:p w:rsidR="00143585" w:rsidRPr="00FA70EF" w:rsidRDefault="00143585" w:rsidP="0021636E">
      <w:pPr>
        <w:tabs>
          <w:tab w:val="left" w:pos="18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О ПЕРЕДАЧЕ ПОЛНОМОЧИЙ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0E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6D23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143585" w:rsidRPr="00FA70EF" w:rsidRDefault="00143585" w:rsidP="00216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tabs>
          <w:tab w:val="left" w:pos="71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г. Краснокаменск</w:t>
      </w:r>
      <w:r w:rsidR="000E6D23">
        <w:rPr>
          <w:rFonts w:ascii="Times New Roman" w:eastAsia="Times New Roman" w:hAnsi="Times New Roman" w:cs="Times New Roman"/>
          <w:sz w:val="24"/>
          <w:szCs w:val="24"/>
        </w:rPr>
        <w:tab/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E6D23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E6D23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E6D23">
        <w:rPr>
          <w:rFonts w:ascii="Times New Roman" w:eastAsia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43585" w:rsidRPr="00FA70EF" w:rsidRDefault="00143585" w:rsidP="0021636E">
      <w:pPr>
        <w:tabs>
          <w:tab w:val="left" w:pos="71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Администрация муниципального района «Город Краснокаменск и Краснокаменский</w:t>
      </w:r>
      <w:r w:rsidR="00CA106A" w:rsidRPr="00FA70EF">
        <w:rPr>
          <w:rFonts w:ascii="Times New Roman" w:eastAsia="Times New Roman" w:hAnsi="Times New Roman" w:cs="Times New Roman"/>
          <w:sz w:val="24"/>
          <w:szCs w:val="24"/>
        </w:rPr>
        <w:t xml:space="preserve"> район» Забайкальского края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в лице Главы муниципального района «Город Краснокаменск и Краснокаменский район» Забайкальского</w:t>
      </w:r>
      <w:r w:rsidR="000E740E" w:rsidRPr="00FA70EF">
        <w:rPr>
          <w:rFonts w:ascii="Times New Roman" w:eastAsia="Times New Roman" w:hAnsi="Times New Roman" w:cs="Times New Roman"/>
          <w:sz w:val="24"/>
          <w:szCs w:val="24"/>
        </w:rPr>
        <w:t xml:space="preserve"> края </w:t>
      </w:r>
      <w:proofErr w:type="spellStart"/>
      <w:r w:rsidR="000E740E" w:rsidRPr="00FA70EF">
        <w:rPr>
          <w:rFonts w:ascii="Times New Roman" w:eastAsia="Times New Roman" w:hAnsi="Times New Roman" w:cs="Times New Roman"/>
          <w:sz w:val="24"/>
          <w:szCs w:val="24"/>
        </w:rPr>
        <w:t>Заммоева</w:t>
      </w:r>
      <w:proofErr w:type="spellEnd"/>
      <w:r w:rsidR="000E740E" w:rsidRPr="00FA70EF">
        <w:rPr>
          <w:rFonts w:ascii="Times New Roman" w:eastAsia="Times New Roman" w:hAnsi="Times New Roman" w:cs="Times New Roman"/>
          <w:sz w:val="24"/>
          <w:szCs w:val="24"/>
        </w:rPr>
        <w:t xml:space="preserve"> Алексея </w:t>
      </w:r>
      <w:proofErr w:type="spellStart"/>
      <w:r w:rsidR="000E740E" w:rsidRPr="00FA70EF">
        <w:rPr>
          <w:rFonts w:ascii="Times New Roman" w:eastAsia="Times New Roman" w:hAnsi="Times New Roman" w:cs="Times New Roman"/>
          <w:sz w:val="24"/>
          <w:szCs w:val="24"/>
        </w:rPr>
        <w:t>Узеировича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Устава муниципального района «Город Краснокаменск и Краснокаменский район» Забайкальского края, именуемая в дальнейшем «Администрация муниципального района», с одной стороны</w:t>
      </w:r>
      <w:r w:rsidR="00CA106A" w:rsidRPr="00FA70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и Администрации сельского поселения «</w:t>
      </w:r>
      <w:r w:rsidR="00B81BA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4186C">
        <w:rPr>
          <w:rFonts w:ascii="Times New Roman" w:eastAsia="Times New Roman" w:hAnsi="Times New Roman" w:cs="Times New Roman"/>
          <w:sz w:val="24"/>
          <w:szCs w:val="24"/>
        </w:rPr>
        <w:t>овылинское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» муниципального района «Город Краснокаменск и Краснокамен</w:t>
      </w:r>
      <w:r w:rsidR="00CA106A" w:rsidRPr="00FA70EF">
        <w:rPr>
          <w:rFonts w:ascii="Times New Roman" w:eastAsia="Times New Roman" w:hAnsi="Times New Roman" w:cs="Times New Roman"/>
          <w:sz w:val="24"/>
          <w:szCs w:val="24"/>
        </w:rPr>
        <w:t>ский район» Забайкальского края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в лице Главы </w:t>
      </w:r>
      <w:r w:rsidR="00B81BA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сельского поселения «</w:t>
      </w:r>
      <w:r w:rsidR="00B81BA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4186C">
        <w:rPr>
          <w:rFonts w:ascii="Times New Roman" w:eastAsia="Times New Roman" w:hAnsi="Times New Roman" w:cs="Times New Roman"/>
          <w:sz w:val="24"/>
          <w:szCs w:val="24"/>
        </w:rPr>
        <w:t>овылинское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» муниципального района «Город Краснокаменск и Краснокаменский район» Забайкальского края </w:t>
      </w:r>
      <w:r w:rsidR="00D4186C" w:rsidRPr="00D4186C">
        <w:rPr>
          <w:rFonts w:ascii="Times New Roman" w:eastAsia="Times New Roman" w:hAnsi="Times New Roman" w:cs="Times New Roman"/>
          <w:sz w:val="24"/>
          <w:szCs w:val="24"/>
        </w:rPr>
        <w:t>Убушаев</w:t>
      </w:r>
      <w:r w:rsidR="00D4186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4186C" w:rsidRPr="00D4186C">
        <w:rPr>
          <w:rFonts w:ascii="Times New Roman" w:eastAsia="Times New Roman" w:hAnsi="Times New Roman" w:cs="Times New Roman"/>
          <w:sz w:val="24"/>
          <w:szCs w:val="24"/>
        </w:rPr>
        <w:t xml:space="preserve"> Серге</w:t>
      </w:r>
      <w:r w:rsidR="00D4186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4186C" w:rsidRPr="00D4186C">
        <w:rPr>
          <w:rFonts w:ascii="Times New Roman" w:eastAsia="Times New Roman" w:hAnsi="Times New Roman" w:cs="Times New Roman"/>
          <w:sz w:val="24"/>
          <w:szCs w:val="24"/>
        </w:rPr>
        <w:t xml:space="preserve"> Викторович</w:t>
      </w:r>
      <w:r w:rsidR="00D4186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, действующей на основании Устава, именуемая в дальнейшем «Администрация поселения», с другой стороны, заключили настоящее Соглашение о нижеследующем</w:t>
      </w:r>
    </w:p>
    <w:p w:rsidR="00CA106A" w:rsidRPr="00FA70EF" w:rsidRDefault="00CA106A" w:rsidP="0021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1. Предмет Соглашения</w:t>
      </w:r>
    </w:p>
    <w:p w:rsidR="00143585" w:rsidRPr="00FA70EF" w:rsidRDefault="00143585" w:rsidP="0021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1.1. Настоящее Соглашение регулирует отношения, возникающие между сторонами, в части передачи органам местного самоуправления сельских поселений, входящих в состав муниципального района «Город Краснокаменск и Краснокаменский район» Забайкальского края</w:t>
      </w:r>
      <w:r w:rsidR="00CA106A" w:rsidRPr="00FA70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части полномочий по решению вопросов местного значения муниципального района, предусмотренных Федеральным законом от 06.10.2003 года </w:t>
      </w:r>
      <w:r w:rsidRPr="00FA70E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Федерации», в соответствии с Решением Совета муниципального района «Город Краснокаменск и Краснокаменский район» Забайкальского края от 10 декабря 2014 года </w:t>
      </w:r>
      <w:r w:rsidRPr="00FA70E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112 «Об утверждении Порядка заключения соглашений о передаче (принятии) отдельных полномочий по решению вопросов местного значения между органами местного самоуправления муниципального района «Город Краснокаменск и Краснокаменский район» Забайкальского края и органами местного самоуправления поселений, входящих в состав муниципального района «Город Краснокаменск и Краснокаменский район» Забайкальского края, Решением Совета муниципального района «Город Краснокаменск и Краснокаменский район» Забайкальского края от «</w:t>
      </w:r>
      <w:r w:rsidR="00FA70EF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A70EF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27DA8" w:rsidRPr="00FA70E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A70E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70EF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«О передаче органам местного самоуправления сельских поселений, входящих в состав муниципального района «Город Краснокаменск и Краснокаменский район» Забайкальского края, </w:t>
      </w:r>
      <w:r w:rsidR="00FA70EF">
        <w:rPr>
          <w:rFonts w:ascii="Times New Roman" w:eastAsia="Times New Roman" w:hAnsi="Times New Roman" w:cs="Times New Roman"/>
          <w:sz w:val="24"/>
          <w:szCs w:val="24"/>
        </w:rPr>
        <w:t>части отдельных полномочий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по решению вопросов местного значения муниципального района «Город Краснокаменск и Краснокаменский ра</w:t>
      </w:r>
      <w:r w:rsidR="008977F1" w:rsidRPr="00FA70EF">
        <w:rPr>
          <w:rFonts w:ascii="Times New Roman" w:eastAsia="Times New Roman" w:hAnsi="Times New Roman" w:cs="Times New Roman"/>
          <w:sz w:val="24"/>
          <w:szCs w:val="24"/>
        </w:rPr>
        <w:t>йон» Забайкальского края на 20</w:t>
      </w:r>
      <w:r w:rsidR="00527DA8" w:rsidRPr="00FA70E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год»</w:t>
      </w:r>
      <w:r w:rsidR="00E77600" w:rsidRPr="00FA70EF">
        <w:rPr>
          <w:rFonts w:ascii="Times New Roman" w:eastAsia="Times New Roman" w:hAnsi="Times New Roman" w:cs="Times New Roman"/>
          <w:sz w:val="24"/>
          <w:szCs w:val="24"/>
        </w:rPr>
        <w:t>, ст.10 Устава муниципального района «Город Краснокаменск и Краснокаменский район» Забайкальского края;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1.2. Предметом настоящего Соглашения является передача части полномочий: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1) организация в границах поселения </w:t>
      </w:r>
      <w:proofErr w:type="spellStart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электро</w:t>
      </w:r>
      <w:proofErr w:type="spellEnd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 -, тепло -, </w:t>
      </w:r>
      <w:proofErr w:type="spellStart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газо</w:t>
      </w:r>
      <w:proofErr w:type="spellEnd"/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 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обеспечения надежного теплоснабжения потребителей на территориях поселений, в том числе принятие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теплосетевыми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организациями своих обязательств либо отказа указанных организаций от исполнения своих обязательств;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выполнение требований, установленных правилами оценки готовности поселений к отопительному периоду, и контроль за готовностью теплоснабжающих организаций,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теплосетевых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организаций, отдельных категорий потребителей к отопительному периоду;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согласование вывода источников тепловой энергии, тепловых сетей в ремонт и из эксплуатации;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организация водоснабжения населения, в том числе принятие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</w:t>
      </w:r>
      <w:r w:rsidR="00CA106A" w:rsidRPr="00FA70EF">
        <w:rPr>
          <w:rFonts w:ascii="Times New Roman" w:eastAsia="Times New Roman" w:hAnsi="Times New Roman" w:cs="Times New Roman"/>
          <w:sz w:val="24"/>
          <w:szCs w:val="24"/>
        </w:rPr>
        <w:t>е отказа указанных организаций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от исполнения своих обязательств;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согласование вывода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заключение соглашений об условиях осуществления регулируемой деятельности в сфере водоснабжения и водоотведения в случаях, предусмотренных настоящим Федеральным законом;</w:t>
      </w:r>
    </w:p>
    <w:p w:rsidR="00143585" w:rsidRPr="00FA70EF" w:rsidRDefault="0008710E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43585" w:rsidRPr="00FA70EF">
        <w:rPr>
          <w:rFonts w:ascii="Times New Roman" w:eastAsia="Times New Roman" w:hAnsi="Times New Roman" w:cs="Times New Roman"/>
          <w:b/>
          <w:sz w:val="24"/>
          <w:szCs w:val="24"/>
        </w:rPr>
        <w:t>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использование бюджетных средств и иных не запрещенных законом источников денежных средств для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в установленном порядке предоставления гражданам жилых помещений по договорам социального найма или договорам найма жилых помещений муниципального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стимулирование жилищного строительства;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обеспечение защиты прав и законных интересов граждан, приобретающих жилые помещения и пользующихся ими на законных основаниях, потребителей коммунальных услуг, а также услуг, касающихся обслуживания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учет муниципального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ведение в установленном порядке учета граждан в качестве нуждающихся в жилых помещениях, предоставляемых по договорам социального найма;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ведение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определение порядка предоставления жилых помещений муниципального специализированного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lastRenderedPageBreak/>
        <w:t>- предоставление в установленном порядке малоимущим гражданам по договорам социального найма жилых помещений муниципального жилищного фонда;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согласование переустройства и перепланировки жилых помещений;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CA106A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2.1. Администрация муниципального района имеет право: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2.1.1. получать информацию о ходе исполнения переданных полномочий;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2.1.2. осуществлять текущий контроль за исполнением переданных полномочий, эффективностью и целевым использованием бюджетных средств;</w:t>
      </w:r>
    </w:p>
    <w:p w:rsidR="00143585" w:rsidRPr="00FA70EF" w:rsidRDefault="001756B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2.1.3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при ненадлежащем исполнении переданных полномочий направлять письменные уведомления об устранении допущенных нарушений.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2.2. Администрация муниципального района обязана: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2.2.1. перечислять межбюджетные трансферты Администрации поселения на осуществление переданных полномочий;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2.2.2. передать Администрации сельского поселения документы и предоставлять имеющуюся информацию, необходимую для осуществления переданных полномочий;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2.2.3. Администрация сельского поселения имеет право: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2.3.1. получать финансовое обеспечение полномочий, указанных в разделе 1. «Предмет Соглашения»;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2.3.2. осуществлять взаимодействие с Комитетом экономического и территориального развития Администрации муниципального района «Город Краснокаменск и Краснокаменский район» Забайкальского края по вопросам реализации переданных полномочий;</w:t>
      </w:r>
    </w:p>
    <w:p w:rsidR="001756B5" w:rsidRPr="00FA70EF" w:rsidRDefault="001756B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2.3.3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организовывать проведение официальных районных мероприятий (совещаний, семинаров и т.п.) по вопросам осуществления переданных полномочий;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56B5" w:rsidRPr="00FA70EF" w:rsidRDefault="001756B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2.3.4. реализовывать иные права, предусмотренные законодательством Российской Федерации, Забайкальского края, муниципальными правовыми актами муниципального района и поселений, при осуществлении полномочий по решению вопросов, установленных п. 1.1. настоящего Соглашения. 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 Администрация сельского поселения обязана: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2.4.1. осуществлять в соответствии с действующим законодательством переданные ей Администрацией муниципального района полномо</w:t>
      </w:r>
      <w:r w:rsidR="001756B5" w:rsidRPr="00FA70EF">
        <w:rPr>
          <w:rFonts w:ascii="Times New Roman" w:eastAsia="Times New Roman" w:hAnsi="Times New Roman" w:cs="Times New Roman"/>
          <w:sz w:val="24"/>
          <w:szCs w:val="24"/>
        </w:rPr>
        <w:t xml:space="preserve">чия </w:t>
      </w:r>
      <w:r w:rsidR="00FA70EF" w:rsidRPr="00FA70EF">
        <w:rPr>
          <w:rFonts w:ascii="Times New Roman" w:eastAsia="Times New Roman" w:hAnsi="Times New Roman" w:cs="Times New Roman"/>
          <w:sz w:val="24"/>
          <w:szCs w:val="24"/>
        </w:rPr>
        <w:t>в пределах,</w:t>
      </w:r>
      <w:r w:rsid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56B5" w:rsidRPr="00FA70EF">
        <w:rPr>
          <w:rFonts w:ascii="Times New Roman" w:eastAsia="Times New Roman" w:hAnsi="Times New Roman" w:cs="Times New Roman"/>
          <w:sz w:val="24"/>
          <w:szCs w:val="24"/>
        </w:rPr>
        <w:t>выделенных на эти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цели финансовых средств и материальных ресурсов;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2.4.2. обеспечить эффективное, рациональное и целевое использование финансовых и материальных средств, переданных Администрацией</w:t>
      </w:r>
      <w:r w:rsidR="001756B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района на осуществление полномочий, указанных в пункте 1.1. настоящего Соглашения;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2.4.3. представлять в Администрацию муниципального района отчет об использовании денежных средств по осуществлению переданных полномочий по форме (Приложение к Соглашению);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2.4.4. в случае досрочного прекращения осуществления полномочий, указанных в разделе 1 «Предмет Соглашения», возвратить неиспользованные финансовые и материальные средства;</w:t>
      </w:r>
    </w:p>
    <w:p w:rsidR="00CA106A" w:rsidRPr="00FA70EF" w:rsidRDefault="00CA106A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3. Порядок и объем предоставления иных межбюджетных трансфертов, необходимых для исполнения передаваемых полномочий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3.1. передача части полномочий по предмету настоящего Соглашения осуществляется за счет иных межбюджетных трансфертов, предоставляемых из бюджета </w:t>
      </w:r>
      <w:r w:rsidR="00585E61" w:rsidRPr="00FA70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«Город Краснокаменск и Краснокаменский район» Забайкальского края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в бюджет </w:t>
      </w:r>
      <w:r w:rsidR="00585E61" w:rsidRPr="00FA70EF">
        <w:rPr>
          <w:rFonts w:ascii="Times New Roman" w:eastAsia="Times New Roman" w:hAnsi="Times New Roman" w:cs="Times New Roman"/>
          <w:sz w:val="24"/>
          <w:szCs w:val="24"/>
        </w:rPr>
        <w:t>сельского поселения «</w:t>
      </w:r>
      <w:r w:rsidR="00D4186C">
        <w:rPr>
          <w:rFonts w:ascii="Times New Roman" w:eastAsia="Times New Roman" w:hAnsi="Times New Roman" w:cs="Times New Roman"/>
          <w:sz w:val="24"/>
          <w:szCs w:val="24"/>
        </w:rPr>
        <w:t>Ковылинское</w:t>
      </w:r>
      <w:r w:rsidR="00585E61" w:rsidRPr="00FA70E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85E61" w:rsidRPr="00FA70EF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3.2. Стороны определяют объем иных межбюджетных трансфертов: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lastRenderedPageBreak/>
        <w:t>3.2.1.  для осуществления передаваемых полномочий (ИМБТ1):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ИМБТ1=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=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объем ИМБТ1 в части финансирования на зарплату работников, обеспечивающих исполнение переданных полномочий.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пр.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– прочие расходы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=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фот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обсл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. персонал Администрации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фот землеустроителя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фот водителя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спец.автомобиля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 ведущий специалист ОМСУ,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1)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фот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обслуж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. персонал Администрации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ЗП*1,302*k, где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ЗП –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min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ЗП, установленная в Забайкальском крае,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k – количество ставок обслуживающего персонала;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2)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 землеустроителя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ЗП*1,302*k, где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ЗП – минимальный размер заработной платы, установленный в Забайкальском крае,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k – количество ставок;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 водителя спецмашины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ЗП*1,302*k, где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ЗП - минимальный размер заработной платы, установленный в Забайкальском крае,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k – количество ставок;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3)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фот ведущего специалиста ОМСУ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ЗП*1,302*k, где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ЗП - среднее денежное содержание муниципального служащего, сложившееся по поселениям;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K – количество ставок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прочие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расходы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=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прочие расходы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обслуж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. персонал Администрации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прочие расходы землеустроителя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прочие расходы водителя спец. автомобиля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+ S </w:t>
      </w:r>
      <w:r w:rsidRPr="00FA70EF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прочие расходы ведущего специалиста ОМСУ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,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1) S прочие расходы 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обслуж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. персонал Администрации – расходы в объеме от 4,5 % до 5 % от заработной платы;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2) S прочие расходы землеустроителя – расходы в объеме 50 % стоимости программы </w:t>
      </w:r>
      <w:proofErr w:type="gramStart"/>
      <w:r w:rsidRPr="00FA70EF">
        <w:rPr>
          <w:rFonts w:ascii="Times New Roman" w:eastAsia="Times New Roman" w:hAnsi="Times New Roman" w:cs="Times New Roman"/>
          <w:sz w:val="24"/>
          <w:szCs w:val="24"/>
        </w:rPr>
        <w:t>« Регистр</w:t>
      </w:r>
      <w:proofErr w:type="gramEnd"/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образования»;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3) S прочие расходы водителя спец. автомобиля – расходы в объеме от 4,5 % до 5 % от заработной платы;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4) S прочие расходы ведущего специалиста ОМСУ – расходы в объеме от 4,5 % до 5 % от среднего денежного содержания муниципального служащего.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3.2.2. для самостоятельного осуществления Администрацией сельского поселения полномочий по организации в границах сельского поселения тепло-, водоснабжения, водоотведения (ИМБТ2) (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43585" w:rsidRPr="00FA70EF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ИМБТ2=Д-Р,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Д – доходы, связанные с самостоятельным осуществлением Администрацией сельского поселения полномочий по организации в границах сельского поселения тепло-, водоснабжения, водоотведения, в том числе: доходы от населения, бюджетных и прочих потребителей (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Р – расходы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связанные с самостоятельным осуществлением Администрацией сельского поселения полномочий по организации в границах сельского поселения тепло-, водоснабжения, водоотведения, в том числе: расходы на оплату труда и отчисления на социальные нужды, расходы на приобретение электрической энергии и топлива с учетом доставки (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3.2.3. для создания нормативного эксплуатационного запаса топлива на отопительных котельных для самостоятельного осуществления Администрацией сельского поселения полномочий по организации в границах сельского поселения тепло-, водоснабжения, водоотведения (ИМБТ3) (</w:t>
      </w:r>
      <w:proofErr w:type="spellStart"/>
      <w:r w:rsidRPr="00FA70EF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FA70EF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43585" w:rsidRPr="00FA70EF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ИМБТ3=НЭЗТ*Ц,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НЭЗТ – нормативный эксплуатационный запас топлива на отопительных котельных (т);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Ц – цена топлива (руб./т);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НЭЗТ=В*Н*1/К*С, где: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lastRenderedPageBreak/>
        <w:t>В - среднесуточная выработка тепловой энергии (Гкал/сутки);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Н - норматив удельного расхода топлива (тут/Гкал);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К - коэффициент перевода натурального топлива в условное топливо;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С - количество суток для расчета запаса топлива.</w:t>
      </w:r>
    </w:p>
    <w:p w:rsidR="00D4186C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3.2.4. Общий объем иных межбюджетный трансфертов для финансового обеспечения передаваемых «Администрацией района» полномочий составляет: ИМБТ = ИМБТ1+ИМБТ2+ИМБТ3</w:t>
      </w:r>
      <w:r w:rsidR="006340F0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D4186C" w:rsidRPr="00D4186C">
        <w:rPr>
          <w:rFonts w:ascii="Times New Roman" w:eastAsia="Times New Roman" w:hAnsi="Times New Roman" w:cs="Times New Roman"/>
          <w:color w:val="000000"/>
          <w:sz w:val="24"/>
          <w:szCs w:val="24"/>
        </w:rPr>
        <w:t>94,9 тыс. руб.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Исполнение полномочий, передаваемых в соответствии с Разделом 1. «Предмет Соглашения»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Администраци</w:t>
      </w:r>
      <w:r w:rsidR="00585E61" w:rsidRPr="00FA70EF">
        <w:rPr>
          <w:rFonts w:ascii="Times New Roman" w:eastAsia="Times New Roman" w:hAnsi="Times New Roman" w:cs="Times New Roman"/>
          <w:sz w:val="24"/>
          <w:szCs w:val="24"/>
        </w:rPr>
        <w:t>ей сельского поселения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0F0" w:rsidRPr="00FA70EF">
        <w:rPr>
          <w:rFonts w:ascii="Times New Roman" w:eastAsia="Times New Roman" w:hAnsi="Times New Roman" w:cs="Times New Roman"/>
          <w:sz w:val="24"/>
          <w:szCs w:val="24"/>
        </w:rPr>
        <w:t>в пределах,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принятых бюджетом сельского поселения «</w:t>
      </w:r>
      <w:r w:rsidR="00D4186C">
        <w:rPr>
          <w:rFonts w:ascii="Times New Roman" w:eastAsia="Times New Roman" w:hAnsi="Times New Roman" w:cs="Times New Roman"/>
          <w:sz w:val="24"/>
          <w:szCs w:val="24"/>
        </w:rPr>
        <w:t>Ковылинское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» на соответствующий финансовый год бюджетных обязательств.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Перечисление иных бюджетных трансфертов из бюджета муниципального района в бюджет сельского поселения «</w:t>
      </w:r>
      <w:r w:rsidR="00D4186C">
        <w:rPr>
          <w:rFonts w:ascii="Times New Roman" w:eastAsia="Times New Roman" w:hAnsi="Times New Roman" w:cs="Times New Roman"/>
          <w:sz w:val="24"/>
          <w:szCs w:val="24"/>
        </w:rPr>
        <w:t>Ковылинское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» на исполнение передаваемых полномочий осуществляется согласно утвержденной бюджетной росписи муниципального района на соответствующий финансовый год.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E6B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143585" w:rsidRPr="00387E6B">
        <w:rPr>
          <w:rFonts w:ascii="Times New Roman" w:eastAsia="Times New Roman" w:hAnsi="Times New Roman" w:cs="Times New Roman"/>
          <w:sz w:val="24"/>
          <w:szCs w:val="24"/>
        </w:rPr>
        <w:t>. Учет иных бюджетных трансфертов, предоставляемых из бюджета муниципального района на реализацию передаваемых полномочий в бюджет сельского поселения «</w:t>
      </w:r>
      <w:r w:rsidR="00D4186C">
        <w:rPr>
          <w:rFonts w:ascii="Times New Roman" w:eastAsia="Times New Roman" w:hAnsi="Times New Roman" w:cs="Times New Roman"/>
          <w:sz w:val="24"/>
          <w:szCs w:val="24"/>
        </w:rPr>
        <w:t>Ковылинское</w:t>
      </w:r>
      <w:r w:rsidR="00143585" w:rsidRPr="00387E6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87E6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3585" w:rsidRPr="00387E6B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бюджетным законодательством Российской Федерации.</w:t>
      </w:r>
    </w:p>
    <w:p w:rsidR="00CA106A" w:rsidRPr="004D46EA" w:rsidRDefault="00CA106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4. Порядок передачи и использования материальных ресурсов</w:t>
      </w:r>
    </w:p>
    <w:p w:rsidR="00FC2DAD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FC2DAD">
        <w:rPr>
          <w:rFonts w:ascii="Times New Roman" w:eastAsia="Times New Roman" w:hAnsi="Times New Roman" w:cs="Times New Roman"/>
          <w:sz w:val="24"/>
          <w:szCs w:val="24"/>
        </w:rPr>
        <w:t>Для осуществления переданных в соответствии с настоящим соглашением полномочий Администрация муниципального района передает транспортное средство ЗИЛ ММЗ 554 М (установлена штатная цистерна для перевозки воды) свидетельство о соответствии транспортного средства с внесенными в его конструкцию изменениями требованиям безопасности 75 ВЕ № 00245 государственный регистрационный знак В552ВС75 год выпуска 1993 номер шасси 3316657.</w:t>
      </w:r>
    </w:p>
    <w:p w:rsidR="00143585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До разграничения полномочий в соответствии с Законом Забайкальского края от 20 октября 2008 года </w:t>
      </w:r>
      <w:r w:rsidRPr="00FA70E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64-ЗЗК «О некоторых вопросах разграничения муниципального имущества» Администрация сельского поселения использует материальные ресурсы, находящиеся в казне сельского поселения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согласно перечню, указанному ниже, а также доходы, полученные за предоставленные платные услуги по доставке питьевой воды населению сельского поселения </w:t>
      </w:r>
      <w:r w:rsidR="00B661EA">
        <w:rPr>
          <w:rFonts w:ascii="Times New Roman" w:eastAsia="Times New Roman" w:hAnsi="Times New Roman" w:cs="Times New Roman"/>
          <w:sz w:val="24"/>
          <w:szCs w:val="24"/>
        </w:rPr>
        <w:t>0,0 тыс. руб.</w:t>
      </w:r>
    </w:p>
    <w:p w:rsidR="004D46EA" w:rsidRPr="004D46EA" w:rsidRDefault="004D46E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5245"/>
      </w:tblGrid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4D46EA" w:rsidRDefault="00D4186C" w:rsidP="00A14F2B">
            <w:pPr>
              <w:spacing w:after="0" w:line="240" w:lineRule="auto"/>
              <w:ind w:left="-135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D4186C" w:rsidRPr="004D46EA" w:rsidRDefault="00D4186C" w:rsidP="00A14F2B">
            <w:pPr>
              <w:spacing w:after="0" w:line="240" w:lineRule="auto"/>
              <w:ind w:left="-135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  <w:shd w:val="clear" w:color="auto" w:fill="auto"/>
          </w:tcPr>
          <w:p w:rsidR="00D4186C" w:rsidRPr="004D46EA" w:rsidRDefault="00D4186C" w:rsidP="00A14F2B">
            <w:pPr>
              <w:spacing w:after="0" w:line="240" w:lineRule="auto"/>
              <w:ind w:left="-135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4D46EA" w:rsidRDefault="00D4186C" w:rsidP="00A14F2B">
            <w:pPr>
              <w:spacing w:after="0" w:line="240" w:lineRule="auto"/>
              <w:ind w:left="-135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65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Кладбище</w:t>
            </w:r>
          </w:p>
        </w:tc>
        <w:tc>
          <w:tcPr>
            <w:tcW w:w="5245" w:type="dxa"/>
            <w:shd w:val="clear" w:color="auto" w:fill="auto"/>
          </w:tcPr>
          <w:p w:rsidR="00D4186C" w:rsidRPr="004D46EA" w:rsidRDefault="00D4186C" w:rsidP="00A14F2B">
            <w:pPr>
              <w:spacing w:after="0" w:line="240" w:lineRule="auto"/>
              <w:ind w:left="-135" w:firstLine="15"/>
              <w:jc w:val="center"/>
              <w:rPr>
                <w:sz w:val="24"/>
                <w:szCs w:val="24"/>
              </w:rPr>
            </w:pP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4D46EA" w:rsidRDefault="00D4186C" w:rsidP="00A14F2B">
            <w:pPr>
              <w:spacing w:after="0" w:line="240" w:lineRule="auto"/>
              <w:ind w:left="-135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65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5245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5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 xml:space="preserve">Инвентарный номер-510012, площадь- 462.5 </w:t>
            </w:r>
            <w:proofErr w:type="spellStart"/>
            <w:r w:rsidRPr="004D46E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D46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4D46EA" w:rsidRDefault="00D4186C" w:rsidP="00A14F2B">
            <w:pPr>
              <w:spacing w:after="0" w:line="240" w:lineRule="auto"/>
              <w:ind w:left="-135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65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Сети теплоснабжения</w:t>
            </w:r>
          </w:p>
        </w:tc>
        <w:tc>
          <w:tcPr>
            <w:tcW w:w="5245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Инвентарный номер-630052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4D46EA" w:rsidRDefault="00D4186C" w:rsidP="00A14F2B">
            <w:pPr>
              <w:spacing w:after="0" w:line="240" w:lineRule="auto"/>
              <w:ind w:left="-135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65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Канализационные сети</w:t>
            </w:r>
          </w:p>
        </w:tc>
        <w:tc>
          <w:tcPr>
            <w:tcW w:w="5245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Инвентарный номер -630113; 83 м., 1972 г.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4D46EA" w:rsidRDefault="00D4186C" w:rsidP="00A14F2B">
            <w:pPr>
              <w:spacing w:after="0" w:line="240" w:lineRule="auto"/>
              <w:ind w:left="-135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65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Водопроводные сети</w:t>
            </w:r>
          </w:p>
        </w:tc>
        <w:tc>
          <w:tcPr>
            <w:tcW w:w="5245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Инвентарный номер-030153;</w:t>
            </w:r>
            <w:r w:rsidR="00A14F2B" w:rsidRPr="004D4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6EA">
              <w:rPr>
                <w:rFonts w:ascii="Times New Roman" w:hAnsi="Times New Roman"/>
                <w:sz w:val="24"/>
                <w:szCs w:val="24"/>
              </w:rPr>
              <w:t xml:space="preserve"> 237 м., 1972 год.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4D46EA" w:rsidRDefault="00D4186C" w:rsidP="00A14F2B">
            <w:pPr>
              <w:spacing w:after="0" w:line="240" w:lineRule="auto"/>
              <w:ind w:left="-135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65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Здание насосной станции</w:t>
            </w:r>
          </w:p>
        </w:tc>
        <w:tc>
          <w:tcPr>
            <w:tcW w:w="5245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 xml:space="preserve">Инвентарный номер – 010144; 46,0 </w:t>
            </w:r>
            <w:proofErr w:type="spellStart"/>
            <w:r w:rsidRPr="004D46E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D46EA">
              <w:rPr>
                <w:rFonts w:ascii="Times New Roman" w:hAnsi="Times New Roman"/>
                <w:sz w:val="24"/>
                <w:szCs w:val="24"/>
              </w:rPr>
              <w:t>; 1972 год.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4D46EA" w:rsidRDefault="00D4186C" w:rsidP="00A14F2B">
            <w:pPr>
              <w:spacing w:after="0" w:line="240" w:lineRule="auto"/>
              <w:ind w:left="-135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65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Артезианская скважина</w:t>
            </w:r>
          </w:p>
        </w:tc>
        <w:tc>
          <w:tcPr>
            <w:tcW w:w="5245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Инвентарный номер – 024396</w:t>
            </w:r>
            <w:r w:rsidR="00A14F2B" w:rsidRPr="004D4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6EA">
              <w:rPr>
                <w:rFonts w:ascii="Times New Roman" w:hAnsi="Times New Roman"/>
                <w:sz w:val="24"/>
                <w:szCs w:val="24"/>
              </w:rPr>
              <w:t xml:space="preserve">0,09 </w:t>
            </w:r>
            <w:proofErr w:type="spellStart"/>
            <w:r w:rsidRPr="004D46E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D46EA">
              <w:rPr>
                <w:rFonts w:ascii="Times New Roman" w:hAnsi="Times New Roman"/>
                <w:sz w:val="24"/>
                <w:szCs w:val="24"/>
              </w:rPr>
              <w:t>., 1982 год.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4D46EA" w:rsidRDefault="00D4186C" w:rsidP="00A14F2B">
            <w:pPr>
              <w:spacing w:after="0" w:line="240" w:lineRule="auto"/>
              <w:ind w:left="-135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65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Здание насосной станции</w:t>
            </w:r>
          </w:p>
        </w:tc>
        <w:tc>
          <w:tcPr>
            <w:tcW w:w="5245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Инвентарный номер – 610023;</w:t>
            </w:r>
            <w:r w:rsidR="00A14F2B" w:rsidRPr="004D4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6EA">
              <w:rPr>
                <w:rFonts w:ascii="Times New Roman" w:hAnsi="Times New Roman"/>
                <w:sz w:val="24"/>
                <w:szCs w:val="24"/>
              </w:rPr>
              <w:t xml:space="preserve">240,0 </w:t>
            </w:r>
            <w:proofErr w:type="spellStart"/>
            <w:r w:rsidRPr="004D46E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D46EA">
              <w:rPr>
                <w:rFonts w:ascii="Times New Roman" w:hAnsi="Times New Roman"/>
                <w:sz w:val="24"/>
                <w:szCs w:val="24"/>
              </w:rPr>
              <w:t>., 1972 год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4D46EA" w:rsidRDefault="00D4186C" w:rsidP="00A14F2B">
            <w:pPr>
              <w:spacing w:after="0" w:line="240" w:lineRule="auto"/>
              <w:ind w:left="-135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65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Здание насосной станции</w:t>
            </w:r>
          </w:p>
        </w:tc>
        <w:tc>
          <w:tcPr>
            <w:tcW w:w="5245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Инвентарный номер -610024;</w:t>
            </w:r>
            <w:r w:rsidR="00A14F2B" w:rsidRPr="004D4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6EA">
              <w:rPr>
                <w:rFonts w:ascii="Times New Roman" w:hAnsi="Times New Roman"/>
                <w:sz w:val="24"/>
                <w:szCs w:val="24"/>
              </w:rPr>
              <w:t xml:space="preserve">40,0 </w:t>
            </w:r>
            <w:proofErr w:type="spellStart"/>
            <w:r w:rsidRPr="004D46E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D46EA">
              <w:rPr>
                <w:rFonts w:ascii="Times New Roman" w:hAnsi="Times New Roman"/>
                <w:sz w:val="24"/>
                <w:szCs w:val="24"/>
              </w:rPr>
              <w:t>.. 1972 год.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4D46EA" w:rsidRDefault="00D4186C" w:rsidP="00A14F2B">
            <w:pPr>
              <w:spacing w:after="0" w:line="240" w:lineRule="auto"/>
              <w:ind w:left="-135" w:firstLine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65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Сети канализационные</w:t>
            </w:r>
          </w:p>
        </w:tc>
        <w:tc>
          <w:tcPr>
            <w:tcW w:w="5245" w:type="dxa"/>
            <w:shd w:val="clear" w:color="auto" w:fill="auto"/>
          </w:tcPr>
          <w:p w:rsidR="00D4186C" w:rsidRPr="004D46EA" w:rsidRDefault="00D4186C" w:rsidP="004D46EA">
            <w:pPr>
              <w:spacing w:after="0" w:line="240" w:lineRule="auto"/>
              <w:ind w:left="-135"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46EA">
              <w:rPr>
                <w:rFonts w:ascii="Times New Roman" w:hAnsi="Times New Roman"/>
                <w:sz w:val="24"/>
                <w:szCs w:val="24"/>
              </w:rPr>
              <w:t>Инвентарный номер – 630113;</w:t>
            </w:r>
            <w:r w:rsidR="00A14F2B" w:rsidRPr="004D4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46EA">
              <w:rPr>
                <w:rFonts w:ascii="Times New Roman" w:hAnsi="Times New Roman"/>
                <w:sz w:val="24"/>
                <w:szCs w:val="24"/>
              </w:rPr>
              <w:t>1169,6 м., 1973 год.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4D46EA">
            <w:pPr>
              <w:spacing w:after="0" w:line="240" w:lineRule="auto"/>
              <w:ind w:firstLine="165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Сети водопроводные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4D46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 – 030153;</w:t>
            </w:r>
            <w:r w:rsidR="00A14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37B">
              <w:rPr>
                <w:rFonts w:ascii="Times New Roman" w:hAnsi="Times New Roman"/>
                <w:sz w:val="24"/>
                <w:szCs w:val="24"/>
              </w:rPr>
              <w:t>1281,5 м., 1973 год.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4D46EA">
            <w:pPr>
              <w:spacing w:after="0" w:line="240" w:lineRule="auto"/>
              <w:ind w:firstLine="165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Библиотечный фонд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4D46EA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9635 шт.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4D46EA">
            <w:pPr>
              <w:spacing w:after="0" w:line="240" w:lineRule="auto"/>
              <w:ind w:firstLine="165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Автомобиль-УАЗ-220694-04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4D46EA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№ кузова-22060070210899, № шасс-</w:t>
            </w:r>
            <w:r w:rsidRPr="00A4137B">
              <w:rPr>
                <w:rFonts w:ascii="Times New Roman" w:hAnsi="Times New Roman"/>
                <w:sz w:val="24"/>
                <w:szCs w:val="24"/>
              </w:rPr>
              <w:lastRenderedPageBreak/>
              <w:t>37410070415121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Насос ПН-40ув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Автомобиль ЗИЛ-130 АЦ-40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№ двигателя -474025, </w:t>
            </w:r>
            <w:proofErr w:type="spellStart"/>
            <w:r w:rsidRPr="00A4137B">
              <w:rPr>
                <w:rFonts w:ascii="Times New Roman" w:hAnsi="Times New Roman"/>
                <w:sz w:val="24"/>
                <w:szCs w:val="24"/>
              </w:rPr>
              <w:t>гос.регистрационный</w:t>
            </w:r>
            <w:proofErr w:type="spellEnd"/>
            <w:r w:rsidRPr="00A4137B">
              <w:rPr>
                <w:rFonts w:ascii="Times New Roman" w:hAnsi="Times New Roman"/>
                <w:sz w:val="24"/>
                <w:szCs w:val="24"/>
              </w:rPr>
              <w:t>- № А 109 ХК.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Сирена –С-28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 – 110104005000134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Насос ЭВЦ-6-16-110  УКР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номер-110104000000156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Мотопомпа </w:t>
            </w:r>
            <w:r w:rsidRPr="00A4137B">
              <w:rPr>
                <w:rFonts w:ascii="Times New Roman" w:hAnsi="Times New Roman"/>
                <w:sz w:val="24"/>
                <w:szCs w:val="24"/>
                <w:lang w:val="en-US"/>
              </w:rPr>
              <w:t>robin pump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 Инвентарный номер -00000000110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Прицеп тракторный самосвальный 2птс-4.5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Инвентарный номер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4137B">
              <w:rPr>
                <w:rFonts w:ascii="Times New Roman" w:hAnsi="Times New Roman"/>
                <w:sz w:val="24"/>
                <w:szCs w:val="24"/>
              </w:rPr>
              <w:t xml:space="preserve"> 0000000271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A4137B">
              <w:rPr>
                <w:rFonts w:ascii="Times New Roman" w:hAnsi="Times New Roman"/>
                <w:sz w:val="24"/>
                <w:szCs w:val="24"/>
              </w:rPr>
              <w:t>автоцисцерна</w:t>
            </w:r>
            <w:proofErr w:type="spellEnd"/>
            <w:r w:rsidRPr="00A4137B">
              <w:rPr>
                <w:rFonts w:ascii="Times New Roman" w:hAnsi="Times New Roman"/>
                <w:sz w:val="24"/>
                <w:szCs w:val="24"/>
              </w:rPr>
              <w:t xml:space="preserve"> 4616-01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номер-0000000107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ВРУ-250А(2*100+4*50)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Трансформатор ТМ-250/10/0.4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Автомобиль УАЗ3909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 -22070038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Прицеп ХТУ00819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 -23010006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Автомобиль УАЗ -374101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 -97100017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Трактор Т-156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Инвентарный номер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4137B">
              <w:rPr>
                <w:rFonts w:ascii="Times New Roman" w:hAnsi="Times New Roman"/>
                <w:sz w:val="24"/>
                <w:szCs w:val="24"/>
              </w:rPr>
              <w:t xml:space="preserve"> 24093301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Экскаватор ЭО-2621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Инвентарный номер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4137B">
              <w:rPr>
                <w:rFonts w:ascii="Times New Roman" w:hAnsi="Times New Roman"/>
                <w:sz w:val="24"/>
                <w:szCs w:val="24"/>
              </w:rPr>
              <w:t xml:space="preserve"> 95077201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Разъединитель РЛДНИ1-10/400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 12-ти квартирный жилой дом 7 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номер- 510062;</w:t>
            </w:r>
          </w:p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655,0 </w:t>
            </w:r>
            <w:proofErr w:type="spellStart"/>
            <w:r w:rsidRPr="00A4137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A4137B">
              <w:rPr>
                <w:rFonts w:ascii="Times New Roman" w:hAnsi="Times New Roman"/>
                <w:sz w:val="24"/>
                <w:szCs w:val="24"/>
              </w:rPr>
              <w:t>., год ввода-1972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12-ти квартирный жилой дом 8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 – 510063;</w:t>
            </w:r>
          </w:p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655,0 </w:t>
            </w:r>
            <w:proofErr w:type="spellStart"/>
            <w:r w:rsidRPr="00A4137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A4137B">
              <w:rPr>
                <w:rFonts w:ascii="Times New Roman" w:hAnsi="Times New Roman"/>
                <w:sz w:val="24"/>
                <w:szCs w:val="24"/>
              </w:rPr>
              <w:t>., год ввода – 1972 г.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12-ти квартирный жилой дом 9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номер-520064;</w:t>
            </w:r>
          </w:p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655,0 </w:t>
            </w:r>
            <w:proofErr w:type="spellStart"/>
            <w:r w:rsidRPr="00A4137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A4137B">
              <w:rPr>
                <w:rFonts w:ascii="Times New Roman" w:hAnsi="Times New Roman"/>
                <w:sz w:val="24"/>
                <w:szCs w:val="24"/>
              </w:rPr>
              <w:t>, год ввода-1972</w:t>
            </w:r>
          </w:p>
        </w:tc>
      </w:tr>
      <w:tr w:rsidR="00D4186C" w:rsidRPr="00A4137B" w:rsidTr="004D46EA">
        <w:tc>
          <w:tcPr>
            <w:tcW w:w="70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245" w:type="dxa"/>
            <w:shd w:val="clear" w:color="auto" w:fill="auto"/>
          </w:tcPr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>Инвентарный номер-010019;</w:t>
            </w:r>
          </w:p>
          <w:p w:rsidR="00D4186C" w:rsidRPr="00A4137B" w:rsidRDefault="00D4186C" w:rsidP="00B00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37B">
              <w:rPr>
                <w:rFonts w:ascii="Times New Roman" w:hAnsi="Times New Roman"/>
                <w:sz w:val="24"/>
                <w:szCs w:val="24"/>
              </w:rPr>
              <w:t xml:space="preserve">295.29 </w:t>
            </w:r>
            <w:proofErr w:type="spellStart"/>
            <w:r w:rsidRPr="00A4137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A4137B">
              <w:rPr>
                <w:rFonts w:ascii="Times New Roman" w:hAnsi="Times New Roman"/>
                <w:sz w:val="24"/>
                <w:szCs w:val="24"/>
              </w:rPr>
              <w:t>, год ввода-1973</w:t>
            </w:r>
          </w:p>
        </w:tc>
      </w:tr>
    </w:tbl>
    <w:p w:rsidR="00B661EA" w:rsidRPr="00B661EA" w:rsidRDefault="00B661E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3585" w:rsidRPr="00FA70EF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5. Контроль за использованием передаваемых полномочий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5.1. Администрация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поселения предоставляет органам местного самоуправления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района ежемесячные отчеты об осуществлении переданных полномочий, использование финансовых средств (межбюджетных трансфертов) и материальных ресурсов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в сроки и в порядке, указанные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в п. 5.1.1 настоящего Соглашения, по форме согласно Приложению к Соглашению. 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5.1.1. Отчет 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об использовании иных межбюджетных трансфертов на осуществление передаваемых</w:t>
      </w:r>
      <w:r w:rsidR="008D3831" w:rsidRPr="00FA70EF">
        <w:rPr>
          <w:rFonts w:ascii="Times New Roman" w:eastAsia="Times New Roman" w:hAnsi="Times New Roman" w:cs="Times New Roman"/>
          <w:sz w:val="24"/>
          <w:szCs w:val="24"/>
        </w:rPr>
        <w:t xml:space="preserve"> полномочий по состоянию на 20</w:t>
      </w:r>
      <w:r w:rsidR="00527DA8" w:rsidRPr="00FA70E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год» предоставляется в Комитет экономического и территориального развития Администрации муниципального района «Город Краснокаменск и Краснокаменский район» Забайкальского края ежемесячно до 10 числа месяца, следующего за отчетным.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5.2. Контроль за исполнением передаваемых полномочий возложить на Комитет экономического и территориального развития Администрации муниципального района «Город Краснокаменск и Краснокаменский район» Забайкальского края.</w:t>
      </w:r>
    </w:p>
    <w:p w:rsidR="00CA106A" w:rsidRPr="00FA70EF" w:rsidRDefault="00CA106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4D68D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6. Срок на который заключается С</w:t>
      </w:r>
      <w:r w:rsidR="00143585" w:rsidRPr="00FA70EF">
        <w:rPr>
          <w:rFonts w:ascii="Times New Roman" w:eastAsia="Times New Roman" w:hAnsi="Times New Roman" w:cs="Times New Roman"/>
          <w:b/>
          <w:sz w:val="24"/>
          <w:szCs w:val="24"/>
        </w:rPr>
        <w:t>оглашение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6.1. Настояще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е Соглашение вступает в силу с 01</w:t>
      </w:r>
      <w:r w:rsidR="008D3831" w:rsidRPr="00FA70EF">
        <w:rPr>
          <w:rFonts w:ascii="Times New Roman" w:eastAsia="Times New Roman" w:hAnsi="Times New Roman" w:cs="Times New Roman"/>
          <w:sz w:val="24"/>
          <w:szCs w:val="24"/>
        </w:rPr>
        <w:t xml:space="preserve"> января 20</w:t>
      </w:r>
      <w:r w:rsidR="00527DA8" w:rsidRPr="00FA70E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6.2. Срок действия настоящего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 Соглашения устанавливается до 31 </w:t>
      </w:r>
      <w:r w:rsidR="008D3831" w:rsidRPr="00FA70EF">
        <w:rPr>
          <w:rFonts w:ascii="Times New Roman" w:eastAsia="Times New Roman" w:hAnsi="Times New Roman" w:cs="Times New Roman"/>
          <w:sz w:val="24"/>
          <w:szCs w:val="24"/>
        </w:rPr>
        <w:t>декабря 20</w:t>
      </w:r>
      <w:r w:rsidR="00527DA8" w:rsidRPr="00FA70E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A106A" w:rsidRPr="00FA70EF" w:rsidRDefault="00CA106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143585" w:rsidP="00216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7. Положения, устанавливающие основания и порядок прекращения его действия, в том числе досрочного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7.1. Действие настоящего Соглашения может быть прекращено досрочно: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7.1.1. По соглашению Сторон;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7.1.2. В одностороннем порядке в случае: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lastRenderedPageBreak/>
        <w:t>- изменения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действующего законодательства Российской Федерации и (или) законодательства Забайкальского края, в связи с чем осуществление переданных полномочий становится невозможным;</w:t>
      </w:r>
    </w:p>
    <w:p w:rsidR="00143585" w:rsidRPr="00FA70EF" w:rsidRDefault="004D68D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- неисполнения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 xml:space="preserve"> или ненадлежащего исполнения одной из Сторон своих обязательств в соответствии с настоящим Соглашением.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7.2. Уведомление о расторжении настоящего Соглашения в одностороннем порядке направляется второй стороне не менее чем за 1 месяц, при этом второй стороне возмещаются все убытки, связ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анные с досрочным расторжением С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оглашения.</w:t>
      </w:r>
    </w:p>
    <w:p w:rsidR="00143585" w:rsidRPr="00FA70EF" w:rsidRDefault="00143585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7.3. Установление факта ненадлежащего осуществления Администрацией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="006A68F4" w:rsidRPr="00FA70EF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переданных ей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части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полномочий является основанием для одно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стороннего расторжения данного С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оглашения. Расторжение Соглашения влечет за собой</w:t>
      </w:r>
      <w:r w:rsidR="00585E61" w:rsidRPr="00FA70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возврат перечисленных иных межбюджетных трансфертов, за вычетом фактических расходов, подтвержденных документально, в срок не позднее 10 рабочих дней с момента подписания Соглашения о расторжении или получении письменного уведомления о расторжении Соглашения, а также уплату неустойки в размере 0,001% от суммы иных межбюджетных трансфертов за отчетный период, выделяемых из бюджета Администрации муниципального района на осуществление указанных полномочий.</w:t>
      </w:r>
    </w:p>
    <w:p w:rsidR="00CA106A" w:rsidRPr="00FA70EF" w:rsidRDefault="00CA106A" w:rsidP="00216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8. Финансовые санкции за неисп</w:t>
      </w:r>
      <w:r w:rsidR="004D68D5" w:rsidRPr="00FA70EF">
        <w:rPr>
          <w:rFonts w:ascii="Times New Roman" w:eastAsia="Times New Roman" w:hAnsi="Times New Roman" w:cs="Times New Roman"/>
          <w:b/>
          <w:sz w:val="24"/>
          <w:szCs w:val="24"/>
        </w:rPr>
        <w:t>олнение Соглашения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8.1. Администрация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поселения несет ответственность за осуществление переданных ей полномочий.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8.2. В случае неисполнения Администрацией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поселения вытекающих из настоящего Соглашения обязательств по финансированию осуществления Администрацией 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района переданных ей полномочий, Администрация района вправе требовать расторжения данного Соглашения, уплаты неустойки в размере 0,001% от суммы иных межбюджетных трансфертов за отч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етный период, а также возмещения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 понесенных убытков в части, не </w:t>
      </w:r>
      <w:r w:rsidR="00326F6E" w:rsidRPr="00FA70EF">
        <w:rPr>
          <w:rFonts w:ascii="Times New Roman" w:eastAsia="Times New Roman" w:hAnsi="Times New Roman" w:cs="Times New Roman"/>
          <w:sz w:val="24"/>
          <w:szCs w:val="24"/>
        </w:rPr>
        <w:t>покрытой неустойки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06A" w:rsidRPr="00FA70EF" w:rsidRDefault="00CA106A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Pr="00FA70EF" w:rsidRDefault="004D68D5" w:rsidP="0021636E">
      <w:pPr>
        <w:tabs>
          <w:tab w:val="left" w:pos="3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9. Заключительные положения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9.1. Настоящее Соглашение составлено в двух экземплярах, имеющих одинаковую юридическую силу, по одному для каждой из сторон.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9.2. Внесение изменений и дополнений в настоящее Соглашение осуществляется путем подписания сторонами дополнительных соглашений. 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9.3. По вопросам, не урегулир</w:t>
      </w:r>
      <w:r w:rsidR="004D68D5" w:rsidRPr="00FA70EF">
        <w:rPr>
          <w:rFonts w:ascii="Times New Roman" w:eastAsia="Times New Roman" w:hAnsi="Times New Roman" w:cs="Times New Roman"/>
          <w:sz w:val="24"/>
          <w:szCs w:val="24"/>
        </w:rPr>
        <w:t>ованным настоящим Соглашением, с</w:t>
      </w: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тороны руководствуются действующим законодательством Российской Федерации. </w:t>
      </w:r>
    </w:p>
    <w:p w:rsidR="00143585" w:rsidRPr="00FA70EF" w:rsidRDefault="00143585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 xml:space="preserve">9.4. Споры, связанные с исполнением настоящего Соглашения, разрешаются путем проведения переговоров. При невозможности урегулирования в процессе спорных вопросов споры разрешаются в судебном порядке. </w:t>
      </w:r>
    </w:p>
    <w:p w:rsidR="00143585" w:rsidRPr="00FA70EF" w:rsidRDefault="006A68F4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sz w:val="24"/>
          <w:szCs w:val="24"/>
        </w:rPr>
        <w:t>9.5</w:t>
      </w:r>
      <w:r w:rsidR="00143585" w:rsidRPr="00FA70EF">
        <w:rPr>
          <w:rFonts w:ascii="Times New Roman" w:eastAsia="Times New Roman" w:hAnsi="Times New Roman" w:cs="Times New Roman"/>
          <w:sz w:val="24"/>
          <w:szCs w:val="24"/>
        </w:rPr>
        <w:t>. Приложение является неотъемлемой частью настоящего Соглашения.</w:t>
      </w:r>
    </w:p>
    <w:p w:rsidR="00CA106A" w:rsidRPr="00FA70EF" w:rsidRDefault="00CA106A" w:rsidP="0021636E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585" w:rsidRDefault="00143585" w:rsidP="0021636E">
      <w:p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0EF">
        <w:rPr>
          <w:rFonts w:ascii="Times New Roman" w:eastAsia="Times New Roman" w:hAnsi="Times New Roman" w:cs="Times New Roman"/>
          <w:b/>
          <w:sz w:val="24"/>
          <w:szCs w:val="24"/>
        </w:rPr>
        <w:t>10. Юридические адреса и банковские реквизиты сторон</w:t>
      </w:r>
    </w:p>
    <w:p w:rsidR="00326F6E" w:rsidRDefault="00326F6E" w:rsidP="0021636E">
      <w:p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6F6E" w:rsidTr="004358B6">
        <w:tc>
          <w:tcPr>
            <w:tcW w:w="4785" w:type="dxa"/>
          </w:tcPr>
          <w:p w:rsidR="00326F6E" w:rsidRDefault="00326F6E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муниципального района</w:t>
            </w:r>
            <w:r w:rsidR="00D43C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«Город Краснокаменск и Краснокаменский район» Забайкальского края (Комитет по финансам)</w:t>
            </w:r>
          </w:p>
        </w:tc>
        <w:tc>
          <w:tcPr>
            <w:tcW w:w="4786" w:type="dxa"/>
          </w:tcPr>
          <w:p w:rsidR="00326F6E" w:rsidRDefault="00C87723" w:rsidP="00D4186C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сельского поселения «</w:t>
            </w:r>
            <w:r w:rsidR="00B66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D418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овылинское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муниципального района «Город Краснокаменск и Краснокаменский район» Забайкальского края</w:t>
            </w:r>
          </w:p>
        </w:tc>
      </w:tr>
      <w:tr w:rsidR="00326F6E" w:rsidTr="004358B6">
        <w:tc>
          <w:tcPr>
            <w:tcW w:w="4785" w:type="dxa"/>
          </w:tcPr>
          <w:p w:rsidR="003D3D2A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674674,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Забайкальский край,</w:t>
            </w:r>
          </w:p>
          <w:p w:rsidR="00326F6E" w:rsidRPr="00D43C29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Краснокаменск, д. 505</w:t>
            </w:r>
          </w:p>
        </w:tc>
        <w:tc>
          <w:tcPr>
            <w:tcW w:w="4786" w:type="dxa"/>
          </w:tcPr>
          <w:p w:rsidR="00D4186C" w:rsidRDefault="00C87723" w:rsidP="00D4186C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67468</w:t>
            </w:r>
            <w:r w:rsid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Забайкальский край, Краснокаменский район, </w:t>
            </w:r>
            <w:r w:rsid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61E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овыли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26F6E" w:rsidRPr="00D43C29" w:rsidRDefault="00C87723" w:rsidP="00D4186C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r w:rsid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</w:t>
            </w:r>
            <w:r w:rsid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6F6E" w:rsidTr="004358B6">
        <w:tc>
          <w:tcPr>
            <w:tcW w:w="4785" w:type="dxa"/>
          </w:tcPr>
          <w:p w:rsidR="00326F6E" w:rsidRPr="00D43C29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7530006530; КПП 753001001</w:t>
            </w:r>
          </w:p>
        </w:tc>
        <w:tc>
          <w:tcPr>
            <w:tcW w:w="4786" w:type="dxa"/>
          </w:tcPr>
          <w:p w:rsidR="00326F6E" w:rsidRPr="00D43C29" w:rsidRDefault="00C87723" w:rsidP="00D4186C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7530010744</w:t>
            </w:r>
            <w:r w:rsidR="0027263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КПП 753001001</w:t>
            </w:r>
          </w:p>
        </w:tc>
      </w:tr>
      <w:tr w:rsidR="00326F6E" w:rsidTr="004358B6">
        <w:tc>
          <w:tcPr>
            <w:tcW w:w="4785" w:type="dxa"/>
          </w:tcPr>
          <w:p w:rsidR="00326F6E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40204810800000000114 в Отделении</w:t>
            </w:r>
          </w:p>
          <w:p w:rsidR="00D43C29" w:rsidRPr="00D43C29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 г. Чита</w:t>
            </w:r>
          </w:p>
        </w:tc>
        <w:tc>
          <w:tcPr>
            <w:tcW w:w="4786" w:type="dxa"/>
          </w:tcPr>
          <w:p w:rsidR="00326F6E" w:rsidRPr="00D43C29" w:rsidRDefault="00C87723" w:rsidP="00D4186C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р/счет </w:t>
            </w:r>
            <w:r w:rsid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40204810450040020119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Отделении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 г. Чита</w:t>
            </w:r>
          </w:p>
        </w:tc>
      </w:tr>
      <w:tr w:rsidR="00326F6E" w:rsidTr="004358B6">
        <w:tc>
          <w:tcPr>
            <w:tcW w:w="4785" w:type="dxa"/>
          </w:tcPr>
          <w:p w:rsidR="00326F6E" w:rsidRPr="00D43C29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БИК 047601001</w:t>
            </w:r>
          </w:p>
        </w:tc>
        <w:tc>
          <w:tcPr>
            <w:tcW w:w="4786" w:type="dxa"/>
          </w:tcPr>
          <w:p w:rsidR="00326F6E" w:rsidRPr="00D43C29" w:rsidRDefault="00C87723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 047601001</w:t>
            </w:r>
          </w:p>
        </w:tc>
      </w:tr>
      <w:tr w:rsidR="00326F6E" w:rsidTr="004358B6">
        <w:tc>
          <w:tcPr>
            <w:tcW w:w="4785" w:type="dxa"/>
          </w:tcPr>
          <w:p w:rsidR="00326F6E" w:rsidRPr="00D43C29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л/счет 04913010920, УФК по Забайкальскому краю (Комитет по финансам Администрации муниципального района «Город Краснокаменск и Краснокаменский район» Забайкальского края)</w:t>
            </w:r>
          </w:p>
        </w:tc>
        <w:tc>
          <w:tcPr>
            <w:tcW w:w="4786" w:type="dxa"/>
          </w:tcPr>
          <w:p w:rsidR="00326F6E" w:rsidRPr="00D43C29" w:rsidRDefault="00C87723" w:rsidP="00D4186C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л/счет 049130</w:t>
            </w:r>
            <w:r w:rsidR="004358B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75CF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358B6">
              <w:rPr>
                <w:rFonts w:ascii="Times New Roman" w:eastAsia="Times New Roman" w:hAnsi="Times New Roman" w:cs="Times New Roman"/>
                <w:sz w:val="24"/>
                <w:szCs w:val="24"/>
              </w:rPr>
              <w:t>, УФК по Забайкальскому краю (Администрация сельского поселения «</w:t>
            </w:r>
            <w:r w:rsidR="00575CF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овылинское</w:t>
            </w:r>
            <w:r w:rsidR="004358B6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326F6E" w:rsidTr="004358B6">
        <w:tc>
          <w:tcPr>
            <w:tcW w:w="4785" w:type="dxa"/>
          </w:tcPr>
          <w:p w:rsidR="00326F6E" w:rsidRPr="00D43C29" w:rsidRDefault="00D43C29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D2A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76621101</w:t>
            </w:r>
          </w:p>
        </w:tc>
        <w:tc>
          <w:tcPr>
            <w:tcW w:w="4786" w:type="dxa"/>
          </w:tcPr>
          <w:p w:rsidR="00326F6E" w:rsidRPr="00D43C29" w:rsidRDefault="004358B6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ОКТМО </w:t>
            </w:r>
            <w:r w:rsidR="00D4186C" w:rsidRP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76621402</w:t>
            </w:r>
          </w:p>
        </w:tc>
      </w:tr>
      <w:tr w:rsidR="00326F6E" w:rsidTr="004358B6">
        <w:tc>
          <w:tcPr>
            <w:tcW w:w="4785" w:type="dxa"/>
          </w:tcPr>
          <w:p w:rsidR="00326F6E" w:rsidRDefault="00D43C29" w:rsidP="00C87723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района «Город Краснокаменск и Краснокаменский район» Забайкальского края</w:t>
            </w:r>
          </w:p>
          <w:p w:rsidR="004358B6" w:rsidRDefault="004358B6" w:rsidP="00C87723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723" w:rsidRPr="00D43C29" w:rsidRDefault="0080420B" w:rsidP="0080420B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_______________/Заммоев А.У./</w:t>
            </w:r>
          </w:p>
        </w:tc>
        <w:tc>
          <w:tcPr>
            <w:tcW w:w="4786" w:type="dxa"/>
          </w:tcPr>
          <w:p w:rsidR="004358B6" w:rsidRDefault="004358B6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F6E" w:rsidRDefault="004358B6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r w:rsidR="0080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«</w:t>
            </w:r>
            <w:r w:rsidR="0080420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овылинское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358B6" w:rsidRDefault="004358B6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58B6" w:rsidRPr="00D43C29" w:rsidRDefault="004358B6" w:rsidP="00D4186C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________________/</w:t>
            </w:r>
            <w:r w:rsidR="00D4186C" w:rsidRP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Убушаев С</w:t>
            </w:r>
            <w:r w:rsid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4186C" w:rsidRP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418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0420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D43C29" w:rsidTr="004358B6">
        <w:tc>
          <w:tcPr>
            <w:tcW w:w="4785" w:type="dxa"/>
          </w:tcPr>
          <w:p w:rsidR="00D43C29" w:rsidRPr="00D43C29" w:rsidRDefault="004358B6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D43C29" w:rsidRPr="00D43C29" w:rsidRDefault="004358B6" w:rsidP="00D43C29">
            <w:pPr>
              <w:tabs>
                <w:tab w:val="left" w:pos="33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26F6E" w:rsidRPr="00FA70EF" w:rsidRDefault="00326F6E" w:rsidP="0021636E">
      <w:pPr>
        <w:tabs>
          <w:tab w:val="left" w:pos="3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26F6E" w:rsidRPr="00FA70EF" w:rsidSect="0020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585"/>
    <w:rsid w:val="0008710E"/>
    <w:rsid w:val="000E6D23"/>
    <w:rsid w:val="000E740E"/>
    <w:rsid w:val="000F3A2C"/>
    <w:rsid w:val="00143585"/>
    <w:rsid w:val="001756B5"/>
    <w:rsid w:val="001D5280"/>
    <w:rsid w:val="00200EE3"/>
    <w:rsid w:val="0021636E"/>
    <w:rsid w:val="0027263F"/>
    <w:rsid w:val="00326F6E"/>
    <w:rsid w:val="00387E6B"/>
    <w:rsid w:val="003C5EA0"/>
    <w:rsid w:val="003D3D2A"/>
    <w:rsid w:val="004256C0"/>
    <w:rsid w:val="004358B6"/>
    <w:rsid w:val="0046391C"/>
    <w:rsid w:val="00476C5F"/>
    <w:rsid w:val="004902F0"/>
    <w:rsid w:val="004D46EA"/>
    <w:rsid w:val="004D68D5"/>
    <w:rsid w:val="00527DA8"/>
    <w:rsid w:val="005342D9"/>
    <w:rsid w:val="00555AB8"/>
    <w:rsid w:val="00575CF2"/>
    <w:rsid w:val="00585E61"/>
    <w:rsid w:val="00612A2E"/>
    <w:rsid w:val="00627845"/>
    <w:rsid w:val="006340F0"/>
    <w:rsid w:val="00653CC6"/>
    <w:rsid w:val="006A68F4"/>
    <w:rsid w:val="006D33BD"/>
    <w:rsid w:val="007742B9"/>
    <w:rsid w:val="0080420B"/>
    <w:rsid w:val="008977F1"/>
    <w:rsid w:val="008A6FB8"/>
    <w:rsid w:val="008D3831"/>
    <w:rsid w:val="00916385"/>
    <w:rsid w:val="00A14F2B"/>
    <w:rsid w:val="00B4778D"/>
    <w:rsid w:val="00B56E8E"/>
    <w:rsid w:val="00B661EA"/>
    <w:rsid w:val="00B81BA2"/>
    <w:rsid w:val="00BD2404"/>
    <w:rsid w:val="00BF3AD5"/>
    <w:rsid w:val="00C11C9A"/>
    <w:rsid w:val="00C557F8"/>
    <w:rsid w:val="00C820D1"/>
    <w:rsid w:val="00C87723"/>
    <w:rsid w:val="00CA106A"/>
    <w:rsid w:val="00D07C3F"/>
    <w:rsid w:val="00D23C30"/>
    <w:rsid w:val="00D3390A"/>
    <w:rsid w:val="00D4186C"/>
    <w:rsid w:val="00D43C29"/>
    <w:rsid w:val="00DA46D1"/>
    <w:rsid w:val="00DB6471"/>
    <w:rsid w:val="00DF2268"/>
    <w:rsid w:val="00E77600"/>
    <w:rsid w:val="00EC593B"/>
    <w:rsid w:val="00FA70EF"/>
    <w:rsid w:val="00FC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F35C"/>
  <w15:docId w15:val="{20B53D21-1D49-4084-BAF5-6FA8DC8F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06A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2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B661E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3287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KolpakovSN</dc:creator>
  <cp:lastModifiedBy>Дроздова Татьяна Анатольевна</cp:lastModifiedBy>
  <cp:revision>18</cp:revision>
  <cp:lastPrinted>2018-12-07T05:39:00Z</cp:lastPrinted>
  <dcterms:created xsi:type="dcterms:W3CDTF">2019-12-17T01:19:00Z</dcterms:created>
  <dcterms:modified xsi:type="dcterms:W3CDTF">2020-02-06T01:14:00Z</dcterms:modified>
</cp:coreProperties>
</file>