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E2F9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2F9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2F95">
        <w:rPr>
          <w:rFonts w:ascii="Times New Roman" w:hAnsi="Times New Roman" w:cs="Times New Roman"/>
          <w:b/>
          <w:sz w:val="24"/>
          <w:szCs w:val="24"/>
        </w:rPr>
        <w:t>.2018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E2F95" w:rsidRPr="005D4C8E" w:rsidTr="00D55A9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20558F" w:rsidRDefault="00FE2F95" w:rsidP="002055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55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58F" w:rsidRPr="002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0558F" w:rsidRPr="00205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ыполнение коллективных договоров в подведомственных учреждениях Комитета по управлению образованием Администрации муниципального района «Город </w:t>
            </w:r>
            <w:proofErr w:type="spellStart"/>
            <w:r w:rsidR="0020558F" w:rsidRPr="00205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Краснокаменск</w:t>
            </w:r>
            <w:proofErr w:type="spellEnd"/>
            <w:r w:rsidR="0020558F" w:rsidRPr="00205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20558F" w:rsidRPr="00205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Краснокаменский</w:t>
            </w:r>
            <w:proofErr w:type="spellEnd"/>
            <w:r w:rsidR="0020558F" w:rsidRPr="00205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район» Забайкальского края</w:t>
            </w:r>
            <w:r w:rsidR="0020558F" w:rsidRPr="002055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2017 год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5D4C8E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E2F95" w:rsidRPr="005D4C8E" w:rsidRDefault="00FE2F95" w:rsidP="00FE2F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558F" w:rsidRPr="00880FE7" w:rsidRDefault="008769D7" w:rsidP="0020558F">
      <w:pPr>
        <w:pStyle w:val="a7"/>
        <w:spacing w:after="0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D4C8E">
        <w:rPr>
          <w:sz w:val="26"/>
          <w:szCs w:val="26"/>
        </w:rPr>
        <w:tab/>
      </w:r>
      <w:r w:rsidR="00FE2F95" w:rsidRPr="00880FE7">
        <w:rPr>
          <w:sz w:val="26"/>
          <w:szCs w:val="26"/>
        </w:rPr>
        <w:t xml:space="preserve">Заслушав и обсудив информацию </w:t>
      </w:r>
      <w:r w:rsidR="0020558F" w:rsidRPr="00880FE7">
        <w:rPr>
          <w:rFonts w:eastAsia="Times New Roman"/>
          <w:sz w:val="26"/>
          <w:szCs w:val="26"/>
          <w:lang w:eastAsia="ru-RU"/>
        </w:rPr>
        <w:t xml:space="preserve">Судаковой Натальи Игоревны, председателя </w:t>
      </w:r>
      <w:proofErr w:type="spellStart"/>
      <w:r w:rsidR="0020558F" w:rsidRPr="00880FE7">
        <w:rPr>
          <w:rFonts w:eastAsia="Times New Roman"/>
          <w:sz w:val="26"/>
          <w:szCs w:val="26"/>
          <w:lang w:eastAsia="ru-RU"/>
        </w:rPr>
        <w:t>Краснокаменской</w:t>
      </w:r>
      <w:proofErr w:type="spellEnd"/>
      <w:r w:rsidR="0020558F" w:rsidRPr="00880FE7">
        <w:rPr>
          <w:rFonts w:eastAsia="Times New Roman"/>
          <w:sz w:val="26"/>
          <w:szCs w:val="26"/>
          <w:lang w:eastAsia="ru-RU"/>
        </w:rPr>
        <w:t xml:space="preserve"> районной организации Профсоюза работников народного образования и науки Российской Федерации, Игнатьевой Татьяны Михайловны, председателя общественной организации Профессионального союза работников дошкольных образовательных учреждений муниципального </w:t>
      </w:r>
      <w:r w:rsidR="00880FE7" w:rsidRPr="00880FE7">
        <w:rPr>
          <w:rFonts w:eastAsia="Times New Roman"/>
          <w:sz w:val="26"/>
          <w:szCs w:val="26"/>
          <w:lang w:eastAsia="ru-RU"/>
        </w:rPr>
        <w:t>района</w:t>
      </w:r>
      <w:r w:rsidR="0020558F" w:rsidRPr="00880FE7">
        <w:rPr>
          <w:rFonts w:eastAsia="Times New Roman"/>
          <w:sz w:val="26"/>
          <w:szCs w:val="26"/>
          <w:lang w:eastAsia="ru-RU"/>
        </w:rPr>
        <w:t xml:space="preserve"> «Город </w:t>
      </w:r>
      <w:proofErr w:type="spellStart"/>
      <w:r w:rsidR="0020558F" w:rsidRPr="00880FE7">
        <w:rPr>
          <w:rFonts w:eastAsia="Times New Roman"/>
          <w:sz w:val="26"/>
          <w:szCs w:val="26"/>
          <w:lang w:eastAsia="ru-RU"/>
        </w:rPr>
        <w:t>Краснокаменск</w:t>
      </w:r>
      <w:proofErr w:type="spellEnd"/>
      <w:r w:rsidR="0020558F" w:rsidRPr="00880FE7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="0020558F" w:rsidRPr="00880FE7">
        <w:rPr>
          <w:rFonts w:eastAsia="Times New Roman"/>
          <w:sz w:val="26"/>
          <w:szCs w:val="26"/>
          <w:lang w:eastAsia="ru-RU"/>
        </w:rPr>
        <w:t>Краснокаменский</w:t>
      </w:r>
      <w:proofErr w:type="spellEnd"/>
      <w:r w:rsidR="0020558F" w:rsidRPr="00880FE7">
        <w:rPr>
          <w:rFonts w:eastAsia="Times New Roman"/>
          <w:sz w:val="26"/>
          <w:szCs w:val="26"/>
          <w:lang w:eastAsia="ru-RU"/>
        </w:rPr>
        <w:t xml:space="preserve"> район», </w:t>
      </w:r>
      <w:r w:rsidR="00FE2F95" w:rsidRPr="00880FE7">
        <w:rPr>
          <w:rFonts w:eastAsia="Times New Roman"/>
          <w:bCs/>
          <w:sz w:val="26"/>
          <w:szCs w:val="26"/>
          <w:lang w:eastAsia="ru-RU"/>
        </w:rPr>
        <w:t>Комиссия отмечает, что</w:t>
      </w:r>
      <w:r w:rsidR="0020558F" w:rsidRPr="00880FE7">
        <w:rPr>
          <w:rFonts w:eastAsia="Times New Roman"/>
          <w:bCs/>
          <w:sz w:val="26"/>
          <w:szCs w:val="26"/>
          <w:lang w:eastAsia="ru-RU"/>
        </w:rPr>
        <w:t xml:space="preserve"> на территории муниципального района действуют 46 учреждений: 20 школ, 3 учреждения дополнительного образования, 23 дошкольных учреждения. </w:t>
      </w:r>
      <w:r w:rsidR="00A37B8B" w:rsidRPr="00880FE7">
        <w:rPr>
          <w:rFonts w:eastAsia="Times New Roman"/>
          <w:bCs/>
          <w:sz w:val="26"/>
          <w:szCs w:val="26"/>
          <w:lang w:eastAsia="ru-RU"/>
        </w:rPr>
        <w:t>На 01.01.2018 г. в данных учреждениях работали 19</w:t>
      </w:r>
      <w:r w:rsidR="003670EF">
        <w:rPr>
          <w:rFonts w:eastAsia="Times New Roman"/>
          <w:bCs/>
          <w:sz w:val="26"/>
          <w:szCs w:val="26"/>
          <w:lang w:eastAsia="ru-RU"/>
        </w:rPr>
        <w:t>8</w:t>
      </w:r>
      <w:r w:rsidR="00A37B8B" w:rsidRPr="00880FE7">
        <w:rPr>
          <w:rFonts w:eastAsia="Times New Roman"/>
          <w:bCs/>
          <w:sz w:val="26"/>
          <w:szCs w:val="26"/>
          <w:lang w:eastAsia="ru-RU"/>
        </w:rPr>
        <w:t>6 человек. Коллективные договора действуют в 36 учреждениях</w:t>
      </w:r>
      <w:r w:rsidR="007367BE">
        <w:rPr>
          <w:rFonts w:eastAsia="Times New Roman"/>
          <w:bCs/>
          <w:sz w:val="26"/>
          <w:szCs w:val="26"/>
          <w:lang w:eastAsia="ru-RU"/>
        </w:rPr>
        <w:t>.</w:t>
      </w:r>
      <w:r w:rsidR="00A37B8B" w:rsidRPr="00880FE7">
        <w:rPr>
          <w:rFonts w:eastAsia="Times New Roman"/>
          <w:bCs/>
          <w:sz w:val="26"/>
          <w:szCs w:val="26"/>
          <w:lang w:eastAsia="ru-RU"/>
        </w:rPr>
        <w:t xml:space="preserve">  </w:t>
      </w:r>
      <w:r w:rsidR="00880FE7" w:rsidRPr="00880FE7">
        <w:rPr>
          <w:rFonts w:eastAsia="Times New Roman"/>
          <w:sz w:val="26"/>
          <w:szCs w:val="26"/>
          <w:lang w:eastAsia="ru-RU"/>
        </w:rPr>
        <w:t xml:space="preserve">В </w:t>
      </w:r>
      <w:proofErr w:type="spellStart"/>
      <w:r w:rsidR="00880FE7" w:rsidRPr="00880FE7">
        <w:rPr>
          <w:rFonts w:eastAsia="Times New Roman"/>
          <w:sz w:val="26"/>
          <w:szCs w:val="26"/>
          <w:lang w:eastAsia="ru-RU"/>
        </w:rPr>
        <w:t>Краснокаменской</w:t>
      </w:r>
      <w:proofErr w:type="spellEnd"/>
      <w:r w:rsidR="00880FE7" w:rsidRPr="00880FE7">
        <w:rPr>
          <w:rFonts w:eastAsia="Times New Roman"/>
          <w:sz w:val="26"/>
          <w:szCs w:val="26"/>
          <w:lang w:eastAsia="ru-RU"/>
        </w:rPr>
        <w:t xml:space="preserve"> районной организации Профсоюза работников народного образования и науки Российской Федерации состоят 240 человек, в общественной организации Профессионального союза работников дошкольных образовательных учреждений муниципального района – 565 человек.</w:t>
      </w:r>
    </w:p>
    <w:p w:rsidR="0020558F" w:rsidRPr="00880FE7" w:rsidRDefault="00A37B8B" w:rsidP="00880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0558F" w:rsidRPr="0020558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организациях 1 раз в год проходят собрания по итогам выполнения коллективного договора.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Коллективные договоры составлены без нарушения типовых регламентирующих документов, прошли уведомительную регистрацию в Администрации муниципального района «Город </w:t>
      </w:r>
      <w:proofErr w:type="spellStart"/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размещены на сайтах</w:t>
      </w:r>
      <w:r w:rsidR="00984359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учреждений. Условий, нарушающих нормы законодательства о труде и нарушающих права работников не выявлено.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984359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пункты коллективных договоров исполняются.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разделу «Условия и охрана труда»: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учреждениях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трехступенчатая система контроля по состоянию охраны труда и противопожарной безопасности. Специалистом по 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охране труда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уполномоченными лицами от профсоюзной организации ведется информирование работников по их правам и обязанностям в области охраны труда посредством созданных тематических уголков.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постоянная работа по улучшению условий и охраны труда.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осмотр проходят все работники ежегодно,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существляется вакцинация для всех работников.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мероприятий по</w:t>
      </w:r>
      <w:r w:rsidR="00862E12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охране труда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из средств </w:t>
      </w:r>
      <w:r w:rsidR="00862E12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сметам, в 2017 году на эти цели затрачено по представленным отчетам </w:t>
      </w:r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– 4005,96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на приобретение спецодежды – 159,7 тыс. руб., на обучение по охране </w:t>
      </w:r>
      <w:proofErr w:type="gramStart"/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 -</w:t>
      </w:r>
      <w:proofErr w:type="gramEnd"/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139,9 тыс. руб. (о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бучено в учебном центре по охране труда </w:t>
      </w:r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3670E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медицинские осмотры – 1970,16 тыс. руб., на ремонт и оборудование помещений – 1736,2 тыс. руб.</w:t>
      </w:r>
      <w:r w:rsidR="0020558F" w:rsidRPr="000208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Специальная оценка условий труда проведена во всех 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учреждениях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100%. </w:t>
      </w:r>
      <w:r w:rsidR="0020558F" w:rsidRPr="00880FE7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Особое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 уделяется проверкам соблюдения норм охраны труда, переоборудования мастерских и технических лабораторий.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улучшения </w:t>
      </w:r>
      <w:r w:rsidR="0020558F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санитарных норм проводятся ремонты мест общего пользования, учебных кабинетов, фасадов зданий.</w:t>
      </w:r>
    </w:p>
    <w:p w:rsidR="0020558F" w:rsidRPr="00880FE7" w:rsidRDefault="0020558F" w:rsidP="002055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 коллективным договорам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учреждений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 средства на материальную помощь работникам, на санаторно-курортное лечение, профсоюзные средства 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расходуются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тех 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учреждениях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есть первичные профсоюзные организации на оказание материальной помощи и сан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аторно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-кур</w:t>
      </w:r>
      <w:r w:rsidR="00862E12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ортное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лечение, а также на чествование юбиляров.</w:t>
      </w:r>
    </w:p>
    <w:p w:rsidR="00862E12" w:rsidRPr="00862E12" w:rsidRDefault="00880FE7" w:rsidP="00862E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абота в 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дошкольных образовательных учреждениях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62E12"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разделу «Социальные гарантии и льготы» строится на основе социального партнерства администрации</w:t>
      </w:r>
      <w:r w:rsidR="00736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862E12"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профсоюзной организацией работников по всем направлениям, которые прописаны в коллективном договоре. </w:t>
      </w:r>
    </w:p>
    <w:p w:rsidR="00862E12" w:rsidRPr="00862E12" w:rsidRDefault="00862E12" w:rsidP="00880F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Коллективным договором регулярно выделяются средства и осуществляются поздравления юбиляров из числа работников на проведение юбилеев (50, 55 лет  – женщины; 60 лет - мужчины и каждые 5 лет: 60, 65, 70); 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выделяются средства на юбилеи детских садов (оформление залов и чаепитие, вручение благодарственных писем с денежным вознаграждением); выплачивается материальная помощь в связи с трудной жизненной ситуацией, на санаторно-курортное лечение, на операционное лечение 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пределами города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производятся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выплаты к празднованию в коллективах «Дня дошкольного работника», «8 Марта»;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приобретаются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новогодние подарки к новому году каждому члену профсоюза;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ветеранов педагогического труда в «День пожилого человека»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организуются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чаепитие, концерт, сувениры);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оказывается материальная помощь на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зубопротезирование;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лагер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детям работников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подарки сотрудникам с 25-летним и 45-летним педагогическим стажем;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выделяются денежные средства на 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чествование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(победителей) районных конкурсов, на похороны родных;</w:t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появились новые виды выплат: бракосочетание (впервые), выезд детей сотрудников на выступления в другие города, уход на заслуженный отдых работников учреждений.</w:t>
      </w:r>
    </w:p>
    <w:p w:rsidR="00FE2F95" w:rsidRPr="00880FE7" w:rsidRDefault="00862E12" w:rsidP="00880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E1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80FE7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E2F95" w:rsidRP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вышеизложенного, </w:t>
      </w:r>
    </w:p>
    <w:p w:rsidR="00A065FC" w:rsidRDefault="00A065FC" w:rsidP="00DB55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2F95" w:rsidRPr="005D4C8E" w:rsidRDefault="00FE2F95" w:rsidP="00DB55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D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5D4C8E" w:rsidRPr="005D4C8E" w:rsidRDefault="00DB55C1" w:rsidP="00DB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FE2F9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     к   сведению   информацию</w:t>
      </w:r>
      <w:r w:rsid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Н.И. Судаковой, Т.М. Иг</w:t>
      </w:r>
      <w:r w:rsidR="007367B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80FE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атьевой</w:t>
      </w:r>
      <w:r w:rsidR="007367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0C97" w:rsidRDefault="00DB55C1" w:rsidP="00DB55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 </w:t>
      </w:r>
      <w:r w:rsidR="00FE2F95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4C8E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</w:t>
      </w:r>
      <w:r w:rsidR="007367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 социального партнерства</w:t>
      </w:r>
      <w:r w:rsidR="00250C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50C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учреждений</w:t>
      </w:r>
      <w:r w:rsidR="005D4C8E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50C97" w:rsidRPr="00250C9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активизировать работу по инициированию и заключению коллективных договоров в школах и организациях дополнительного образования</w:t>
      </w:r>
      <w:r w:rsidR="00250C9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0C97" w:rsidRDefault="00250C97" w:rsidP="00DB55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усилить роль профсоюзных организаций в общественной жизни трудовых коллективов;</w:t>
      </w:r>
    </w:p>
    <w:p w:rsidR="00A065FC" w:rsidRDefault="00250C97" w:rsidP="00DB55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возобновить проведение творческих конкурсов, спартакиад между муниципальными образовательными организациями</w:t>
      </w:r>
      <w:r w:rsidR="00A065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0C97" w:rsidRDefault="00A065FC" w:rsidP="00DB55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образовательным учреждениям принимать активное участие в ежегодном конкурсе по охране труда</w:t>
      </w:r>
      <w:r w:rsidR="00250C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F95" w:rsidRPr="005D4C8E" w:rsidRDefault="00DB55C1" w:rsidP="00DB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2F9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данного решения возложить на координаторов сторон.</w:t>
      </w:r>
    </w:p>
    <w:p w:rsidR="00FE2F95" w:rsidRPr="005D4C8E" w:rsidRDefault="00FE2F95" w:rsidP="00DB55C1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Данное решение обнародовать на официальном </w:t>
      </w:r>
      <w:proofErr w:type="gram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Комиссии                                                                        А.У.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96D" w:rsidRDefault="00FE2F95" w:rsidP="00A065FC">
      <w:pPr>
        <w:spacing w:after="0" w:line="240" w:lineRule="auto"/>
        <w:jc w:val="both"/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sectPr w:rsidR="0057496D" w:rsidSect="00DB55C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250A"/>
    <w:multiLevelType w:val="hybridMultilevel"/>
    <w:tmpl w:val="D86E6D42"/>
    <w:lvl w:ilvl="0" w:tplc="E0A4AD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AD2412"/>
    <w:multiLevelType w:val="hybridMultilevel"/>
    <w:tmpl w:val="A98A9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7545AA"/>
    <w:multiLevelType w:val="hybridMultilevel"/>
    <w:tmpl w:val="A410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42C34"/>
    <w:multiLevelType w:val="hybridMultilevel"/>
    <w:tmpl w:val="935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208D4"/>
    <w:rsid w:val="00186DD0"/>
    <w:rsid w:val="0020558F"/>
    <w:rsid w:val="00250C97"/>
    <w:rsid w:val="00271798"/>
    <w:rsid w:val="00272DCD"/>
    <w:rsid w:val="0031455E"/>
    <w:rsid w:val="003670EF"/>
    <w:rsid w:val="005D4C8E"/>
    <w:rsid w:val="005D5A9E"/>
    <w:rsid w:val="007367BE"/>
    <w:rsid w:val="007964DD"/>
    <w:rsid w:val="008379F1"/>
    <w:rsid w:val="00862E12"/>
    <w:rsid w:val="008769D7"/>
    <w:rsid w:val="00880FE7"/>
    <w:rsid w:val="00926886"/>
    <w:rsid w:val="00984359"/>
    <w:rsid w:val="00A065FC"/>
    <w:rsid w:val="00A37B8B"/>
    <w:rsid w:val="00BA4079"/>
    <w:rsid w:val="00CF7B25"/>
    <w:rsid w:val="00DB55C1"/>
    <w:rsid w:val="00EF25B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C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55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10</cp:revision>
  <cp:lastPrinted>2018-09-25T01:44:00Z</cp:lastPrinted>
  <dcterms:created xsi:type="dcterms:W3CDTF">2018-09-17T06:55:00Z</dcterms:created>
  <dcterms:modified xsi:type="dcterms:W3CDTF">2018-09-25T01:45:00Z</dcterms:modified>
</cp:coreProperties>
</file>