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10" w:rsidRDefault="008922FB" w:rsidP="008922FB">
      <w:pPr>
        <w:spacing w:after="0"/>
        <w:jc w:val="center"/>
        <w:rPr>
          <w:rFonts w:ascii="Times New Roman" w:hAnsi="Times New Roman" w:cs="Times New Roman"/>
          <w:b/>
          <w:sz w:val="28"/>
          <w:szCs w:val="28"/>
        </w:rPr>
      </w:pPr>
      <w:r w:rsidRPr="00662773">
        <w:rPr>
          <w:rFonts w:ascii="Times New Roman" w:hAnsi="Times New Roman" w:cs="Times New Roman"/>
          <w:b/>
          <w:sz w:val="28"/>
          <w:szCs w:val="28"/>
        </w:rPr>
        <w:t>Информация для хозяйствующих субъектов</w:t>
      </w:r>
    </w:p>
    <w:p w:rsidR="00662773" w:rsidRPr="00662773" w:rsidRDefault="00662773" w:rsidP="008922FB">
      <w:pPr>
        <w:spacing w:after="0"/>
        <w:jc w:val="center"/>
        <w:rPr>
          <w:rFonts w:ascii="Times New Roman" w:hAnsi="Times New Roman" w:cs="Times New Roman"/>
          <w:b/>
          <w:sz w:val="28"/>
          <w:szCs w:val="28"/>
        </w:rPr>
      </w:pPr>
    </w:p>
    <w:p w:rsidR="008922FB" w:rsidRPr="00662773" w:rsidRDefault="008922FB" w:rsidP="00662773">
      <w:pPr>
        <w:spacing w:after="0"/>
        <w:jc w:val="center"/>
        <w:rPr>
          <w:rFonts w:ascii="Times New Roman" w:hAnsi="Times New Roman" w:cs="Times New Roman"/>
          <w:b/>
          <w:i/>
          <w:sz w:val="24"/>
          <w:szCs w:val="24"/>
        </w:rPr>
      </w:pPr>
      <w:r>
        <w:rPr>
          <w:rFonts w:ascii="Times New Roman" w:hAnsi="Times New Roman" w:cs="Times New Roman"/>
          <w:sz w:val="24"/>
          <w:szCs w:val="24"/>
        </w:rPr>
        <w:t>Буклет</w:t>
      </w:r>
      <w:r w:rsidR="00662773">
        <w:rPr>
          <w:rFonts w:ascii="Times New Roman" w:hAnsi="Times New Roman" w:cs="Times New Roman"/>
          <w:sz w:val="24"/>
          <w:szCs w:val="24"/>
        </w:rPr>
        <w:t xml:space="preserve"> </w:t>
      </w:r>
      <w:r w:rsidRPr="00662773">
        <w:rPr>
          <w:rFonts w:ascii="Times New Roman" w:hAnsi="Times New Roman" w:cs="Times New Roman"/>
          <w:b/>
          <w:i/>
          <w:sz w:val="24"/>
          <w:szCs w:val="24"/>
        </w:rPr>
        <w:t>«О необходимости расширения ассортимент</w:t>
      </w:r>
      <w:r w:rsidR="00E561B5">
        <w:rPr>
          <w:rFonts w:ascii="Times New Roman" w:hAnsi="Times New Roman" w:cs="Times New Roman"/>
          <w:b/>
          <w:i/>
          <w:sz w:val="24"/>
          <w:szCs w:val="24"/>
        </w:rPr>
        <w:t>а</w:t>
      </w:r>
      <w:r w:rsidRPr="00662773">
        <w:rPr>
          <w:rFonts w:ascii="Times New Roman" w:hAnsi="Times New Roman" w:cs="Times New Roman"/>
          <w:b/>
          <w:i/>
          <w:sz w:val="24"/>
          <w:szCs w:val="24"/>
        </w:rPr>
        <w:t xml:space="preserve"> пищевых продуктов, обогащенных микронутриентами и витаминами»</w:t>
      </w:r>
    </w:p>
    <w:p w:rsidR="008922FB" w:rsidRDefault="008922FB" w:rsidP="008922FB">
      <w:pPr>
        <w:spacing w:after="0"/>
        <w:jc w:val="center"/>
        <w:rPr>
          <w:rFonts w:ascii="Times New Roman" w:hAnsi="Times New Roman" w:cs="Times New Roman"/>
          <w:sz w:val="24"/>
          <w:szCs w:val="24"/>
        </w:rPr>
      </w:pPr>
    </w:p>
    <w:p w:rsidR="008922FB" w:rsidRDefault="008922FB" w:rsidP="00A33BDE">
      <w:pPr>
        <w:spacing w:after="0"/>
        <w:jc w:val="both"/>
        <w:rPr>
          <w:rFonts w:ascii="Times New Roman" w:hAnsi="Times New Roman" w:cs="Times New Roman"/>
          <w:sz w:val="24"/>
          <w:szCs w:val="24"/>
        </w:rPr>
      </w:pPr>
      <w:r>
        <w:rPr>
          <w:rFonts w:ascii="Times New Roman" w:hAnsi="Times New Roman" w:cs="Times New Roman"/>
          <w:sz w:val="24"/>
          <w:szCs w:val="24"/>
        </w:rPr>
        <w:tab/>
        <w:t>Питание является одним из важнейших факторов, оказывающих решающее влияние на здоровье, работоспособность, устойчивость организма к воздействию экологически вредных факторов производства и среды обитания. Среди факторов питания особая роль принадлежит полноценному и регулярному снабжению организма человека всеми необходимыми микронутриентами – витаминами, минеральными веществами и микроэлементами.</w:t>
      </w:r>
    </w:p>
    <w:p w:rsidR="008922FB" w:rsidRDefault="008922FB" w:rsidP="00A33BDE">
      <w:pPr>
        <w:spacing w:after="0"/>
        <w:jc w:val="both"/>
        <w:rPr>
          <w:rFonts w:ascii="Times New Roman" w:hAnsi="Times New Roman" w:cs="Times New Roman"/>
          <w:sz w:val="24"/>
          <w:szCs w:val="24"/>
        </w:rPr>
      </w:pPr>
      <w:r>
        <w:rPr>
          <w:rFonts w:ascii="Times New Roman" w:hAnsi="Times New Roman" w:cs="Times New Roman"/>
          <w:sz w:val="24"/>
          <w:szCs w:val="24"/>
        </w:rPr>
        <w:tab/>
        <w:t xml:space="preserve">Дефицит микронутриентов в настоящее время является наиболее распространенным и одновременно наиболее </w:t>
      </w:r>
      <w:r w:rsidR="00D454C1">
        <w:rPr>
          <w:rFonts w:ascii="Times New Roman" w:hAnsi="Times New Roman" w:cs="Times New Roman"/>
          <w:sz w:val="24"/>
          <w:szCs w:val="24"/>
        </w:rPr>
        <w:t>опасным для здоровья отклонением от рациональных, физиологически обоснованных норм питания.</w:t>
      </w:r>
    </w:p>
    <w:p w:rsidR="00D454C1" w:rsidRDefault="00D454C1" w:rsidP="00A33BDE">
      <w:pPr>
        <w:spacing w:after="0"/>
        <w:jc w:val="both"/>
        <w:rPr>
          <w:rFonts w:ascii="Times New Roman" w:hAnsi="Times New Roman" w:cs="Times New Roman"/>
          <w:sz w:val="24"/>
          <w:szCs w:val="24"/>
        </w:rPr>
      </w:pPr>
      <w:r>
        <w:rPr>
          <w:rFonts w:ascii="Times New Roman" w:hAnsi="Times New Roman" w:cs="Times New Roman"/>
          <w:sz w:val="24"/>
          <w:szCs w:val="24"/>
        </w:rPr>
        <w:tab/>
        <w:t>Проблема йодной недостаточности является одной из самых актуальных. Значимость проблемы определена тем, что йод практически повсеместно находится в природе в следовых количествах и является причиной формирования  йоддефицитных заболеваний.</w:t>
      </w:r>
    </w:p>
    <w:p w:rsidR="00D454C1" w:rsidRDefault="00D454C1" w:rsidP="00A33BDE">
      <w:pPr>
        <w:spacing w:after="0"/>
        <w:jc w:val="both"/>
        <w:rPr>
          <w:rFonts w:ascii="Times New Roman" w:hAnsi="Times New Roman" w:cs="Times New Roman"/>
          <w:sz w:val="24"/>
          <w:szCs w:val="24"/>
        </w:rPr>
      </w:pPr>
      <w:r>
        <w:rPr>
          <w:rFonts w:ascii="Times New Roman" w:hAnsi="Times New Roman" w:cs="Times New Roman"/>
          <w:sz w:val="24"/>
          <w:szCs w:val="24"/>
        </w:rPr>
        <w:tab/>
        <w:t>Йод входит в список самых необходимых веще</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 xml:space="preserve">я организма. В первую очередь он нужен для правильной работы щитовидной железы, ведь именно там вырабатываются гормоны, которые влияют на рост организма. Если йода не хватает, нарушается обмен веществ, ослабляется иммунитет, ухудшается состояние кожи, ногтей и волос, повышается риск развития атеросклероза, ожирения и простудных инфекций, могут возникнуть нарушения функций мозга, а в запущенных случаях такие заболевания, как зоб и </w:t>
      </w:r>
      <w:proofErr w:type="gramStart"/>
      <w:r>
        <w:rPr>
          <w:rFonts w:ascii="Times New Roman" w:hAnsi="Times New Roman" w:cs="Times New Roman"/>
          <w:sz w:val="24"/>
          <w:szCs w:val="24"/>
        </w:rPr>
        <w:t>кретинизм</w:t>
      </w:r>
      <w:proofErr w:type="gramEnd"/>
      <w:r>
        <w:rPr>
          <w:rFonts w:ascii="Times New Roman" w:hAnsi="Times New Roman" w:cs="Times New Roman"/>
          <w:sz w:val="24"/>
          <w:szCs w:val="24"/>
        </w:rPr>
        <w:t>.</w:t>
      </w:r>
    </w:p>
    <w:p w:rsidR="00D454C1" w:rsidRDefault="00D454C1" w:rsidP="00A33BDE">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По данным ВОЗ, суточная потребность в йоде составляет не менее 150-200 мкг, в </w:t>
      </w:r>
      <w:r w:rsidR="00C34BAC">
        <w:rPr>
          <w:rFonts w:ascii="Times New Roman" w:hAnsi="Times New Roman" w:cs="Times New Roman"/>
          <w:sz w:val="24"/>
          <w:szCs w:val="24"/>
        </w:rPr>
        <w:t>то время как большинство людей ежедневно получают лишь 40-80 мкг йода. При этом безопасной дозой является 1000 мкг в сутки. Для разных возрастных категорий  существуют свои нормы потребления: дети грудного возраста – 50 мкг; дети от 2 до 6 лет – 90 мкг; дети от 7 до 12 лет – 120 мкг; взрослые здоровые люди – 150 мкг</w:t>
      </w:r>
      <w:r w:rsidR="0080312A">
        <w:rPr>
          <w:rFonts w:ascii="Times New Roman" w:hAnsi="Times New Roman" w:cs="Times New Roman"/>
          <w:sz w:val="24"/>
          <w:szCs w:val="24"/>
        </w:rPr>
        <w:t>; беременные и кормящие женщины – 200-300 мкг.</w:t>
      </w:r>
    </w:p>
    <w:p w:rsidR="0080312A" w:rsidRDefault="0080312A" w:rsidP="00A33BDE">
      <w:pPr>
        <w:spacing w:after="0"/>
        <w:jc w:val="both"/>
        <w:rPr>
          <w:rFonts w:ascii="Times New Roman" w:hAnsi="Times New Roman" w:cs="Times New Roman"/>
          <w:sz w:val="24"/>
          <w:szCs w:val="24"/>
        </w:rPr>
      </w:pPr>
      <w:r>
        <w:rPr>
          <w:rFonts w:ascii="Times New Roman" w:hAnsi="Times New Roman" w:cs="Times New Roman"/>
          <w:sz w:val="24"/>
          <w:szCs w:val="24"/>
        </w:rPr>
        <w:tab/>
        <w:t xml:space="preserve">Недостаточное потребление йода дает серьезную угрозу здоровью и требует проведения мероприятий по массовой, групповой и индивидуальной йодной профилактике: </w:t>
      </w:r>
    </w:p>
    <w:p w:rsidR="0080312A" w:rsidRDefault="0080312A" w:rsidP="00A33BDE">
      <w:pPr>
        <w:spacing w:after="0"/>
        <w:jc w:val="both"/>
        <w:rPr>
          <w:rFonts w:ascii="Times New Roman" w:hAnsi="Times New Roman" w:cs="Times New Roman"/>
          <w:sz w:val="24"/>
          <w:szCs w:val="24"/>
        </w:rPr>
      </w:pPr>
      <w:r>
        <w:rPr>
          <w:rFonts w:ascii="Times New Roman" w:hAnsi="Times New Roman" w:cs="Times New Roman"/>
          <w:sz w:val="24"/>
          <w:szCs w:val="24"/>
        </w:rPr>
        <w:t>- индивидуальная йодная профилактика включает в себя потребление продуктов питания с повышенным содержанием йода  (морепродукты, мясо, молоко, яйца), использование профилактических лекарственных препаратов, обеспечивающих поступление физиологического количества йода;</w:t>
      </w:r>
    </w:p>
    <w:p w:rsidR="00662773" w:rsidRDefault="0080312A" w:rsidP="00A33BDE">
      <w:pPr>
        <w:spacing w:after="0"/>
        <w:jc w:val="both"/>
        <w:rPr>
          <w:rFonts w:ascii="Times New Roman" w:hAnsi="Times New Roman" w:cs="Times New Roman"/>
          <w:sz w:val="24"/>
          <w:szCs w:val="24"/>
        </w:rPr>
      </w:pPr>
      <w:r>
        <w:rPr>
          <w:rFonts w:ascii="Times New Roman" w:hAnsi="Times New Roman" w:cs="Times New Roman"/>
          <w:sz w:val="24"/>
          <w:szCs w:val="24"/>
        </w:rPr>
        <w:t>- групповая йодная профилактика подразумевает назначение профилактических лекарственных средств (калия йодида 200), содержащих физиологическое количество йода (150-200 мкг), под контролем специалистов в группах наибольшего риска развития йоддефицитных заболеваний (дети, подростки, беременные и кормящие женщины) и/или организованных контингентах жителей в йоддефицитных регионах (детские сады, школы, предприятия и уч</w:t>
      </w:r>
      <w:r w:rsidR="00662773">
        <w:rPr>
          <w:rFonts w:ascii="Times New Roman" w:hAnsi="Times New Roman" w:cs="Times New Roman"/>
          <w:sz w:val="24"/>
          <w:szCs w:val="24"/>
        </w:rPr>
        <w:t>р</w:t>
      </w:r>
      <w:r>
        <w:rPr>
          <w:rFonts w:ascii="Times New Roman" w:hAnsi="Times New Roman" w:cs="Times New Roman"/>
          <w:sz w:val="24"/>
          <w:szCs w:val="24"/>
        </w:rPr>
        <w:t>еждения);</w:t>
      </w:r>
      <w:r w:rsidR="000F2300">
        <w:rPr>
          <w:rFonts w:ascii="Times New Roman" w:hAnsi="Times New Roman" w:cs="Times New Roman"/>
          <w:sz w:val="24"/>
          <w:szCs w:val="24"/>
        </w:rPr>
        <w:t xml:space="preserve">   </w:t>
      </w:r>
    </w:p>
    <w:p w:rsidR="00662773" w:rsidRDefault="00662773" w:rsidP="00A33BDE">
      <w:pPr>
        <w:spacing w:after="0"/>
        <w:jc w:val="both"/>
        <w:rPr>
          <w:rFonts w:ascii="Times New Roman" w:hAnsi="Times New Roman" w:cs="Times New Roman"/>
          <w:sz w:val="24"/>
          <w:szCs w:val="24"/>
        </w:rPr>
      </w:pPr>
      <w:r>
        <w:rPr>
          <w:rFonts w:ascii="Times New Roman" w:hAnsi="Times New Roman" w:cs="Times New Roman"/>
          <w:sz w:val="24"/>
          <w:szCs w:val="24"/>
        </w:rPr>
        <w:t>- массовая йодная профилактика достигается путем внесения йода  (в виде йодида</w:t>
      </w:r>
      <w:r w:rsidR="000F2300">
        <w:rPr>
          <w:rFonts w:ascii="Times New Roman" w:hAnsi="Times New Roman" w:cs="Times New Roman"/>
          <w:sz w:val="24"/>
          <w:szCs w:val="24"/>
        </w:rPr>
        <w:t xml:space="preserve">  </w:t>
      </w:r>
      <w:r>
        <w:rPr>
          <w:rFonts w:ascii="Times New Roman" w:hAnsi="Times New Roman" w:cs="Times New Roman"/>
          <w:sz w:val="24"/>
          <w:szCs w:val="24"/>
        </w:rPr>
        <w:t>или йодата калия) в качестве добавки в наиболее распространенные продукты питания, чаще всего в поваренную соль.</w:t>
      </w:r>
    </w:p>
    <w:p w:rsidR="00662773" w:rsidRDefault="00662773" w:rsidP="00A33BD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Такая профилактика позволяет предотвратить отставание детей в физическом и психическом развитии, устранить инвалидизацию и социальную дезадаптацию, связанную с йод-дефицитной умственной отсталостью, уменьшить частоту асоциальных форм девиантного поведения детей из-за снижения интеллекта, значительно снизить частоту различных заболеваний щитовидной железы, многих врожденных пороков развития, невынашивания беременности</w:t>
      </w:r>
      <w:r w:rsidR="000F2300">
        <w:rPr>
          <w:rFonts w:ascii="Times New Roman" w:hAnsi="Times New Roman" w:cs="Times New Roman"/>
          <w:sz w:val="24"/>
          <w:szCs w:val="24"/>
        </w:rPr>
        <w:t xml:space="preserve"> </w:t>
      </w:r>
      <w:r>
        <w:rPr>
          <w:rFonts w:ascii="Times New Roman" w:hAnsi="Times New Roman" w:cs="Times New Roman"/>
          <w:sz w:val="24"/>
          <w:szCs w:val="24"/>
        </w:rPr>
        <w:t>и детской смертности.</w:t>
      </w:r>
      <w:r w:rsidR="000F2300">
        <w:rPr>
          <w:rFonts w:ascii="Times New Roman" w:hAnsi="Times New Roman" w:cs="Times New Roman"/>
          <w:sz w:val="24"/>
          <w:szCs w:val="24"/>
        </w:rPr>
        <w:t xml:space="preserve">    </w:t>
      </w:r>
    </w:p>
    <w:p w:rsidR="00E561B5" w:rsidRDefault="00662773" w:rsidP="00A33BDE">
      <w:pPr>
        <w:spacing w:after="0"/>
        <w:jc w:val="both"/>
        <w:rPr>
          <w:rFonts w:ascii="Times New Roman" w:hAnsi="Times New Roman" w:cs="Times New Roman"/>
          <w:sz w:val="24"/>
          <w:szCs w:val="24"/>
        </w:rPr>
      </w:pPr>
      <w:r>
        <w:rPr>
          <w:rFonts w:ascii="Times New Roman" w:hAnsi="Times New Roman" w:cs="Times New Roman"/>
          <w:sz w:val="24"/>
          <w:szCs w:val="24"/>
        </w:rPr>
        <w:tab/>
        <w:t xml:space="preserve">Одним из важнейших микроэлементов для организма человека является железо, </w:t>
      </w:r>
      <w:r w:rsidR="00A26D72">
        <w:rPr>
          <w:rFonts w:ascii="Times New Roman" w:hAnsi="Times New Roman" w:cs="Times New Roman"/>
          <w:sz w:val="24"/>
          <w:szCs w:val="24"/>
        </w:rPr>
        <w:t xml:space="preserve">которое принимает участие в процессах кроветворения и переносе кислорода кровью из легких в ткани. Рекомендуемая норма потребления </w:t>
      </w:r>
      <w:r w:rsidR="007B6188">
        <w:rPr>
          <w:rFonts w:ascii="Times New Roman" w:hAnsi="Times New Roman" w:cs="Times New Roman"/>
          <w:sz w:val="24"/>
          <w:szCs w:val="24"/>
        </w:rPr>
        <w:t xml:space="preserve"> составляет для мужчин 8-10 мг/сутки,  для девушек и женщин детородного периода - 18-20 мг/сутки, дети дошкольного возраста - 10 мг/сутки, подростки - 15-18 мг/сутки.</w:t>
      </w:r>
      <w:r w:rsidR="000F2300">
        <w:rPr>
          <w:rFonts w:ascii="Times New Roman" w:hAnsi="Times New Roman" w:cs="Times New Roman"/>
          <w:sz w:val="24"/>
          <w:szCs w:val="24"/>
        </w:rPr>
        <w:t xml:space="preserve">     </w:t>
      </w:r>
      <w:r w:rsidR="00E561B5">
        <w:rPr>
          <w:rFonts w:ascii="Times New Roman" w:hAnsi="Times New Roman" w:cs="Times New Roman"/>
          <w:sz w:val="24"/>
          <w:szCs w:val="24"/>
        </w:rPr>
        <w:t xml:space="preserve"> Во время беременности, для того, чтобы обеспечить железом не только женщину, но и развивающийся плод, рекомендуемая норма потребления установлена на уровне 25-27 мг/сутки.</w:t>
      </w:r>
    </w:p>
    <w:p w:rsidR="00E561B5" w:rsidRDefault="00E561B5" w:rsidP="00A33BDE">
      <w:pPr>
        <w:spacing w:after="0"/>
        <w:jc w:val="both"/>
        <w:rPr>
          <w:rFonts w:ascii="Times New Roman" w:hAnsi="Times New Roman" w:cs="Times New Roman"/>
          <w:sz w:val="24"/>
          <w:szCs w:val="24"/>
        </w:rPr>
      </w:pPr>
      <w:r>
        <w:rPr>
          <w:rFonts w:ascii="Times New Roman" w:hAnsi="Times New Roman" w:cs="Times New Roman"/>
          <w:sz w:val="24"/>
          <w:szCs w:val="24"/>
        </w:rPr>
        <w:tab/>
        <w:t>Дефицит железа у беременной и кормящей женщины приводит к обеднению этим элементом организма новорожденного, поскольку 70% железа гемоглобина у детей до 2 лет жизни - материнского происхождения.</w:t>
      </w:r>
    </w:p>
    <w:p w:rsidR="00E561B5" w:rsidRDefault="00E561B5" w:rsidP="00A33BDE">
      <w:pPr>
        <w:spacing w:after="0"/>
        <w:jc w:val="both"/>
        <w:rPr>
          <w:rFonts w:ascii="Times New Roman" w:hAnsi="Times New Roman" w:cs="Times New Roman"/>
          <w:sz w:val="24"/>
          <w:szCs w:val="24"/>
        </w:rPr>
      </w:pPr>
      <w:r>
        <w:rPr>
          <w:rFonts w:ascii="Times New Roman" w:hAnsi="Times New Roman" w:cs="Times New Roman"/>
          <w:sz w:val="24"/>
          <w:szCs w:val="24"/>
        </w:rPr>
        <w:tab/>
        <w:t>Недостаток железа у детей проявляется в низком весе при рождении, снижении интеллектуального развития, различных нарушениях психики и поведения.</w:t>
      </w:r>
    </w:p>
    <w:p w:rsidR="00F329A1" w:rsidRDefault="00E561B5" w:rsidP="00A33BDE">
      <w:pPr>
        <w:spacing w:after="0"/>
        <w:jc w:val="both"/>
        <w:rPr>
          <w:rFonts w:ascii="Times New Roman" w:hAnsi="Times New Roman" w:cs="Times New Roman"/>
          <w:sz w:val="24"/>
          <w:szCs w:val="24"/>
        </w:rPr>
      </w:pPr>
      <w:r>
        <w:rPr>
          <w:rFonts w:ascii="Times New Roman" w:hAnsi="Times New Roman" w:cs="Times New Roman"/>
          <w:sz w:val="24"/>
          <w:szCs w:val="24"/>
        </w:rPr>
        <w:tab/>
        <w:t>Дети и взрослые с дефицитом железа ощущают постоянную усталость, у них нарушается работа сердца, развивается отдышка. Сильно страдает иммунная система и,</w:t>
      </w:r>
      <w:r w:rsidR="00F329A1">
        <w:rPr>
          <w:rFonts w:ascii="Times New Roman" w:hAnsi="Times New Roman" w:cs="Times New Roman"/>
          <w:sz w:val="24"/>
          <w:szCs w:val="24"/>
        </w:rPr>
        <w:t xml:space="preserve"> как следствие, возрастает</w:t>
      </w:r>
      <w:r>
        <w:rPr>
          <w:rFonts w:ascii="Times New Roman" w:hAnsi="Times New Roman" w:cs="Times New Roman"/>
          <w:sz w:val="24"/>
          <w:szCs w:val="24"/>
        </w:rPr>
        <w:t xml:space="preserve"> </w:t>
      </w:r>
      <w:r w:rsidR="00F329A1">
        <w:rPr>
          <w:rFonts w:ascii="Times New Roman" w:hAnsi="Times New Roman" w:cs="Times New Roman"/>
          <w:sz w:val="24"/>
          <w:szCs w:val="24"/>
        </w:rPr>
        <w:t>риск и тяжесть простудных, инфекционных заболеваний.</w:t>
      </w:r>
    </w:p>
    <w:p w:rsidR="00F329A1" w:rsidRDefault="00F329A1" w:rsidP="00A33BDE">
      <w:pPr>
        <w:spacing w:after="0"/>
        <w:jc w:val="both"/>
        <w:rPr>
          <w:rFonts w:ascii="Times New Roman" w:hAnsi="Times New Roman" w:cs="Times New Roman"/>
          <w:sz w:val="24"/>
          <w:szCs w:val="24"/>
        </w:rPr>
      </w:pPr>
      <w:r>
        <w:rPr>
          <w:rFonts w:ascii="Times New Roman" w:hAnsi="Times New Roman" w:cs="Times New Roman"/>
          <w:sz w:val="24"/>
          <w:szCs w:val="24"/>
        </w:rPr>
        <w:tab/>
        <w:t>Внешними проявлениями этого состояния является: бледность и сухость кожных покровов, синюшность губ, ломкость волос и ногтей, снижение эмоционального тонуса, расстройства пищеварения и др.</w:t>
      </w:r>
    </w:p>
    <w:p w:rsidR="0080312A" w:rsidRDefault="000F2300" w:rsidP="00A33BD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329A1">
        <w:rPr>
          <w:rFonts w:ascii="Times New Roman" w:hAnsi="Times New Roman" w:cs="Times New Roman"/>
          <w:sz w:val="24"/>
          <w:szCs w:val="24"/>
        </w:rPr>
        <w:tab/>
        <w:t>Йододефицитные (ЙДС)</w:t>
      </w:r>
      <w:r>
        <w:rPr>
          <w:rFonts w:ascii="Times New Roman" w:hAnsi="Times New Roman" w:cs="Times New Roman"/>
          <w:sz w:val="24"/>
          <w:szCs w:val="24"/>
        </w:rPr>
        <w:t xml:space="preserve"> </w:t>
      </w:r>
      <w:r w:rsidR="00F329A1">
        <w:rPr>
          <w:rFonts w:ascii="Times New Roman" w:hAnsi="Times New Roman" w:cs="Times New Roman"/>
          <w:sz w:val="24"/>
          <w:szCs w:val="24"/>
        </w:rPr>
        <w:t>и железодефицитные состояния (ЖДС) патогенетически связаны. Причиной распространения  ЙДС и ЖДС, несомненно, является недостаточное потребление населением продуктов,  содержащих йод и железо, часто сочетающееся с низкой обеспеченностью витаминами, прежде всего витаминами</w:t>
      </w:r>
      <w:proofErr w:type="gramStart"/>
      <w:r w:rsidR="00F329A1">
        <w:rPr>
          <w:rFonts w:ascii="Times New Roman" w:hAnsi="Times New Roman" w:cs="Times New Roman"/>
          <w:sz w:val="24"/>
          <w:szCs w:val="24"/>
        </w:rPr>
        <w:t xml:space="preserve"> С</w:t>
      </w:r>
      <w:proofErr w:type="gramEnd"/>
      <w:r w:rsidR="00F329A1">
        <w:rPr>
          <w:rFonts w:ascii="Times New Roman" w:hAnsi="Times New Roman" w:cs="Times New Roman"/>
          <w:sz w:val="24"/>
          <w:szCs w:val="24"/>
        </w:rPr>
        <w:t xml:space="preserve"> и группы В, необходимыми для усвоения железа в организме и включения его в состав гемоглобина.</w:t>
      </w:r>
      <w:r w:rsidR="00DF1259">
        <w:rPr>
          <w:rFonts w:ascii="Times New Roman" w:hAnsi="Times New Roman" w:cs="Times New Roman"/>
          <w:sz w:val="24"/>
          <w:szCs w:val="24"/>
        </w:rPr>
        <w:t xml:space="preserve">  В рационе должны присутствовать продукты, как животного, так и растительного происхождения, содержащие достаточное количество железа. Витамины и микронутриенты (йод, селен, железо, фтор) относятся к жизненно необходимым  компонентам питания, поддерживают здоровье, работоспособность и активное долголетие.</w:t>
      </w:r>
    </w:p>
    <w:p w:rsidR="00DF1259" w:rsidRDefault="00DF1259" w:rsidP="00A33BDE">
      <w:pPr>
        <w:spacing w:after="0"/>
        <w:jc w:val="both"/>
        <w:rPr>
          <w:rFonts w:ascii="Times New Roman" w:hAnsi="Times New Roman" w:cs="Times New Roman"/>
          <w:sz w:val="24"/>
          <w:szCs w:val="24"/>
        </w:rPr>
      </w:pPr>
      <w:r>
        <w:rPr>
          <w:rFonts w:ascii="Times New Roman" w:hAnsi="Times New Roman" w:cs="Times New Roman"/>
          <w:sz w:val="24"/>
          <w:szCs w:val="24"/>
        </w:rPr>
        <w:tab/>
        <w:t>Одним из приоритетных путей ликвидации дефицита йода, железа и др. микронутриентов и витаминов среди населения является:</w:t>
      </w:r>
    </w:p>
    <w:p w:rsidR="007A534E" w:rsidRDefault="00E5165A" w:rsidP="00A33BDE">
      <w:pPr>
        <w:spacing w:after="0"/>
        <w:jc w:val="both"/>
        <w:rPr>
          <w:rFonts w:ascii="Times New Roman" w:hAnsi="Times New Roman" w:cs="Times New Roman"/>
          <w:sz w:val="24"/>
          <w:szCs w:val="24"/>
        </w:rPr>
      </w:pPr>
      <w:r>
        <w:rPr>
          <w:rFonts w:ascii="Times New Roman" w:hAnsi="Times New Roman" w:cs="Times New Roman"/>
          <w:sz w:val="24"/>
          <w:szCs w:val="24"/>
        </w:rPr>
        <w:tab/>
      </w:r>
      <w:r w:rsidR="00DF1259">
        <w:rPr>
          <w:rFonts w:ascii="Times New Roman" w:hAnsi="Times New Roman" w:cs="Times New Roman"/>
          <w:sz w:val="24"/>
          <w:szCs w:val="24"/>
        </w:rPr>
        <w:t>- развитие производства и оборота продуктов питания массового потребления (молоко и молочные продукты</w:t>
      </w:r>
      <w:r w:rsidR="00626125">
        <w:rPr>
          <w:rFonts w:ascii="Times New Roman" w:hAnsi="Times New Roman" w:cs="Times New Roman"/>
          <w:sz w:val="24"/>
          <w:szCs w:val="24"/>
        </w:rPr>
        <w:t>, хлеб и хлебобулочные продукты, мясные продукты, птицеводческие продукты, соковая продукция, бутилированная</w:t>
      </w:r>
      <w:r w:rsidR="00C81AD9">
        <w:rPr>
          <w:rFonts w:ascii="Times New Roman" w:hAnsi="Times New Roman" w:cs="Times New Roman"/>
          <w:sz w:val="24"/>
          <w:szCs w:val="24"/>
        </w:rPr>
        <w:t xml:space="preserve"> питьевая вода и другие),  обогащенных незаменимыми компонентами, специализированных продуктов детского питания,</w:t>
      </w:r>
      <w:r w:rsidR="007A534E">
        <w:rPr>
          <w:rFonts w:ascii="Times New Roman" w:hAnsi="Times New Roman" w:cs="Times New Roman"/>
          <w:sz w:val="24"/>
          <w:szCs w:val="24"/>
        </w:rPr>
        <w:t xml:space="preserve"> продуктов функционального назначения, диетических (лечебных и профилактических) пищевых продуктов;</w:t>
      </w:r>
    </w:p>
    <w:p w:rsidR="00DF1259" w:rsidRDefault="00E5165A" w:rsidP="00A33BDE">
      <w:pPr>
        <w:spacing w:after="0"/>
        <w:jc w:val="both"/>
        <w:rPr>
          <w:rFonts w:ascii="Times New Roman" w:hAnsi="Times New Roman" w:cs="Times New Roman"/>
          <w:sz w:val="24"/>
          <w:szCs w:val="24"/>
        </w:rPr>
      </w:pPr>
      <w:r>
        <w:rPr>
          <w:rFonts w:ascii="Times New Roman" w:hAnsi="Times New Roman" w:cs="Times New Roman"/>
          <w:sz w:val="24"/>
          <w:szCs w:val="24"/>
        </w:rPr>
        <w:tab/>
      </w:r>
      <w:r w:rsidR="007A534E">
        <w:rPr>
          <w:rFonts w:ascii="Times New Roman" w:hAnsi="Times New Roman" w:cs="Times New Roman"/>
          <w:sz w:val="24"/>
          <w:szCs w:val="24"/>
        </w:rPr>
        <w:t xml:space="preserve">- принятие мер производителями пищевых продуктов, по расширению ассортимента и выпуску продукции, обогащенной йодом путем использования  в составе рецептур йодированной соли и других эффективных, доступных источников йода, производству продукции из цельносмолотого зерна, а также обогащенной другими </w:t>
      </w:r>
      <w:r w:rsidR="007A534E">
        <w:rPr>
          <w:rFonts w:ascii="Times New Roman" w:hAnsi="Times New Roman" w:cs="Times New Roman"/>
          <w:sz w:val="24"/>
          <w:szCs w:val="24"/>
        </w:rPr>
        <w:lastRenderedPageBreak/>
        <w:t>необходимыми макро-</w:t>
      </w:r>
      <w:r>
        <w:rPr>
          <w:rFonts w:ascii="Times New Roman" w:hAnsi="Times New Roman" w:cs="Times New Roman"/>
          <w:sz w:val="24"/>
          <w:szCs w:val="24"/>
        </w:rPr>
        <w:t xml:space="preserve"> </w:t>
      </w:r>
      <w:r w:rsidR="007A534E">
        <w:rPr>
          <w:rFonts w:ascii="Times New Roman" w:hAnsi="Times New Roman" w:cs="Times New Roman"/>
          <w:sz w:val="24"/>
          <w:szCs w:val="24"/>
        </w:rPr>
        <w:t>и микронутриентами</w:t>
      </w:r>
      <w:r>
        <w:rPr>
          <w:rFonts w:ascii="Times New Roman" w:hAnsi="Times New Roman" w:cs="Times New Roman"/>
          <w:sz w:val="24"/>
          <w:szCs w:val="24"/>
        </w:rPr>
        <w:t xml:space="preserve"> (пищевые волокна, витамины группы</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фолиевая кислота, железо</w:t>
      </w:r>
      <w:r w:rsidR="00626125">
        <w:rPr>
          <w:rFonts w:ascii="Times New Roman" w:hAnsi="Times New Roman" w:cs="Times New Roman"/>
          <w:sz w:val="24"/>
          <w:szCs w:val="24"/>
        </w:rPr>
        <w:t xml:space="preserve"> </w:t>
      </w:r>
      <w:r>
        <w:rPr>
          <w:rFonts w:ascii="Times New Roman" w:hAnsi="Times New Roman" w:cs="Times New Roman"/>
          <w:sz w:val="24"/>
          <w:szCs w:val="24"/>
        </w:rPr>
        <w:t>и другие);</w:t>
      </w:r>
    </w:p>
    <w:p w:rsidR="00E5165A" w:rsidRDefault="00E5165A" w:rsidP="00A33BDE">
      <w:pPr>
        <w:spacing w:after="0"/>
        <w:jc w:val="both"/>
        <w:rPr>
          <w:rFonts w:ascii="Times New Roman" w:hAnsi="Times New Roman" w:cs="Times New Roman"/>
          <w:sz w:val="24"/>
          <w:szCs w:val="24"/>
        </w:rPr>
      </w:pPr>
      <w:r>
        <w:rPr>
          <w:rFonts w:ascii="Times New Roman" w:hAnsi="Times New Roman" w:cs="Times New Roman"/>
          <w:sz w:val="24"/>
          <w:szCs w:val="24"/>
        </w:rPr>
        <w:tab/>
        <w:t>- насыщение потребительского рынка края пищевыми продуктами массового потребления, обогащенных незаменимыми компонентами, а также йодированной солью с учетом потребностей населения;</w:t>
      </w:r>
    </w:p>
    <w:p w:rsidR="00E5165A" w:rsidRDefault="00A33BDE" w:rsidP="00A33BDE">
      <w:pPr>
        <w:spacing w:after="0"/>
        <w:jc w:val="both"/>
        <w:rPr>
          <w:rFonts w:ascii="Times New Roman" w:hAnsi="Times New Roman" w:cs="Times New Roman"/>
          <w:sz w:val="24"/>
          <w:szCs w:val="24"/>
        </w:rPr>
      </w:pPr>
      <w:r>
        <w:rPr>
          <w:rFonts w:ascii="Times New Roman" w:hAnsi="Times New Roman" w:cs="Times New Roman"/>
          <w:sz w:val="24"/>
          <w:szCs w:val="24"/>
        </w:rPr>
        <w:tab/>
      </w:r>
      <w:r w:rsidR="00E5165A">
        <w:rPr>
          <w:rFonts w:ascii="Times New Roman" w:hAnsi="Times New Roman" w:cs="Times New Roman"/>
          <w:sz w:val="24"/>
          <w:szCs w:val="24"/>
        </w:rPr>
        <w:t>- замена обычных хлебобулочных изделий, молочных и других продуктов массового  потребления в рационах организованных  коллективов детей и взрослых на пищевые продукты, обогащенные незаменимыми компонентами, специализированные продукты и продукты функционального назначения, руководителям образовательных и оздоровительных учреждений</w:t>
      </w:r>
      <w:r>
        <w:rPr>
          <w:rFonts w:ascii="Times New Roman" w:hAnsi="Times New Roman" w:cs="Times New Roman"/>
          <w:sz w:val="24"/>
          <w:szCs w:val="24"/>
        </w:rPr>
        <w:t>, учреждений социальной защиты.</w:t>
      </w:r>
    </w:p>
    <w:p w:rsidR="00DF1259" w:rsidRDefault="00DF1259" w:rsidP="008922FB">
      <w:pPr>
        <w:spacing w:after="0"/>
        <w:rPr>
          <w:rFonts w:ascii="Times New Roman" w:hAnsi="Times New Roman" w:cs="Times New Roman"/>
          <w:sz w:val="24"/>
          <w:szCs w:val="24"/>
        </w:rPr>
      </w:pPr>
    </w:p>
    <w:p w:rsidR="008922FB" w:rsidRPr="008922FB" w:rsidRDefault="008922FB" w:rsidP="008922FB">
      <w:pPr>
        <w:spacing w:after="0"/>
        <w:rPr>
          <w:rFonts w:ascii="Times New Roman" w:hAnsi="Times New Roman" w:cs="Times New Roman"/>
          <w:sz w:val="24"/>
          <w:szCs w:val="24"/>
        </w:rPr>
      </w:pPr>
    </w:p>
    <w:sectPr w:rsidR="008922FB" w:rsidRPr="008922FB" w:rsidSect="008922FB">
      <w:pgSz w:w="11906" w:h="16838"/>
      <w:pgMar w:top="567"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922FB"/>
    <w:rsid w:val="00032510"/>
    <w:rsid w:val="000F2300"/>
    <w:rsid w:val="005A3001"/>
    <w:rsid w:val="00626125"/>
    <w:rsid w:val="00662773"/>
    <w:rsid w:val="006B20AE"/>
    <w:rsid w:val="007A534E"/>
    <w:rsid w:val="007B6188"/>
    <w:rsid w:val="0080312A"/>
    <w:rsid w:val="008922FB"/>
    <w:rsid w:val="00A26D72"/>
    <w:rsid w:val="00A33BDE"/>
    <w:rsid w:val="00C34BAC"/>
    <w:rsid w:val="00C81AD9"/>
    <w:rsid w:val="00D454C1"/>
    <w:rsid w:val="00DF1259"/>
    <w:rsid w:val="00E5165A"/>
    <w:rsid w:val="00E561B5"/>
    <w:rsid w:val="00F32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Дроздова Татьяна Анатольевна</cp:lastModifiedBy>
  <cp:revision>8</cp:revision>
  <dcterms:created xsi:type="dcterms:W3CDTF">2018-07-12T02:14:00Z</dcterms:created>
  <dcterms:modified xsi:type="dcterms:W3CDTF">2018-07-13T01:20:00Z</dcterms:modified>
</cp:coreProperties>
</file>