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E" w:rsidRPr="003F79AC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3F79AC">
        <w:rPr>
          <w:rFonts w:ascii="Times New Roman" w:hAnsi="Times New Roman" w:cs="Times New Roman"/>
          <w:b/>
          <w:sz w:val="28"/>
          <w:szCs w:val="28"/>
        </w:rPr>
        <w:t>ей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6B1111">
        <w:rPr>
          <w:rFonts w:ascii="Times New Roman" w:hAnsi="Times New Roman" w:cs="Times New Roman"/>
          <w:b/>
          <w:sz w:val="28"/>
          <w:szCs w:val="28"/>
        </w:rPr>
        <w:t>и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F57A5">
        <w:rPr>
          <w:rFonts w:ascii="Times New Roman" w:hAnsi="Times New Roman" w:cs="Times New Roman"/>
          <w:b/>
          <w:sz w:val="24"/>
          <w:szCs w:val="24"/>
        </w:rPr>
        <w:t>14</w:t>
      </w:r>
      <w:r w:rsidR="00091342">
        <w:rPr>
          <w:rFonts w:ascii="Times New Roman" w:hAnsi="Times New Roman" w:cs="Times New Roman"/>
          <w:b/>
          <w:sz w:val="24"/>
          <w:szCs w:val="24"/>
        </w:rPr>
        <w:t>.</w:t>
      </w:r>
      <w:r w:rsidR="00CF57A5">
        <w:rPr>
          <w:rFonts w:ascii="Times New Roman" w:hAnsi="Times New Roman" w:cs="Times New Roman"/>
          <w:b/>
          <w:sz w:val="24"/>
          <w:szCs w:val="24"/>
        </w:rPr>
        <w:t>06</w:t>
      </w:r>
      <w:r w:rsidR="00091342">
        <w:rPr>
          <w:rFonts w:ascii="Times New Roman" w:hAnsi="Times New Roman" w:cs="Times New Roman"/>
          <w:b/>
          <w:sz w:val="24"/>
          <w:szCs w:val="24"/>
        </w:rPr>
        <w:t>.201</w:t>
      </w:r>
      <w:r w:rsidR="00CF57A5">
        <w:rPr>
          <w:rFonts w:ascii="Times New Roman" w:hAnsi="Times New Roman" w:cs="Times New Roman"/>
          <w:b/>
          <w:sz w:val="24"/>
          <w:szCs w:val="24"/>
        </w:rPr>
        <w:t>8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3F79AC" w:rsidRDefault="003F79AC" w:rsidP="00CF57A5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3F79AC">
              <w:rPr>
                <w:sz w:val="28"/>
                <w:szCs w:val="28"/>
              </w:rPr>
              <w:t>Об организации оздоровления детей и подростков через систему санаторно-курортных, лечебных учреждений и детских оздоровительных лагерей в 201</w:t>
            </w:r>
            <w:r w:rsidR="00CF57A5">
              <w:rPr>
                <w:sz w:val="28"/>
                <w:szCs w:val="28"/>
              </w:rPr>
              <w:t>8</w:t>
            </w:r>
            <w:r w:rsidRPr="003F79AC">
              <w:rPr>
                <w:sz w:val="28"/>
                <w:szCs w:val="28"/>
              </w:rPr>
              <w:t xml:space="preserve"> году</w:t>
            </w:r>
            <w:r w:rsidR="00CF57A5">
              <w:rPr>
                <w:sz w:val="28"/>
                <w:szCs w:val="28"/>
              </w:rPr>
              <w:t>. Организация трудоустройства в каникулярное время несовершеннолетних</w:t>
            </w:r>
            <w:r w:rsidRPr="003F79A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F65A1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D676E" w:rsidRDefault="006D676E" w:rsidP="007D7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4E8" w:rsidRDefault="00091342" w:rsidP="007D74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9AC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CF57A5">
        <w:rPr>
          <w:rFonts w:ascii="Times New Roman" w:hAnsi="Times New Roman" w:cs="Times New Roman"/>
          <w:sz w:val="28"/>
          <w:szCs w:val="28"/>
        </w:rPr>
        <w:t>председателя Комитета по управлению образованием Е.А. Протасовой</w:t>
      </w:r>
      <w:r w:rsidRPr="003F79AC">
        <w:rPr>
          <w:rFonts w:ascii="Times New Roman" w:hAnsi="Times New Roman" w:cs="Times New Roman"/>
          <w:sz w:val="28"/>
          <w:szCs w:val="28"/>
        </w:rPr>
        <w:t>,</w:t>
      </w:r>
      <w:r w:rsidR="00CF57A5">
        <w:rPr>
          <w:rFonts w:ascii="Times New Roman" w:hAnsi="Times New Roman" w:cs="Times New Roman"/>
          <w:sz w:val="28"/>
          <w:szCs w:val="28"/>
        </w:rPr>
        <w:t xml:space="preserve"> </w:t>
      </w:r>
      <w:r w:rsidR="009C1542">
        <w:rPr>
          <w:rFonts w:ascii="Times New Roman" w:hAnsi="Times New Roman" w:cs="Times New Roman"/>
          <w:sz w:val="28"/>
          <w:szCs w:val="28"/>
        </w:rPr>
        <w:t>директора по персоналу ПАО «ППГХО» О.П. Щербаковой</w:t>
      </w:r>
      <w:r w:rsidR="009C1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CE0">
        <w:rPr>
          <w:rFonts w:ascii="Times New Roman" w:hAnsi="Times New Roman" w:cs="Times New Roman"/>
          <w:sz w:val="28"/>
          <w:szCs w:val="28"/>
        </w:rPr>
        <w:t>зам.</w:t>
      </w:r>
      <w:r w:rsidR="00CF57A5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="00CF57A5">
        <w:rPr>
          <w:rFonts w:ascii="Times New Roman" w:hAnsi="Times New Roman" w:cs="Times New Roman"/>
          <w:sz w:val="28"/>
          <w:szCs w:val="28"/>
        </w:rPr>
        <w:t xml:space="preserve"> ГУСО «Доброта» </w:t>
      </w:r>
      <w:r w:rsidR="00910CE0">
        <w:rPr>
          <w:rFonts w:ascii="Times New Roman" w:hAnsi="Times New Roman" w:cs="Times New Roman"/>
          <w:sz w:val="28"/>
          <w:szCs w:val="28"/>
        </w:rPr>
        <w:t xml:space="preserve">Я.В. </w:t>
      </w:r>
      <w:proofErr w:type="spellStart"/>
      <w:r w:rsidR="00910CE0">
        <w:rPr>
          <w:rFonts w:ascii="Times New Roman" w:hAnsi="Times New Roman" w:cs="Times New Roman"/>
          <w:sz w:val="28"/>
          <w:szCs w:val="28"/>
        </w:rPr>
        <w:t>Святоцкой</w:t>
      </w:r>
      <w:proofErr w:type="spellEnd"/>
      <w:r w:rsidR="00CF57A5">
        <w:rPr>
          <w:rFonts w:ascii="Times New Roman" w:hAnsi="Times New Roman" w:cs="Times New Roman"/>
          <w:sz w:val="28"/>
          <w:szCs w:val="28"/>
        </w:rPr>
        <w:t xml:space="preserve">, начальника </w:t>
      </w:r>
      <w:proofErr w:type="spellStart"/>
      <w:r w:rsidR="00CF57A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F57A5">
        <w:rPr>
          <w:rFonts w:ascii="Times New Roman" w:hAnsi="Times New Roman" w:cs="Times New Roman"/>
          <w:sz w:val="28"/>
          <w:szCs w:val="28"/>
        </w:rPr>
        <w:t xml:space="preserve"> отдела ГКУ «Центр занятости населения» Н.А. Хариной,</w:t>
      </w:r>
      <w:r w:rsidR="009C1542">
        <w:rPr>
          <w:rFonts w:ascii="Times New Roman" w:hAnsi="Times New Roman" w:cs="Times New Roman"/>
          <w:sz w:val="28"/>
          <w:szCs w:val="28"/>
        </w:rPr>
        <w:t xml:space="preserve"> </w:t>
      </w:r>
      <w:r w:rsidRPr="003F7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отмечает, что</w:t>
      </w:r>
      <w:r w:rsidR="007D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D74E8" w:rsidRPr="007D74E8" w:rsidRDefault="00F15003" w:rsidP="007D74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0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Комитетом по управлению образованием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обеспечения отдыха, оздоровления, занятости детей в 2018 году на территории муниципального района «Город </w:t>
      </w:r>
      <w:proofErr w:type="spellStart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</w:t>
      </w:r>
      <w:proofErr w:type="spellEnd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Краснокаменский</w:t>
      </w:r>
      <w:proofErr w:type="spellEnd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в летний оздоровительный период </w:t>
      </w:r>
      <w:r w:rsid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муниципальных учреждениях образования </w:t>
      </w:r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работает </w:t>
      </w:r>
      <w:r w:rsidR="007D74E8" w:rsidRPr="007D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лагерей дневного пребывания из них:</w:t>
      </w:r>
    </w:p>
    <w:p w:rsidR="007D74E8" w:rsidRPr="007D74E8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D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 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лагерей дневного пребывания при школах </w:t>
      </w:r>
      <w:proofErr w:type="gram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района: 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Богдановская</w:t>
      </w:r>
      <w:proofErr w:type="spellEnd"/>
      <w:proofErr w:type="gram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Кайластуйская</w:t>
      </w:r>
      <w:proofErr w:type="spell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Ковылинская</w:t>
      </w:r>
      <w:proofErr w:type="spell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Куйтунская</w:t>
      </w:r>
      <w:proofErr w:type="spell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Среднеаргунская</w:t>
      </w:r>
      <w:proofErr w:type="spell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Соктуйская</w:t>
      </w:r>
      <w:proofErr w:type="spell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Маргуцекская</w:t>
      </w:r>
      <w:proofErr w:type="spell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Целиннинская</w:t>
      </w:r>
      <w:proofErr w:type="spellEnd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Юбилейнинская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D74E8" w:rsidRPr="00F15003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D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лагеря дневного пребывания работают на базе образовательных учреждений города - МАОУ «СОШ №2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МАОУ «СОШ 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3» с коротким днем пребывания, а летнее оздоровительное учреждение МАОУ «СОШ №7» с полным днем пребывания детей. </w:t>
      </w:r>
      <w:r w:rsidR="00F15003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июле в МАОУ «СОШ №2» будет работать </w:t>
      </w:r>
      <w:r w:rsidR="00F15003" w:rsidRPr="007D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</w:t>
      </w:r>
      <w:r w:rsidR="00F15003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смена</w:t>
      </w:r>
      <w:r w:rsidR="00F150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15003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74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проведения спортивно-массовых мероприятий для детей, посещающих летние оздоровительные лагеря дневного пребывания используются спортивные сооружения, тренажёрные залы, плавательные бассейны. 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Охват детей в городе составит - </w:t>
      </w:r>
      <w:r w:rsidRPr="007D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195 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человек, в районе - </w:t>
      </w:r>
      <w:r w:rsidRPr="007D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205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</w:t>
      </w:r>
      <w:r w:rsidRPr="00F1500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Всего будет оздоровлено на базе образовательных учреждений муниципального района – 400 детей и подростков.</w:t>
      </w:r>
    </w:p>
    <w:p w:rsidR="007D74E8" w:rsidRPr="007D74E8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организацию летней оздоровительной кампании из регионального бюджета выделено </w:t>
      </w:r>
      <w:r w:rsidRPr="007D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940800 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тысяч рублей (400 детей* 21 день* 112 руб.).</w:t>
      </w:r>
    </w:p>
    <w:p w:rsidR="007D74E8" w:rsidRPr="007D74E8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выезда детей на санаторно-курортное лечение создана база нуждающихся школьников:</w:t>
      </w:r>
    </w:p>
    <w:p w:rsidR="007D74E8" w:rsidRPr="007D74E8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июне 18 детей в санаторий «ДАРАСУН»</w:t>
      </w:r>
    </w:p>
    <w:p w:rsidR="007D74E8" w:rsidRPr="007D74E8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июле 7 детей в санаторий «ЧАЙКА» </w:t>
      </w:r>
    </w:p>
    <w:p w:rsidR="007D74E8" w:rsidRPr="007D74E8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сентябре 30 детей в санаторий «ДАРАСУН»</w:t>
      </w:r>
    </w:p>
    <w:p w:rsidR="007D74E8" w:rsidRPr="007D74E8" w:rsidRDefault="007D74E8" w:rsidP="007D74E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Популярным и престижным отдыхом у детей является получение путевки во Всероссийские детские центры «АРТЕК», «ОКЕАН», «ОРЛЕНОК», «СМЕНА». С 2016 года централизованно путевки не предусмотрены. Чтобы получить такую путевку необходимо пройти регистрацию на сайтах указанных центров и принять активное участие в конкурсных программах. Вся информация находится </w:t>
      </w:r>
      <w:r w:rsidR="00F1500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учреждениях. О количестве детей, которые посетят эти центры мы узнаем из отчета по итогам летней кампании в сентябре-октябре 2018 года.  </w:t>
      </w:r>
    </w:p>
    <w:p w:rsidR="00F15003" w:rsidRPr="00F15003" w:rsidRDefault="00F15003" w:rsidP="00F150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F15003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ПАО «ППГХО»</w:t>
      </w:r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ежегодно организует летний отдых детей в летних оздоровительных лагерях «Спутник» и «</w:t>
      </w:r>
      <w:proofErr w:type="spellStart"/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Аргунь</w:t>
      </w:r>
      <w:proofErr w:type="spellEnd"/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». В 2017 году в оздоровительных </w:t>
      </w:r>
      <w:r w:rsidRPr="00F150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лагерях </w:t>
      </w:r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отдохнуло 436 детей работников</w:t>
      </w:r>
      <w:r w:rsidRPr="00F150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ПАО «ППГХО»</w:t>
      </w:r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</w:p>
    <w:p w:rsidR="00F15003" w:rsidRPr="00F15003" w:rsidRDefault="00F15003" w:rsidP="00F150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2018 году отдых будет организован на базе одного лагеря «Спутник»,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в Читинском районе на реке </w:t>
      </w:r>
      <w:proofErr w:type="spell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Никишиха</w:t>
      </w:r>
      <w:proofErr w:type="spell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значительное увеличение спроса на путёвки и в целях максимального увеличения охвата детей, проживающих в городе </w:t>
      </w:r>
      <w:proofErr w:type="spell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Краснокаменске</w:t>
      </w:r>
      <w:proofErr w:type="spell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руководством ПАО «ППГХО» было принято решение организовать в 2018г. в ДОЛ «Спутник» три смены. </w:t>
      </w:r>
      <w:r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Планируется принять примерно по 200 человек в смену.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первой смены – 20 июня 2018г. и окончание третьей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августа 2018г. Продолжительность каждой смены составит 21 день. </w:t>
      </w:r>
    </w:p>
    <w:p w:rsidR="00F15003" w:rsidRDefault="00F15003" w:rsidP="00F150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честь празднования 50-ти летнего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«ППГХО»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  ЛОУ</w:t>
      </w:r>
      <w:proofErr w:type="gram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«Спутник» было  выделено 20,0 млн. руб. На сегодняшний день завершены работы по: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003" w:rsidRDefault="00F15003" w:rsidP="00F150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троительству</w:t>
      </w:r>
      <w:proofErr w:type="gram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тёплых туалетов в детских корпусах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амене окон на ПВХ (пластика)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амене покрытия полов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н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проведена частичная укладка асфальта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ачато строительство теплого бассейна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 общий ремонт корпусов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олностью заменено ограждение по всему периметру лагеря. Дополнительно на территории лагеря </w:t>
      </w:r>
      <w:proofErr w:type="gram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</w:t>
      </w:r>
      <w:proofErr w:type="gram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комплекс, тренажёрный комплекс (из 9 предметов), три современные беседки и 15 лавочек,  у входа на территорию лагеря установлена современная информационная доска.  </w:t>
      </w:r>
    </w:p>
    <w:p w:rsidR="00DE71A4" w:rsidRDefault="00F15003" w:rsidP="00F1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ГУСО КСРЦ «Доброта»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 и оздоровлени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находящихся в трудной жизненной ситуации, в оздоровительных и санаторно-курортных учреждениях Забайкальского края в период летней оздоровительной кампании (июнь, июль, август 2018года)</w:t>
      </w:r>
      <w:r w:rsidR="00DE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5003" w:rsidRPr="00F15003" w:rsidRDefault="00F15003" w:rsidP="00F1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РЦ «</w:t>
      </w:r>
      <w:proofErr w:type="spell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Шиванда</w:t>
      </w:r>
      <w:proofErr w:type="spell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01.06.2018 по 21.06.2018 - </w:t>
      </w:r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6 путевок (6 </w:t>
      </w:r>
      <w:proofErr w:type="spellStart"/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>частоболеющих</w:t>
      </w:r>
      <w:proofErr w:type="spellEnd"/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детей находящихся в ТЖС);</w:t>
      </w:r>
    </w:p>
    <w:p w:rsidR="00F15003" w:rsidRPr="00F15003" w:rsidRDefault="00F15003" w:rsidP="00F15003">
      <w:pPr>
        <w:spacing w:after="0" w:line="240" w:lineRule="auto"/>
        <w:ind w:left="720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РЦ «Спасатель» Забайкальского края с 01.06.2018 по 21.06.2018 - 4 путевки (2 детей-инвалидов, 2 сопровождающих);</w:t>
      </w:r>
    </w:p>
    <w:p w:rsidR="00F15003" w:rsidRPr="00F15003" w:rsidRDefault="00F15003" w:rsidP="00F15003">
      <w:pPr>
        <w:spacing w:after="0" w:line="240" w:lineRule="auto"/>
        <w:ind w:left="720" w:right="424"/>
        <w:contextualSpacing/>
        <w:jc w:val="both"/>
        <w:rPr>
          <w:rFonts w:ascii="Times New Roman" w:eastAsia="DFKai-SB" w:hAnsi="Times New Roman" w:cs="Times New Roman"/>
          <w:sz w:val="28"/>
          <w:szCs w:val="28"/>
          <w:lang w:eastAsia="ru-RU"/>
        </w:rPr>
      </w:pPr>
      <w:r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- в </w:t>
      </w:r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ДОЛ «Звездный» </w:t>
      </w:r>
      <w:r w:rsidRPr="00F150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 Нижний Цасучей, </w:t>
      </w:r>
      <w:proofErr w:type="spellStart"/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>Ононский</w:t>
      </w:r>
      <w:proofErr w:type="spellEnd"/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р-н:</w:t>
      </w:r>
      <w:r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DFKai-SB" w:hAnsi="Times New Roman" w:cs="Times New Roman"/>
          <w:sz w:val="28"/>
          <w:szCs w:val="28"/>
          <w:lang w:val="en-US" w:eastAsia="ru-RU"/>
        </w:rPr>
        <w:t>I</w:t>
      </w:r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сезон: с 19.06.по 09.07.2018г. – 17 путевок (ТЖС), 19 дети сироты;</w:t>
      </w:r>
      <w:r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DFKai-SB" w:hAnsi="Times New Roman" w:cs="Times New Roman"/>
          <w:sz w:val="28"/>
          <w:szCs w:val="28"/>
          <w:lang w:val="en-US" w:eastAsia="ru-RU"/>
        </w:rPr>
        <w:t>II</w:t>
      </w:r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сезон: 13.07</w:t>
      </w:r>
      <w:proofErr w:type="gramStart"/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>. по</w:t>
      </w:r>
      <w:proofErr w:type="gramEnd"/>
      <w:r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02.08.2018г. – 19 путевок (ТЖС), 16 дети сироты; </w:t>
      </w:r>
    </w:p>
    <w:p w:rsidR="00F15003" w:rsidRPr="00F15003" w:rsidRDefault="00F15003" w:rsidP="00F15003">
      <w:pPr>
        <w:spacing w:after="0" w:line="240" w:lineRule="auto"/>
        <w:ind w:left="720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РЦ «</w:t>
      </w:r>
      <w:proofErr w:type="spell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Шиванда</w:t>
      </w:r>
      <w:proofErr w:type="spell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 24.06.2018 по 14.07.2018 – 6 путевок (3 детей-инвалидов, 3 сопровождающих);</w:t>
      </w:r>
    </w:p>
    <w:p w:rsidR="00F15003" w:rsidRDefault="00F15003" w:rsidP="00F15003">
      <w:pPr>
        <w:spacing w:after="0" w:line="240" w:lineRule="auto"/>
        <w:ind w:left="720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ГАУСО РЦ «Спасатель» </w:t>
      </w:r>
      <w:proofErr w:type="spell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г.Чита</w:t>
      </w:r>
      <w:proofErr w:type="spell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Новокручинский</w:t>
      </w:r>
      <w:proofErr w:type="spell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08.08.2018 по 28.08.2018 - 2 путевки (1 ребенок-инвалид, 1 сопровождающий).</w:t>
      </w:r>
    </w:p>
    <w:p w:rsidR="008100E5" w:rsidRDefault="008100E5" w:rsidP="008100E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0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На трудоустройство </w:t>
      </w:r>
      <w:r w:rsidRPr="008100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несовершеннолетних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местного бюджета </w:t>
      </w:r>
      <w:r w:rsidRPr="008100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выделено 310 787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(триста десять тысяч семьсот восемьдесят семь) рублей. Трудоустроено будет 186 подростков из 16 образовательных учреждений муниципального района.</w:t>
      </w:r>
    </w:p>
    <w:p w:rsidR="008100E5" w:rsidRPr="008100E5" w:rsidRDefault="008100E5" w:rsidP="008100E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Российской Федерации от 19.04.1991г. № 1032-1 «О занятости населения в Российской Федерации» между Государственным казенным учреждением «Краевой центр занятости населения» Забайкальского края и ПАО «ППГХО» был заключен Договор от 03.04.2018г. №28 «О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время», согласно которому </w:t>
      </w:r>
      <w:r w:rsidRPr="008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ПАО «ППГХО» создает рабочие места для временного трудоустройства несовершеннолетних в период летних каникул.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месяцев (июнь, июль, август) планируется трудоустроить 8 несовершеннолетних граждан, в июне – 2 человека, в июле – 3 чел. и августе – 3 чел. В июне двое несовершеннолетних уже трудоустроены.</w:t>
      </w:r>
    </w:p>
    <w:p w:rsidR="008100E5" w:rsidRDefault="008100E5" w:rsidP="008100E5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для трудоустройства несовершеннолетних граждан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«Краевой центр занятости населения» Забайкальского края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26 договоров, по которым запланировано трудоустройство 200 подростков.  За отчетный период трудоустроено   14 человек (10 учащихся школ и 4 студента   профессионального образовательного учреждения). Основная профессия для трудоустройства несовершеннолетних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подсобный рабочий. В отчетном периоде объем привлеченных средств работодателей составил   89,9 тыс. рублей, </w:t>
      </w:r>
      <w:proofErr w:type="gramStart"/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</w:t>
      </w:r>
      <w:proofErr w:type="gramEnd"/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выделено 310,8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Израсходовано 11,5 тыс. рублей из краевого бюджета на данное мероприятие. Средний размер материальной поддержки составил 0,9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заявили вакансии для трудоустройства несовершеннолетних </w:t>
      </w:r>
      <w:proofErr w:type="gramStart"/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предприятия:  ООО</w:t>
      </w:r>
      <w:proofErr w:type="gramEnd"/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«Энергия»,   индивидуальный предприниматель </w:t>
      </w:r>
      <w:proofErr w:type="spellStart"/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К.Ю.Шаталов</w:t>
      </w:r>
      <w:proofErr w:type="spellEnd"/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>,  ГУСО «Доброта», АО «ОТЭК»  и другие. Продолжается совместная работа по трудоустройству несовершеннолетних с ГУСО «Доброта» и ООО «Монтажно-строительным управлением 50», которое предоставляет рабочие места ребятам из социального приюта.</w:t>
      </w:r>
    </w:p>
    <w:p w:rsidR="00185EED" w:rsidRPr="003F79AC" w:rsidRDefault="00185EED" w:rsidP="008100E5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</w:p>
    <w:p w:rsidR="00185EED" w:rsidRPr="003F79AC" w:rsidRDefault="00185EED" w:rsidP="00185E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8100E5" w:rsidRPr="008100E5" w:rsidRDefault="00185EED" w:rsidP="00F16B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    к   сведению   информацию </w:t>
      </w:r>
      <w:r w:rsidR="008100E5">
        <w:rPr>
          <w:rFonts w:ascii="Times New Roman" w:hAnsi="Times New Roman" w:cs="Times New Roman"/>
          <w:sz w:val="28"/>
          <w:szCs w:val="28"/>
        </w:rPr>
        <w:t>Е.А. Протасовой</w:t>
      </w:r>
      <w:r w:rsidR="008100E5" w:rsidRPr="003F79AC">
        <w:rPr>
          <w:rFonts w:ascii="Times New Roman" w:hAnsi="Times New Roman" w:cs="Times New Roman"/>
          <w:sz w:val="28"/>
          <w:szCs w:val="28"/>
        </w:rPr>
        <w:t>,</w:t>
      </w:r>
      <w:r w:rsidR="008100E5">
        <w:rPr>
          <w:rFonts w:ascii="Times New Roman" w:hAnsi="Times New Roman" w:cs="Times New Roman"/>
          <w:sz w:val="28"/>
          <w:szCs w:val="28"/>
        </w:rPr>
        <w:t xml:space="preserve"> О.П. Щербаковой, Я.В. </w:t>
      </w:r>
      <w:proofErr w:type="spellStart"/>
      <w:r w:rsidR="008100E5">
        <w:rPr>
          <w:rFonts w:ascii="Times New Roman" w:hAnsi="Times New Roman" w:cs="Times New Roman"/>
          <w:sz w:val="28"/>
          <w:szCs w:val="28"/>
        </w:rPr>
        <w:t>Святоцкой</w:t>
      </w:r>
      <w:proofErr w:type="spellEnd"/>
      <w:r w:rsidR="008100E5">
        <w:rPr>
          <w:rFonts w:ascii="Times New Roman" w:hAnsi="Times New Roman" w:cs="Times New Roman"/>
          <w:sz w:val="28"/>
          <w:szCs w:val="28"/>
        </w:rPr>
        <w:t>, Н.А. Хариной</w:t>
      </w:r>
      <w:r w:rsidR="008100E5">
        <w:rPr>
          <w:rFonts w:ascii="Times New Roman" w:hAnsi="Times New Roman" w:cs="Times New Roman"/>
          <w:sz w:val="28"/>
          <w:szCs w:val="28"/>
        </w:rPr>
        <w:t>.</w:t>
      </w:r>
    </w:p>
    <w:p w:rsidR="00185EED" w:rsidRDefault="00185EED" w:rsidP="00F16B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Рекомендовать:</w:t>
      </w:r>
    </w:p>
    <w:p w:rsidR="00895869" w:rsidRPr="00895869" w:rsidRDefault="00895869" w:rsidP="00895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организующим летний отдых детей (КУО, ПАО «ППГХО», ГУСО КСРЦ «Доброта») </w:t>
      </w:r>
    </w:p>
    <w:p w:rsidR="00895869" w:rsidRPr="00895869" w:rsidRDefault="00895869" w:rsidP="00895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допустить возникновения ситуаций, угрожающих жизни и здоровью детей; </w:t>
      </w:r>
    </w:p>
    <w:p w:rsidR="00121E53" w:rsidRPr="003F79AC" w:rsidRDefault="00895869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="00121E53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и расширить имеющуюся структуру и наработанные традиции в организации и проведении летней оздоровительной кампании.</w:t>
      </w:r>
    </w:p>
    <w:p w:rsidR="00DD1F7D" w:rsidRPr="003F79AC" w:rsidRDefault="00895869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D1F7D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летнего отдыха детей в 2018 году учесть выданные в 2017 году предписания о проведении дополнительных санитарно-противоэпидемических (профилактических) мероприятий (планов-заданий); </w:t>
      </w:r>
    </w:p>
    <w:p w:rsidR="00121E53" w:rsidRDefault="00DD1F7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меры, направленные на своевременное  </w:t>
      </w:r>
      <w:r w:rsidR="00121E53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учреждений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 (педагогически</w:t>
      </w:r>
      <w:r w:rsidR="0051525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медицинские работники, повара), в целях недопущения к работе с детьми лиц, указанных в статьях 331,351 Трудового Кодекса Российской Федерации, обеспечить проверку всех работников учреждений отдыха и оздоровления детей </w:t>
      </w:r>
      <w:r w:rsidR="0051525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учетам органов внутренних дел;</w:t>
      </w:r>
    </w:p>
    <w:p w:rsidR="00895869" w:rsidRPr="00895869" w:rsidRDefault="00895869" w:rsidP="0089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информацию в СМИ о проведении летней оздоровительной кампании;  </w:t>
      </w:r>
    </w:p>
    <w:p w:rsidR="00895869" w:rsidRDefault="0051525E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работодателей и </w:t>
      </w: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профсоюзов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по включению в коллективные договор</w:t>
      </w:r>
      <w:r w:rsidR="009962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финансированию отдыха и оздоровления детей работников организаций</w:t>
      </w:r>
      <w:r w:rsid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869" w:rsidRPr="00895869" w:rsidRDefault="00895869" w:rsidP="0089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об организации отдыха, оздоровления и   занятости детей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сведению, довести до своих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185EED" w:rsidRPr="003F79AC" w:rsidRDefault="00185EED" w:rsidP="00185EED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Данное решение обнародовать на официальном веб-сайте муниципального района «Город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 в информационно-телекоммуникационной сети «Интернет»: </w:t>
      </w:r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</w:t>
      </w:r>
      <w:r w:rsidR="006D676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А.У</w:t>
      </w:r>
      <w:r w:rsidR="003F79AC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Заммоев</w:t>
      </w:r>
      <w:proofErr w:type="spellEnd"/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О.Ю.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p w:rsidR="00185EED" w:rsidRPr="003F79AC" w:rsidRDefault="00185EED" w:rsidP="00185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342" w:rsidRPr="003F79AC" w:rsidRDefault="00091342" w:rsidP="00574AA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96D" w:rsidRPr="003F79AC" w:rsidRDefault="00DE71A4" w:rsidP="00574AA0">
      <w:pPr>
        <w:spacing w:after="0"/>
        <w:contextualSpacing/>
        <w:rPr>
          <w:sz w:val="28"/>
          <w:szCs w:val="28"/>
        </w:rPr>
      </w:pPr>
    </w:p>
    <w:sectPr w:rsidR="0057496D" w:rsidRPr="003F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06288"/>
    <w:multiLevelType w:val="hybridMultilevel"/>
    <w:tmpl w:val="8A26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0722713"/>
    <w:multiLevelType w:val="hybridMultilevel"/>
    <w:tmpl w:val="9D76201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83"/>
    <w:rsid w:val="00091342"/>
    <w:rsid w:val="00121E53"/>
    <w:rsid w:val="00185EED"/>
    <w:rsid w:val="003F79AC"/>
    <w:rsid w:val="0051525E"/>
    <w:rsid w:val="00574AA0"/>
    <w:rsid w:val="005D5A9E"/>
    <w:rsid w:val="006B1111"/>
    <w:rsid w:val="006D676E"/>
    <w:rsid w:val="007D74E8"/>
    <w:rsid w:val="008100E5"/>
    <w:rsid w:val="00895869"/>
    <w:rsid w:val="00910CE0"/>
    <w:rsid w:val="00926886"/>
    <w:rsid w:val="00996252"/>
    <w:rsid w:val="009C1542"/>
    <w:rsid w:val="00A07F0F"/>
    <w:rsid w:val="00CF57A5"/>
    <w:rsid w:val="00DD1F7D"/>
    <w:rsid w:val="00DE71A4"/>
    <w:rsid w:val="00F15003"/>
    <w:rsid w:val="00F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9369-CFBC-4F37-9D19-09B8130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9</cp:revision>
  <cp:lastPrinted>2018-06-14T01:10:00Z</cp:lastPrinted>
  <dcterms:created xsi:type="dcterms:W3CDTF">2017-09-28T01:37:00Z</dcterms:created>
  <dcterms:modified xsi:type="dcterms:W3CDTF">2018-06-14T01:24:00Z</dcterms:modified>
</cp:coreProperties>
</file>