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Трехсторонней комиссии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регулированию социально-трудовых отношений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2F9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территории муниципального района 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F95">
        <w:rPr>
          <w:rFonts w:ascii="Times New Roman" w:hAnsi="Times New Roman" w:cs="Times New Roman"/>
          <w:b/>
          <w:sz w:val="28"/>
          <w:szCs w:val="28"/>
        </w:rPr>
        <w:t xml:space="preserve">«Город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Pr="00FE2F95">
        <w:rPr>
          <w:rFonts w:ascii="Times New Roman" w:hAnsi="Times New Roman" w:cs="Times New Roman"/>
          <w:b/>
          <w:sz w:val="28"/>
          <w:szCs w:val="28"/>
        </w:rPr>
        <w:t>Краснокаменский</w:t>
      </w:r>
      <w:proofErr w:type="spellEnd"/>
      <w:r w:rsidRPr="00FE2F95">
        <w:rPr>
          <w:rFonts w:ascii="Times New Roman" w:hAnsi="Times New Roman" w:cs="Times New Roman"/>
          <w:b/>
          <w:sz w:val="28"/>
          <w:szCs w:val="28"/>
        </w:rPr>
        <w:t xml:space="preserve"> район» Забайкальского края</w:t>
      </w:r>
    </w:p>
    <w:p w:rsidR="00FE2F95" w:rsidRPr="00FE2F95" w:rsidRDefault="00FE2F95" w:rsidP="00FE2F9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2F95">
        <w:rPr>
          <w:rFonts w:ascii="Times New Roman" w:hAnsi="Times New Roman" w:cs="Times New Roman"/>
          <w:b/>
          <w:sz w:val="24"/>
          <w:szCs w:val="24"/>
        </w:rPr>
        <w:t xml:space="preserve">г. </w:t>
      </w:r>
      <w:proofErr w:type="spellStart"/>
      <w:r w:rsidRPr="00FE2F95">
        <w:rPr>
          <w:rFonts w:ascii="Times New Roman" w:hAnsi="Times New Roman" w:cs="Times New Roman"/>
          <w:b/>
          <w:sz w:val="24"/>
          <w:szCs w:val="24"/>
        </w:rPr>
        <w:t>Краснокаменск</w:t>
      </w:r>
      <w:proofErr w:type="spellEnd"/>
      <w:r w:rsidRPr="00FE2F95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                        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2F95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FE2F95">
        <w:rPr>
          <w:rFonts w:ascii="Times New Roman" w:hAnsi="Times New Roman" w:cs="Times New Roman"/>
          <w:b/>
          <w:sz w:val="24"/>
          <w:szCs w:val="24"/>
        </w:rPr>
        <w:t>.2018</w:t>
      </w: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080"/>
        <w:gridCol w:w="708"/>
      </w:tblGrid>
      <w:tr w:rsidR="00FE2F95" w:rsidRPr="005D4C8E" w:rsidTr="00D55A94">
        <w:trPr>
          <w:trHeight w:val="414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5D4C8E" w:rsidRDefault="00FE2F95" w:rsidP="00CF7B25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E2F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F7B25" w:rsidRPr="005D4C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Информация о реализации в муниципальном районе «Город </w:t>
            </w:r>
            <w:proofErr w:type="spellStart"/>
            <w:r w:rsidR="00CF7B25" w:rsidRPr="005D4C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Краснокаменск</w:t>
            </w:r>
            <w:proofErr w:type="spellEnd"/>
            <w:r w:rsidR="00CF7B25" w:rsidRPr="005D4C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="00CF7B25" w:rsidRPr="005D4C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Краснокаменский</w:t>
            </w:r>
            <w:proofErr w:type="spellEnd"/>
            <w:r w:rsidR="00CF7B25" w:rsidRPr="005D4C8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район» Забайкальского края Указа Президента Российской Федерации от 07.05.2012 г. №597 «О мероприятиях по реализации государственной социальной политики» в первом полугодии 2018 года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FE2F95" w:rsidRPr="005D4C8E" w:rsidRDefault="00FE2F95" w:rsidP="00FE2F95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</w:tbl>
    <w:p w:rsidR="00FE2F95" w:rsidRPr="005D4C8E" w:rsidRDefault="00FE2F95" w:rsidP="00FE2F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FE2F95" w:rsidRPr="005D4C8E" w:rsidRDefault="008769D7" w:rsidP="007964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D4C8E">
        <w:rPr>
          <w:rFonts w:ascii="Times New Roman" w:hAnsi="Times New Roman" w:cs="Times New Roman"/>
          <w:sz w:val="26"/>
          <w:szCs w:val="26"/>
        </w:rPr>
        <w:tab/>
      </w:r>
      <w:r w:rsidR="00FE2F95" w:rsidRPr="005D4C8E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</w:t>
      </w:r>
      <w:proofErr w:type="spellStart"/>
      <w:r w:rsidR="00CF7B25"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Бобреневой</w:t>
      </w:r>
      <w:proofErr w:type="spellEnd"/>
      <w:r w:rsidR="00CF7B25"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Марии Сергеевны, начальника отдела кадровой и правовой работы Комитета по управлению образованием, </w:t>
      </w:r>
      <w:r w:rsidR="008379F1"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Дружининой Ольги Петровны</w:t>
      </w:r>
      <w:r w:rsidR="00CF7B25"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8379F1"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главного бухгалтера</w:t>
      </w:r>
      <w:r w:rsidR="00CF7B25"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Комитета молодежной политики, культуры и спорта, </w:t>
      </w:r>
      <w:r w:rsidR="00FE2F95" w:rsidRPr="005D4C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Комиссия отмечает, что:</w:t>
      </w:r>
    </w:p>
    <w:p w:rsidR="008379F1" w:rsidRPr="008379F1" w:rsidRDefault="008379F1" w:rsidP="008379F1">
      <w:pPr>
        <w:spacing w:after="0" w:line="240" w:lineRule="auto"/>
        <w:ind w:firstLine="601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8379F1">
        <w:rPr>
          <w:rFonts w:ascii="Times New Roman" w:eastAsia="Times New Roman" w:hAnsi="Times New Roman" w:cs="Times New Roman"/>
          <w:bCs/>
          <w:color w:val="000000"/>
          <w:kern w:val="36"/>
          <w:sz w:val="26"/>
          <w:szCs w:val="26"/>
          <w:lang w:eastAsia="ru-RU"/>
        </w:rPr>
        <w:t xml:space="preserve">В целях реализации </w:t>
      </w:r>
      <w:r w:rsidRPr="008379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Указа Президента РФ от 7 мая 2012г. </w:t>
      </w:r>
      <w:r w:rsidRPr="005D4C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Pr="008379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597</w:t>
      </w:r>
      <w:r w:rsidRPr="008379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br/>
      </w:r>
      <w:r w:rsidRPr="005D4C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Pr="008379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 мероприятиях по реализации государственной социальной политики</w:t>
      </w:r>
      <w:r w:rsidRPr="005D4C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  <w:r w:rsidRPr="008379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5D4C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="005D4C8E"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="005D4C8E" w:rsidRPr="008379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муниципальном районе </w:t>
      </w:r>
      <w:r w:rsidR="005D4C8E"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«Город </w:t>
      </w:r>
      <w:proofErr w:type="spellStart"/>
      <w:r w:rsidR="005D4C8E"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>Краснокаменск</w:t>
      </w:r>
      <w:proofErr w:type="spellEnd"/>
      <w:r w:rsidR="005D4C8E"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="005D4C8E"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>Краснокаменский</w:t>
      </w:r>
      <w:proofErr w:type="spellEnd"/>
      <w:r w:rsidR="005D4C8E"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район» Забайкальского края </w:t>
      </w:r>
      <w:r w:rsidRPr="008379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</w:t>
      </w:r>
      <w:r w:rsidRPr="00837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части увеличения к 2018 г</w:t>
      </w:r>
      <w:r w:rsidR="0031455E" w:rsidRPr="005D4C8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оду</w:t>
      </w:r>
      <w:r w:rsidRPr="008379F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средней заработной платы отдельных категорий работников бюджетной сферы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, </w:t>
      </w:r>
      <w:r w:rsidRPr="005D4C8E">
        <w:rPr>
          <w:rFonts w:ascii="Times New Roman" w:eastAsia="Calibri" w:hAnsi="Times New Roman" w:cs="Times New Roman"/>
          <w:b/>
          <w:i/>
          <w:color w:val="000000"/>
          <w:sz w:val="26"/>
          <w:szCs w:val="26"/>
        </w:rPr>
        <w:t>в муниципальных общеобразовательных учреждениях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379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установлены целевые показатели повышения оплаты труда отдельных категорий работников муниципальных дошкольных и общеобразовательных учреждений на 2018 год.</w:t>
      </w:r>
      <w:r w:rsidRPr="005D4C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D4C8E" w:rsidRPr="005D4C8E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Ц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>елевой показатель повышения оплаты труда на 2018 г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од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педагогических работников дошкольных образовательных учреждений составил 24 325,11 руб.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>Средняя заработная плата за первое полугоди</w:t>
      </w:r>
      <w:r w:rsidR="0031455E"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2018 г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ода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педагогических работников дошкольных образовательных учреждений составила 26 410 руб., что на 8% выше установленного целевого показателя</w:t>
      </w:r>
      <w:r w:rsidR="0031455E"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Ц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>елевой показатель повышения оплаты труда на 2018 г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од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д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>ля педагогических работников общеобразовательных учреждений составил 30 119,28 руб.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>Средняя заработная плата за первое полугоди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2018 г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ода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педагогических работников общеобразовательных учреждений составила 37 794,07 руб., что на 20% выше установленного целевого показателя.</w:t>
      </w:r>
      <w:r w:rsidR="0031455E"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Ц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>елевой показатель повышения оплаты труда на 2018 г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од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</w:t>
      </w:r>
      <w:r w:rsidRPr="008379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педагогических работников, реализующих программы дополнительного образования детей в образовательных учреждениях 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>составил 35 599,00 руб.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>Средняя заработная плата за первое полугоди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е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2018 г</w:t>
      </w:r>
      <w:r w:rsidRPr="005D4C8E">
        <w:rPr>
          <w:rFonts w:ascii="Times New Roman" w:eastAsia="Calibri" w:hAnsi="Times New Roman" w:cs="Times New Roman"/>
          <w:color w:val="000000"/>
          <w:sz w:val="26"/>
          <w:szCs w:val="26"/>
        </w:rPr>
        <w:t>ода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для </w:t>
      </w:r>
      <w:r w:rsidRPr="008379F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педагогических работников, реализующих программы дополнительного образования детей в образовательных учреждениях составила </w:t>
      </w:r>
      <w:r w:rsidRPr="008379F1">
        <w:rPr>
          <w:rFonts w:ascii="Times New Roman" w:eastAsia="Calibri" w:hAnsi="Times New Roman" w:cs="Times New Roman"/>
          <w:color w:val="000000"/>
          <w:sz w:val="26"/>
          <w:szCs w:val="26"/>
        </w:rPr>
        <w:t>41 379,94 руб., что на 14% выше установленного целевого показателя.</w:t>
      </w:r>
    </w:p>
    <w:p w:rsidR="00CF7B25" w:rsidRPr="005D4C8E" w:rsidRDefault="0031455E" w:rsidP="00CF7B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C8E">
        <w:rPr>
          <w:rFonts w:ascii="Times New Roman" w:eastAsia="Calibri" w:hAnsi="Times New Roman" w:cs="Times New Roman"/>
          <w:sz w:val="26"/>
          <w:szCs w:val="26"/>
        </w:rPr>
        <w:tab/>
        <w:t>В</w:t>
      </w:r>
      <w:r w:rsidR="00CF7B25" w:rsidRPr="005D4C8E">
        <w:rPr>
          <w:rFonts w:ascii="Times New Roman" w:eastAsia="Calibri" w:hAnsi="Times New Roman" w:cs="Times New Roman"/>
          <w:sz w:val="26"/>
          <w:szCs w:val="26"/>
        </w:rPr>
        <w:t xml:space="preserve"> учреждениях, подведомственных </w:t>
      </w:r>
      <w:r w:rsidR="00CF7B25" w:rsidRPr="005D4C8E">
        <w:rPr>
          <w:rFonts w:ascii="Times New Roman" w:eastAsia="Calibri" w:hAnsi="Times New Roman" w:cs="Times New Roman"/>
          <w:b/>
          <w:i/>
          <w:sz w:val="26"/>
          <w:szCs w:val="26"/>
        </w:rPr>
        <w:t>Комитету молодежной политики, культуры и спорта</w:t>
      </w:r>
      <w:r w:rsidR="00CF7B25" w:rsidRPr="005D4C8E">
        <w:rPr>
          <w:rFonts w:ascii="Times New Roman" w:eastAsia="Calibri" w:hAnsi="Times New Roman" w:cs="Times New Roman"/>
          <w:sz w:val="26"/>
          <w:szCs w:val="26"/>
        </w:rPr>
        <w:t xml:space="preserve"> в первом полугодии 2018 года за счет средств местного бюджета (20%), краевого (75%) </w:t>
      </w:r>
      <w:proofErr w:type="gramStart"/>
      <w:r w:rsidR="00CF7B25" w:rsidRPr="005D4C8E">
        <w:rPr>
          <w:rFonts w:ascii="Times New Roman" w:eastAsia="Calibri" w:hAnsi="Times New Roman" w:cs="Times New Roman"/>
          <w:sz w:val="26"/>
          <w:szCs w:val="26"/>
        </w:rPr>
        <w:t>и  собственного</w:t>
      </w:r>
      <w:proofErr w:type="gramEnd"/>
      <w:r w:rsidR="00CF7B25" w:rsidRPr="005D4C8E">
        <w:rPr>
          <w:rFonts w:ascii="Times New Roman" w:eastAsia="Calibri" w:hAnsi="Times New Roman" w:cs="Times New Roman"/>
          <w:sz w:val="26"/>
          <w:szCs w:val="26"/>
        </w:rPr>
        <w:t xml:space="preserve"> дохода учреждений (5%) была выплачена надбавка на выравнивание средней заработной платы работников учреждений культуры до достижения целевых показателей,  утвержденных Министерством культуры Забайкальского края в размере:</w:t>
      </w:r>
    </w:p>
    <w:p w:rsidR="00CF7B25" w:rsidRPr="005D4C8E" w:rsidRDefault="00CF7B25" w:rsidP="00CF7B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 - МБУК «ЦРБ», МАУК «Строитель» - 3234377,81 (Три миллиона двести тридцать четыре тысячи триста семьдесят семь рублей, 81 копейка);</w:t>
      </w:r>
    </w:p>
    <w:p w:rsidR="00CF7B25" w:rsidRPr="005D4C8E" w:rsidRDefault="00CF7B25" w:rsidP="00CF7B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 - МА ДО «ДШИ», МА ДО «ДХШ» - 2050489,41 (Два миллиона пятьдесят тысяч четыреста восемьдесят девять рублей, 41 копейка).</w:t>
      </w:r>
    </w:p>
    <w:p w:rsidR="00CF7B25" w:rsidRPr="005D4C8E" w:rsidRDefault="00CF7B25" w:rsidP="00CF7B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C8E">
        <w:rPr>
          <w:rFonts w:ascii="Times New Roman" w:eastAsia="Calibri" w:hAnsi="Times New Roman" w:cs="Times New Roman"/>
          <w:sz w:val="26"/>
          <w:szCs w:val="26"/>
        </w:rPr>
        <w:lastRenderedPageBreak/>
        <w:t>Целевой показатель средней заработной платы   в области дополнительного образования</w:t>
      </w:r>
      <w:r w:rsidR="0031455E" w:rsidRPr="005D4C8E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5D4C8E">
        <w:rPr>
          <w:rFonts w:ascii="Times New Roman" w:eastAsia="Calibri" w:hAnsi="Times New Roman" w:cs="Times New Roman"/>
          <w:sz w:val="26"/>
          <w:szCs w:val="26"/>
        </w:rPr>
        <w:t>36</w:t>
      </w:r>
      <w:r w:rsidR="0031455E" w:rsidRPr="005D4C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D4C8E">
        <w:rPr>
          <w:rFonts w:ascii="Times New Roman" w:eastAsia="Calibri" w:hAnsi="Times New Roman" w:cs="Times New Roman"/>
          <w:sz w:val="26"/>
          <w:szCs w:val="26"/>
        </w:rPr>
        <w:t>833</w:t>
      </w:r>
      <w:r w:rsidR="0031455E" w:rsidRPr="005D4C8E">
        <w:rPr>
          <w:rFonts w:ascii="Times New Roman" w:eastAsia="Calibri" w:hAnsi="Times New Roman" w:cs="Times New Roman"/>
          <w:sz w:val="26"/>
          <w:szCs w:val="26"/>
        </w:rPr>
        <w:t>,0</w:t>
      </w:r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 руб</w:t>
      </w:r>
      <w:r w:rsidR="0031455E" w:rsidRPr="005D4C8E">
        <w:rPr>
          <w:rFonts w:ascii="Times New Roman" w:eastAsia="Calibri" w:hAnsi="Times New Roman" w:cs="Times New Roman"/>
          <w:sz w:val="26"/>
          <w:szCs w:val="26"/>
        </w:rPr>
        <w:t>.</w:t>
      </w:r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 на среднесписочный состав учреждения (34 человека) и в учреждениях культуры</w:t>
      </w:r>
      <w:r w:rsidR="0031455E" w:rsidRPr="005D4C8E">
        <w:rPr>
          <w:rFonts w:ascii="Times New Roman" w:eastAsia="Calibri" w:hAnsi="Times New Roman" w:cs="Times New Roman"/>
          <w:sz w:val="26"/>
          <w:szCs w:val="26"/>
        </w:rPr>
        <w:t xml:space="preserve"> –</w:t>
      </w:r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 30</w:t>
      </w:r>
      <w:r w:rsidR="0031455E" w:rsidRPr="005D4C8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5D4C8E">
        <w:rPr>
          <w:rFonts w:ascii="Times New Roman" w:eastAsia="Calibri" w:hAnsi="Times New Roman" w:cs="Times New Roman"/>
          <w:sz w:val="26"/>
          <w:szCs w:val="26"/>
        </w:rPr>
        <w:t>573</w:t>
      </w:r>
      <w:r w:rsidR="0031455E" w:rsidRPr="005D4C8E">
        <w:rPr>
          <w:rFonts w:ascii="Times New Roman" w:eastAsia="Calibri" w:hAnsi="Times New Roman" w:cs="Times New Roman"/>
          <w:sz w:val="26"/>
          <w:szCs w:val="26"/>
        </w:rPr>
        <w:t>,0</w:t>
      </w:r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 руб</w:t>
      </w:r>
      <w:r w:rsidR="0031455E" w:rsidRPr="005D4C8E">
        <w:rPr>
          <w:rFonts w:ascii="Times New Roman" w:eastAsia="Calibri" w:hAnsi="Times New Roman" w:cs="Times New Roman"/>
          <w:sz w:val="26"/>
          <w:szCs w:val="26"/>
        </w:rPr>
        <w:t>.</w:t>
      </w:r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 на среднесписочный состав учреждений 97,4 человека выполнен в 100% объеме. </w:t>
      </w:r>
    </w:p>
    <w:p w:rsidR="00CF7B25" w:rsidRPr="005D4C8E" w:rsidRDefault="00CF7B25" w:rsidP="00CF7B25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C8E">
        <w:rPr>
          <w:rFonts w:ascii="Times New Roman" w:eastAsia="Calibri" w:hAnsi="Times New Roman" w:cs="Times New Roman"/>
          <w:sz w:val="26"/>
          <w:szCs w:val="26"/>
        </w:rPr>
        <w:tab/>
        <w:t>В целях реализации мер по регулированию социально-трудовых отношений работников культуры в 2018 год</w:t>
      </w:r>
      <w:r w:rsidR="005D4C8E">
        <w:rPr>
          <w:rFonts w:ascii="Times New Roman" w:eastAsia="Calibri" w:hAnsi="Times New Roman" w:cs="Times New Roman"/>
          <w:sz w:val="26"/>
          <w:szCs w:val="26"/>
        </w:rPr>
        <w:t>у</w:t>
      </w:r>
      <w:r w:rsidR="0031455E" w:rsidRPr="005D4C8E">
        <w:rPr>
          <w:rFonts w:ascii="Times New Roman" w:eastAsia="Calibri" w:hAnsi="Times New Roman" w:cs="Times New Roman"/>
          <w:sz w:val="26"/>
          <w:szCs w:val="26"/>
        </w:rPr>
        <w:t xml:space="preserve"> приняты</w:t>
      </w:r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 нормативные правовые акты:</w:t>
      </w:r>
    </w:p>
    <w:p w:rsidR="00CF7B25" w:rsidRPr="005D4C8E" w:rsidRDefault="00CF7B25" w:rsidP="00CF7B25">
      <w:pPr>
        <w:tabs>
          <w:tab w:val="left" w:pos="603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1. </w:t>
      </w:r>
      <w:r w:rsidRPr="005D4C8E">
        <w:rPr>
          <w:rFonts w:ascii="Times New Roman" w:eastAsia="Calibri" w:hAnsi="Times New Roman" w:cs="Times New Roman"/>
          <w:iCs/>
          <w:sz w:val="26"/>
          <w:szCs w:val="26"/>
        </w:rPr>
        <w:t xml:space="preserve">Постановление МР №17 от 08.02.2018 «О внесении изменений и дополнений в Положение об оплате труда работников муниципальных учреждений, структурных подразделений, подведомственных Комитету молодежной политики, культуры и спорта Администрации муниципального района «Город </w:t>
      </w:r>
      <w:proofErr w:type="spellStart"/>
      <w:r w:rsidRPr="005D4C8E">
        <w:rPr>
          <w:rFonts w:ascii="Times New Roman" w:eastAsia="Calibri" w:hAnsi="Times New Roman" w:cs="Times New Roman"/>
          <w:iCs/>
          <w:sz w:val="26"/>
          <w:szCs w:val="26"/>
        </w:rPr>
        <w:t>Краснокаменск</w:t>
      </w:r>
      <w:proofErr w:type="spellEnd"/>
      <w:r w:rsidRPr="005D4C8E">
        <w:rPr>
          <w:rFonts w:ascii="Times New Roman" w:eastAsia="Calibri" w:hAnsi="Times New Roman" w:cs="Times New Roman"/>
          <w:iCs/>
          <w:sz w:val="26"/>
          <w:szCs w:val="26"/>
        </w:rPr>
        <w:t xml:space="preserve"> и </w:t>
      </w:r>
      <w:proofErr w:type="spellStart"/>
      <w:r w:rsidRPr="005D4C8E">
        <w:rPr>
          <w:rFonts w:ascii="Times New Roman" w:eastAsia="Calibri" w:hAnsi="Times New Roman" w:cs="Times New Roman"/>
          <w:iCs/>
          <w:sz w:val="26"/>
          <w:szCs w:val="26"/>
        </w:rPr>
        <w:t>Краснокаменский</w:t>
      </w:r>
      <w:proofErr w:type="spellEnd"/>
      <w:r w:rsidRPr="005D4C8E">
        <w:rPr>
          <w:rFonts w:ascii="Times New Roman" w:eastAsia="Calibri" w:hAnsi="Times New Roman" w:cs="Times New Roman"/>
          <w:iCs/>
          <w:sz w:val="26"/>
          <w:szCs w:val="26"/>
        </w:rPr>
        <w:t xml:space="preserve"> район» Забайкальского края, утвержденное Постановлением от 15 ноября 2013 года №147»  (повышение должностных окладов работников муниципальных учреждений, структурных подразделений, подведомственных КМПК и С на 4%);</w:t>
      </w:r>
    </w:p>
    <w:p w:rsidR="00CF7B25" w:rsidRPr="005D4C8E" w:rsidRDefault="00CF7B25" w:rsidP="00CF7B25">
      <w:pPr>
        <w:tabs>
          <w:tab w:val="left" w:pos="6032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C8E">
        <w:rPr>
          <w:rFonts w:ascii="Times New Roman" w:eastAsia="Calibri" w:hAnsi="Times New Roman" w:cs="Times New Roman"/>
          <w:sz w:val="26"/>
          <w:szCs w:val="26"/>
        </w:rPr>
        <w:t>2. Постановление МР №61 от 23.07.2</w:t>
      </w:r>
      <w:r w:rsidR="005D4C8E" w:rsidRPr="005D4C8E">
        <w:rPr>
          <w:rFonts w:ascii="Times New Roman" w:eastAsia="Calibri" w:hAnsi="Times New Roman" w:cs="Times New Roman"/>
          <w:sz w:val="26"/>
          <w:szCs w:val="26"/>
        </w:rPr>
        <w:t>0</w:t>
      </w:r>
      <w:r w:rsidRPr="005D4C8E">
        <w:rPr>
          <w:rFonts w:ascii="Times New Roman" w:eastAsia="Calibri" w:hAnsi="Times New Roman" w:cs="Times New Roman"/>
          <w:sz w:val="26"/>
          <w:szCs w:val="26"/>
        </w:rPr>
        <w:t>18 года «</w:t>
      </w:r>
      <w:r w:rsidRPr="005D4C8E">
        <w:rPr>
          <w:rFonts w:ascii="Times New Roman" w:eastAsia="Calibri" w:hAnsi="Times New Roman" w:cs="Times New Roman"/>
          <w:iCs/>
          <w:sz w:val="26"/>
          <w:szCs w:val="26"/>
        </w:rPr>
        <w:t xml:space="preserve">О внесении изменений и дополнений в Положение об оплате труда работников муниципальных учреждений, структурных подразделений, подведомственных Комитету молодежной политики, культуры и спорта Администрации муниципального района «Город </w:t>
      </w:r>
      <w:proofErr w:type="spellStart"/>
      <w:r w:rsidRPr="005D4C8E">
        <w:rPr>
          <w:rFonts w:ascii="Times New Roman" w:eastAsia="Calibri" w:hAnsi="Times New Roman" w:cs="Times New Roman"/>
          <w:iCs/>
          <w:sz w:val="26"/>
          <w:szCs w:val="26"/>
        </w:rPr>
        <w:t>Краснокаменск</w:t>
      </w:r>
      <w:proofErr w:type="spellEnd"/>
      <w:r w:rsidRPr="005D4C8E">
        <w:rPr>
          <w:rFonts w:ascii="Times New Roman" w:eastAsia="Calibri" w:hAnsi="Times New Roman" w:cs="Times New Roman"/>
          <w:iCs/>
          <w:sz w:val="26"/>
          <w:szCs w:val="26"/>
        </w:rPr>
        <w:t xml:space="preserve"> и </w:t>
      </w:r>
      <w:proofErr w:type="spellStart"/>
      <w:r w:rsidRPr="005D4C8E">
        <w:rPr>
          <w:rFonts w:ascii="Times New Roman" w:eastAsia="Calibri" w:hAnsi="Times New Roman" w:cs="Times New Roman"/>
          <w:iCs/>
          <w:sz w:val="26"/>
          <w:szCs w:val="26"/>
        </w:rPr>
        <w:t>Краснокаменский</w:t>
      </w:r>
      <w:proofErr w:type="spellEnd"/>
      <w:r w:rsidRPr="005D4C8E">
        <w:rPr>
          <w:rFonts w:ascii="Times New Roman" w:eastAsia="Calibri" w:hAnsi="Times New Roman" w:cs="Times New Roman"/>
          <w:iCs/>
          <w:sz w:val="26"/>
          <w:szCs w:val="26"/>
        </w:rPr>
        <w:t xml:space="preserve"> район» Забайкальского края, утвержденное Постановлением от 15 ноября 2013 года №</w:t>
      </w:r>
      <w:proofErr w:type="gramStart"/>
      <w:r w:rsidRPr="005D4C8E">
        <w:rPr>
          <w:rFonts w:ascii="Times New Roman" w:eastAsia="Calibri" w:hAnsi="Times New Roman" w:cs="Times New Roman"/>
          <w:iCs/>
          <w:sz w:val="26"/>
          <w:szCs w:val="26"/>
        </w:rPr>
        <w:t>147»  (</w:t>
      </w:r>
      <w:proofErr w:type="gramEnd"/>
      <w:r w:rsidRPr="005D4C8E">
        <w:rPr>
          <w:rFonts w:ascii="Times New Roman" w:eastAsia="Calibri" w:hAnsi="Times New Roman" w:cs="Times New Roman"/>
          <w:iCs/>
          <w:sz w:val="26"/>
          <w:szCs w:val="26"/>
        </w:rPr>
        <w:t xml:space="preserve">в связи с централизацией кадровой службы </w:t>
      </w:r>
      <w:proofErr w:type="spellStart"/>
      <w:r w:rsidRPr="005D4C8E">
        <w:rPr>
          <w:rFonts w:ascii="Times New Roman" w:eastAsia="Calibri" w:hAnsi="Times New Roman" w:cs="Times New Roman"/>
          <w:iCs/>
          <w:sz w:val="26"/>
          <w:szCs w:val="26"/>
        </w:rPr>
        <w:t>КМПКиС</w:t>
      </w:r>
      <w:proofErr w:type="spellEnd"/>
      <w:r w:rsidRPr="005D4C8E">
        <w:rPr>
          <w:rFonts w:ascii="Times New Roman" w:eastAsia="Calibri" w:hAnsi="Times New Roman" w:cs="Times New Roman"/>
          <w:iCs/>
          <w:sz w:val="26"/>
          <w:szCs w:val="26"/>
        </w:rPr>
        <w:t>).</w:t>
      </w:r>
    </w:p>
    <w:p w:rsidR="00CF7B25" w:rsidRPr="005D4C8E" w:rsidRDefault="00CF7B25" w:rsidP="00CF7B25">
      <w:pPr>
        <w:tabs>
          <w:tab w:val="left" w:pos="6032"/>
        </w:tabs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В дальнейшем, мероприятия по реализации государственной социальной политики по доведению к 2019 году средней заработной платы работников </w:t>
      </w:r>
      <w:r w:rsidR="005D4C8E" w:rsidRPr="005D4C8E">
        <w:rPr>
          <w:rFonts w:ascii="Times New Roman" w:eastAsia="Calibri" w:hAnsi="Times New Roman" w:cs="Times New Roman"/>
          <w:sz w:val="26"/>
          <w:szCs w:val="26"/>
        </w:rPr>
        <w:t xml:space="preserve">муниципальных </w:t>
      </w:r>
      <w:r w:rsidR="0031455E" w:rsidRPr="005D4C8E">
        <w:rPr>
          <w:rFonts w:ascii="Times New Roman" w:eastAsia="Calibri" w:hAnsi="Times New Roman" w:cs="Times New Roman"/>
          <w:sz w:val="26"/>
          <w:szCs w:val="26"/>
        </w:rPr>
        <w:t xml:space="preserve">общеобразовательных учреждений, </w:t>
      </w:r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учреждений культуры до уровня средней заработной платы в </w:t>
      </w:r>
      <w:proofErr w:type="gramStart"/>
      <w:r w:rsidRPr="005D4C8E">
        <w:rPr>
          <w:rFonts w:ascii="Times New Roman" w:eastAsia="Calibri" w:hAnsi="Times New Roman" w:cs="Times New Roman"/>
          <w:sz w:val="26"/>
          <w:szCs w:val="26"/>
        </w:rPr>
        <w:t>экономике  Забайкальского</w:t>
      </w:r>
      <w:proofErr w:type="gramEnd"/>
      <w:r w:rsidRPr="005D4C8E">
        <w:rPr>
          <w:rFonts w:ascii="Times New Roman" w:eastAsia="Calibri" w:hAnsi="Times New Roman" w:cs="Times New Roman"/>
          <w:sz w:val="26"/>
          <w:szCs w:val="26"/>
        </w:rPr>
        <w:t xml:space="preserve"> края будут продолжены. </w:t>
      </w:r>
    </w:p>
    <w:p w:rsidR="00CF7B25" w:rsidRPr="005D4C8E" w:rsidRDefault="00CF7B25" w:rsidP="00CF7B2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E2F95" w:rsidRPr="005D4C8E" w:rsidRDefault="00FE2F95" w:rsidP="00FE2F95">
      <w:pPr>
        <w:spacing w:after="200" w:line="240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вышеизложенного, </w:t>
      </w:r>
    </w:p>
    <w:p w:rsidR="00FE2F95" w:rsidRPr="005D4C8E" w:rsidRDefault="00FE2F95" w:rsidP="00DB55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D4C8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Комиссия решила:</w:t>
      </w:r>
    </w:p>
    <w:p w:rsidR="005D4C8E" w:rsidRPr="005D4C8E" w:rsidRDefault="00DB55C1" w:rsidP="00DB55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</w:t>
      </w:r>
      <w:r w:rsidR="00FE2F95"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Принять      к   сведению   информацию</w:t>
      </w:r>
      <w:r w:rsid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М.С. </w:t>
      </w:r>
      <w:proofErr w:type="spellStart"/>
      <w:r w:rsid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Бобреневой</w:t>
      </w:r>
      <w:proofErr w:type="spellEnd"/>
      <w:r w:rsid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, О.П. Дружининой.</w:t>
      </w:r>
    </w:p>
    <w:p w:rsidR="005D4C8E" w:rsidRPr="00DB55C1" w:rsidRDefault="00DB55C1" w:rsidP="00DB55C1">
      <w:pPr>
        <w:pStyle w:val="a4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2. </w:t>
      </w:r>
      <w:r w:rsidR="00FE2F95" w:rsidRPr="00DB5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Рекомендовать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5D4C8E" w:rsidRPr="00DB5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Стороне Администрации </w:t>
      </w:r>
      <w:r w:rsidR="005D4C8E" w:rsidRPr="00DB55C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продолжить ежемесячный ведомственный контроль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5D4C8E" w:rsidRPr="00DB55C1">
        <w:rPr>
          <w:rFonts w:ascii="Times New Roman" w:eastAsia="Times New Roman" w:hAnsi="Times New Roman" w:cs="Times New Roman"/>
          <w:sz w:val="26"/>
          <w:szCs w:val="26"/>
          <w:lang w:eastAsia="ru-RU"/>
        </w:rPr>
        <w:t>а начислением и выплатой заработной платы отдельным категориям работников бюджетной сферы;</w:t>
      </w:r>
      <w:r w:rsidR="005D4C8E" w:rsidRPr="00DB55C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E2F95" w:rsidRPr="00DB55C1" w:rsidRDefault="00DB55C1" w:rsidP="00DB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3. Рекомендовать профсоюзным организациям, иным представительным органам работников </w:t>
      </w:r>
      <w:r w:rsidRPr="00DB55C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муниципальных общеобразовательных учреждений, учреждений культуры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B55C1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одолжить общественный контроль за реализацией Указов Президента Российской Федерации в части поэтапного повышения оплаты труда работников. </w:t>
      </w:r>
    </w:p>
    <w:p w:rsidR="00FE2F95" w:rsidRPr="005D4C8E" w:rsidRDefault="00FE2F95" w:rsidP="00DB55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B55C1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за исполнением данного решения возложить на координаторов сторон.</w:t>
      </w:r>
    </w:p>
    <w:p w:rsidR="00FE2F95" w:rsidRPr="005D4C8E" w:rsidRDefault="00FE2F95" w:rsidP="00DB55C1">
      <w:pPr>
        <w:spacing w:after="0" w:line="240" w:lineRule="auto"/>
        <w:ind w:right="-10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DB55C1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Данное решение обнародовать на официальном </w:t>
      </w:r>
      <w:proofErr w:type="gramStart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веб-сайте</w:t>
      </w:r>
      <w:proofErr w:type="gramEnd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 «Город 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</w:t>
      </w:r>
      <w:proofErr w:type="spellEnd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Краснокаменский</w:t>
      </w:r>
      <w:proofErr w:type="spellEnd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район» Забайкальского края в информационно-телекоммуникационной сети «Интернет»: </w:t>
      </w:r>
      <w:r w:rsidRPr="005D4C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adminkr</w:t>
      </w:r>
      <w:proofErr w:type="spellEnd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2F95" w:rsidRPr="005D4C8E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F95" w:rsidRPr="005D4C8E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F95" w:rsidRPr="005D4C8E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Координатор Комиссии                                                                        А.У. 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Заммоев</w:t>
      </w:r>
      <w:proofErr w:type="spellEnd"/>
    </w:p>
    <w:p w:rsidR="00FE2F95" w:rsidRPr="005D4C8E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F95" w:rsidRPr="005D4C8E" w:rsidRDefault="00FE2F95" w:rsidP="00FE2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Секретарь Комиссии                                                                         О.Ю. </w:t>
      </w:r>
      <w:proofErr w:type="spellStart"/>
      <w:r w:rsidRPr="005D4C8E">
        <w:rPr>
          <w:rFonts w:ascii="Times New Roman" w:eastAsia="Times New Roman" w:hAnsi="Times New Roman" w:cs="Times New Roman"/>
          <w:sz w:val="26"/>
          <w:szCs w:val="26"/>
          <w:lang w:eastAsia="ru-RU"/>
        </w:rPr>
        <w:t>Сургутская</w:t>
      </w:r>
      <w:proofErr w:type="spellEnd"/>
    </w:p>
    <w:p w:rsidR="00FE2F95" w:rsidRPr="005D4C8E" w:rsidRDefault="00FE2F95" w:rsidP="00FE2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2F95" w:rsidRPr="00FE2F95" w:rsidRDefault="00FE2F95" w:rsidP="00FE2F9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2F95" w:rsidRPr="00FE2F95" w:rsidRDefault="00FE2F95" w:rsidP="00FE2F95">
      <w:p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E2F95" w:rsidRPr="00FE2F95" w:rsidRDefault="00FE2F95" w:rsidP="00FE2F95">
      <w:pPr>
        <w:spacing w:after="0"/>
        <w:contextualSpacing/>
        <w:rPr>
          <w:sz w:val="28"/>
          <w:szCs w:val="28"/>
        </w:rPr>
      </w:pPr>
    </w:p>
    <w:p w:rsidR="0057496D" w:rsidRDefault="00DB55C1"/>
    <w:sectPr w:rsidR="0057496D" w:rsidSect="00DB55C1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92250A"/>
    <w:multiLevelType w:val="hybridMultilevel"/>
    <w:tmpl w:val="D86E6D42"/>
    <w:lvl w:ilvl="0" w:tplc="E0A4AD9C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B1509AD"/>
    <w:multiLevelType w:val="hybridMultilevel"/>
    <w:tmpl w:val="61068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942C34"/>
    <w:multiLevelType w:val="hybridMultilevel"/>
    <w:tmpl w:val="93523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98"/>
    <w:rsid w:val="00186DD0"/>
    <w:rsid w:val="00271798"/>
    <w:rsid w:val="00272DCD"/>
    <w:rsid w:val="0031455E"/>
    <w:rsid w:val="005D4C8E"/>
    <w:rsid w:val="005D5A9E"/>
    <w:rsid w:val="007964DD"/>
    <w:rsid w:val="008379F1"/>
    <w:rsid w:val="008769D7"/>
    <w:rsid w:val="00926886"/>
    <w:rsid w:val="00BA4079"/>
    <w:rsid w:val="00CF7B25"/>
    <w:rsid w:val="00DB55C1"/>
    <w:rsid w:val="00EF25B6"/>
    <w:rsid w:val="00FE2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D450D-5DA6-4C51-BD37-A49DBB52B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7B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B55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SurgutskayaOY</dc:creator>
  <cp:keywords/>
  <dc:description/>
  <cp:lastModifiedBy>SurgutskayaOY</cp:lastModifiedBy>
  <cp:revision>7</cp:revision>
  <cp:lastPrinted>2018-09-19T01:25:00Z</cp:lastPrinted>
  <dcterms:created xsi:type="dcterms:W3CDTF">2018-09-17T06:55:00Z</dcterms:created>
  <dcterms:modified xsi:type="dcterms:W3CDTF">2018-09-19T01:26:00Z</dcterms:modified>
</cp:coreProperties>
</file>