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2E" w:rsidRDefault="009E232E" w:rsidP="009E232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9E232E" w:rsidRDefault="009E232E" w:rsidP="009E232E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9E232E" w:rsidRDefault="009E232E" w:rsidP="009E232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9E232E" w:rsidRDefault="009E232E" w:rsidP="009E232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9E232E" w:rsidRDefault="009E232E" w:rsidP="009E232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9E232E" w:rsidRDefault="009E232E" w:rsidP="009E232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7740D" w:rsidRDefault="00B7740D" w:rsidP="00B774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7740D" w:rsidRDefault="00B7740D" w:rsidP="00B7740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B7740D" w:rsidRDefault="00B7740D" w:rsidP="00B7740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B7740D" w:rsidRDefault="00B7740D" w:rsidP="00B7740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«24» августа </w:t>
      </w:r>
      <w:r>
        <w:rPr>
          <w:rFonts w:ascii="Times New Roman" w:hAnsi="Times New Roman"/>
          <w:bCs/>
          <w:sz w:val="28"/>
          <w:szCs w:val="28"/>
        </w:rPr>
        <w:t>2017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№ 92</w:t>
      </w:r>
    </w:p>
    <w:p w:rsidR="00B7740D" w:rsidRDefault="00B7740D" w:rsidP="00B77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9E232E" w:rsidRDefault="009E232E" w:rsidP="009E2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40D" w:rsidRDefault="00B7740D" w:rsidP="009E2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32E" w:rsidRDefault="009E232E" w:rsidP="009E232E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015">
        <w:rPr>
          <w:rFonts w:ascii="Times New Roman" w:hAnsi="Times New Roman"/>
          <w:sz w:val="28"/>
          <w:szCs w:val="28"/>
        </w:rPr>
        <w:t xml:space="preserve">Об утверждении Положения об оплате труда работников </w:t>
      </w:r>
      <w:r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</w:p>
    <w:p w:rsidR="009E232E" w:rsidRDefault="009E232E" w:rsidP="009E232E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32E" w:rsidRPr="00941015" w:rsidRDefault="009E232E" w:rsidP="009E232E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9E232E" w:rsidRDefault="009E232E" w:rsidP="009E232E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оплаты труда</w:t>
      </w:r>
      <w:r>
        <w:rPr>
          <w:rFonts w:ascii="Times New Roman" w:hAnsi="Times New Roman"/>
          <w:sz w:val="28"/>
          <w:szCs w:val="28"/>
        </w:rPr>
        <w:t xml:space="preserve"> работников </w:t>
      </w:r>
      <w:r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470D01">
        <w:rPr>
          <w:rFonts w:ascii="Times New Roman" w:hAnsi="Times New Roman"/>
          <w:sz w:val="28"/>
          <w:szCs w:val="28"/>
          <w:lang w:eastAsia="ru-RU"/>
        </w:rPr>
        <w:t xml:space="preserve">соответствии с Трудовым кодексом Российской Федерации, </w:t>
      </w:r>
      <w:hyperlink r:id="rId7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 от 14.10.2008 N 39-ЗЗК «О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края», </w:t>
      </w:r>
      <w:r w:rsidRPr="00470D01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Забайкальского края от 30.06.2014 N 382 "О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края",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30F6A">
        <w:rPr>
          <w:rFonts w:ascii="Times New Roman" w:hAnsi="Times New Roman"/>
          <w:sz w:val="28"/>
          <w:szCs w:val="28"/>
          <w:lang w:eastAsia="ru-RU"/>
        </w:rPr>
        <w:t>ешение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30F6A">
        <w:rPr>
          <w:rFonts w:ascii="Times New Roman" w:hAnsi="Times New Roman"/>
          <w:sz w:val="28"/>
          <w:szCs w:val="28"/>
          <w:lang w:eastAsia="ru-RU"/>
        </w:rPr>
        <w:t xml:space="preserve"> Совета муниципального района "Город Краснокаменск и Краснокаменский район"</w:t>
      </w:r>
      <w:r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30F6A">
        <w:rPr>
          <w:rFonts w:ascii="Times New Roman" w:hAnsi="Times New Roman"/>
          <w:sz w:val="28"/>
          <w:szCs w:val="28"/>
          <w:lang w:eastAsia="ru-RU"/>
        </w:rPr>
        <w:t xml:space="preserve"> от 24.12.2014 N 120 "Об утверждении Положения об оплате труда работников муниципальных организаций (учреждений), финансируемых из бюджета муниципального района "</w:t>
      </w:r>
      <w:r w:rsidRPr="00A60C67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район" Забайкальского края"</w:t>
      </w:r>
      <w:r>
        <w:rPr>
          <w:rFonts w:ascii="Times New Roman" w:hAnsi="Times New Roman"/>
          <w:sz w:val="28"/>
          <w:szCs w:val="28"/>
          <w:lang w:eastAsia="ru-RU"/>
        </w:rPr>
        <w:t>, руководствуясь ст. 31 Устава муниципального района «Город Краснокаменск и Краснокаменский район» Забайкальского края Администрация муниципального района «Город Краснокаменск и Краснокаменский район» Забайкальского края</w:t>
      </w:r>
    </w:p>
    <w:p w:rsidR="009E232E" w:rsidRDefault="009E232E" w:rsidP="009E232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232E" w:rsidRDefault="009E232E" w:rsidP="009E2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Утвердить прилагаемое Положение об оплате труда работников </w:t>
      </w:r>
      <w:r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9E232E" w:rsidRDefault="009E232E" w:rsidP="009E2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обнародованию на официальном веб-сайте муниципального района «Город Краснокаменск и Краснокаменский район» Забайкальского края: www:adminkr.ru. и вступает в силу с 01.09.2017 года.</w:t>
      </w:r>
    </w:p>
    <w:p w:rsidR="009E232E" w:rsidRDefault="009E232E" w:rsidP="009E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9E232E" w:rsidRDefault="009E232E" w:rsidP="009E23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32E" w:rsidRDefault="009E232E" w:rsidP="009E23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Г.Н. Колов</w:t>
      </w:r>
    </w:p>
    <w:p w:rsidR="009E232E" w:rsidRDefault="009E232E" w:rsidP="009E232E"/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77"/>
        <w:tblOverlap w:val="never"/>
        <w:tblW w:w="5067" w:type="dxa"/>
        <w:tblLook w:val="04A0"/>
      </w:tblPr>
      <w:tblGrid>
        <w:gridCol w:w="5067"/>
      </w:tblGrid>
      <w:tr w:rsidR="009E232E" w:rsidRPr="00282CA1" w:rsidTr="009E232E">
        <w:tc>
          <w:tcPr>
            <w:tcW w:w="5067" w:type="dxa"/>
            <w:shd w:val="clear" w:color="auto" w:fill="auto"/>
          </w:tcPr>
          <w:p w:rsidR="009E232E" w:rsidRPr="00282CA1" w:rsidRDefault="009E232E" w:rsidP="009E2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 к постановлению Администрации муниципального района «Город Краснокаменск и Краснокаменский район» Забайкальского края</w:t>
            </w:r>
          </w:p>
          <w:p w:rsidR="00B7740D" w:rsidRPr="00282CA1" w:rsidRDefault="00B7740D" w:rsidP="00B77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Pr="00282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 </w:t>
            </w:r>
            <w:r w:rsidRPr="00282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282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  <w:p w:rsidR="009E232E" w:rsidRPr="00282CA1" w:rsidRDefault="009E232E" w:rsidP="009E232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32E" w:rsidRDefault="009E232E" w:rsidP="009E232E">
      <w:pPr>
        <w:tabs>
          <w:tab w:val="left" w:pos="165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2BD" w:rsidRPr="00CE6EC7" w:rsidRDefault="009E232E" w:rsidP="006662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2BD" w:rsidRPr="00470D01" w:rsidRDefault="006662BD" w:rsidP="006662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0D01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6662BD" w:rsidRPr="005823C2" w:rsidRDefault="006662BD" w:rsidP="006662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2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оплате труда работников </w:t>
      </w:r>
      <w:r w:rsidR="00A74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организаций дополнительного образования </w:t>
      </w:r>
      <w:r w:rsidRPr="005823C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</w:p>
    <w:p w:rsidR="006662BD" w:rsidRPr="005823C2" w:rsidRDefault="006662BD" w:rsidP="006662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2BD" w:rsidRPr="00470D01" w:rsidRDefault="006662BD" w:rsidP="006662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0D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6662BD" w:rsidRPr="00470D01" w:rsidRDefault="006662BD" w:rsidP="006662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2BD" w:rsidRPr="00470D01" w:rsidRDefault="006662BD" w:rsidP="00666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01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470D0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Настоящее Положение разработано в соответствии с Трудовым кодексом Российской Федерации,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Забайкальско</w:t>
      </w:r>
      <w:r w:rsidR="00915927">
        <w:rPr>
          <w:rFonts w:ascii="Times New Roman" w:hAnsi="Times New Roman"/>
          <w:sz w:val="28"/>
          <w:szCs w:val="28"/>
          <w:lang w:eastAsia="ru-RU"/>
        </w:rPr>
        <w:t>го края от 14.10.2008 N 39-ЗЗК «</w:t>
      </w:r>
      <w:r>
        <w:rPr>
          <w:rFonts w:ascii="Times New Roman" w:hAnsi="Times New Roman"/>
          <w:sz w:val="28"/>
          <w:szCs w:val="28"/>
          <w:lang w:eastAsia="ru-RU"/>
        </w:rPr>
        <w:t>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</w:t>
      </w:r>
      <w:r w:rsidR="0091592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70D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Забайкальского края от 30.06.2014 N 382 "О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0F6A">
        <w:rPr>
          <w:rFonts w:ascii="Times New Roman" w:eastAsia="Times New Roman" w:hAnsi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30F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муниципального района "Город Краснокаменск и Краснокаменский район" от 24.12.2014 N 120 "Об утверждении Положения об оплате труда работников муниципальных организаций (учреждений), финансируемых из бюджета муниципального района "</w:t>
      </w:r>
      <w:r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Краснокаменск и Краснокаменский район" Забайкальского края", </w:t>
      </w:r>
      <w:r w:rsidRPr="00A60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 муниципального района «Город Краснокаменск и Краснокаменский район» Забайкальского края от 15.02.2013 года № 14 « Об утверждении перечня видов выплат стимулирующего характера в муниципальных учреждениях муниципального района «Город Краснокаменск и Краснокаменский район» Забайкальского края,</w:t>
      </w:r>
      <w:r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15.02.2013 года № 16 «Об утверждении перечня видов выплат компенсационного характера в муниципальных учреждениях муниципального района «Город Краснокаменск и Краснокаменский район» Забайкальского края</w:t>
      </w:r>
      <w:r w:rsidR="0060541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регулирует порядок и условия оплаты труда работников муниципальных </w:t>
      </w:r>
      <w:r w:rsidR="00A74BE3">
        <w:rPr>
          <w:rFonts w:ascii="Times New Roman" w:eastAsia="Times New Roman" w:hAnsi="Times New Roman"/>
          <w:sz w:val="28"/>
          <w:szCs w:val="28"/>
          <w:lang w:eastAsia="ru-RU"/>
        </w:rPr>
        <w:t>организаций дополнительного образования</w:t>
      </w:r>
      <w:r w:rsidR="00915927" w:rsidRPr="009159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927" w:rsidRPr="00530F6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"</w:t>
      </w:r>
      <w:r w:rsidR="00915927" w:rsidRPr="00A60C67">
        <w:rPr>
          <w:rFonts w:ascii="Times New Roman" w:eastAsia="Times New Roman" w:hAnsi="Times New Roman"/>
          <w:sz w:val="28"/>
          <w:szCs w:val="28"/>
          <w:lang w:eastAsia="ru-RU"/>
        </w:rPr>
        <w:t>Город Краснокаменск и Краснокаменский район" Забайкальского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D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62BD" w:rsidRPr="00CE6EC7" w:rsidRDefault="006662BD" w:rsidP="006662B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01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470D0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Фонд оплаты труда работников </w:t>
      </w:r>
      <w:r w:rsidR="00A74BE3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A74BE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="00A74B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</w:t>
      </w:r>
      <w:r w:rsidR="00915927" w:rsidRPr="009159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927" w:rsidRPr="00530F6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"</w:t>
      </w:r>
      <w:r w:rsidR="00915927" w:rsidRPr="00A60C67">
        <w:rPr>
          <w:rFonts w:ascii="Times New Roman" w:eastAsia="Times New Roman" w:hAnsi="Times New Roman"/>
          <w:sz w:val="28"/>
          <w:szCs w:val="28"/>
          <w:lang w:eastAsia="ru-RU"/>
        </w:rPr>
        <w:t>Город Краснокаменск и Краснокаменский район" Забайкальского края</w:t>
      </w:r>
      <w:r w:rsidRPr="00470D0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работников)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70D0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формируется на календарный год, исходя из утвержденного объема лимитов бюджетных обязательств. Объем средств на выплаты стимулирующего характера должен составлять не менее 10 процентов от средств, направляемых на выплату должностных окладов с учетом районного коэффициента и надбавки за стаж работы в Забайкальском крае.</w:t>
      </w:r>
    </w:p>
    <w:p w:rsidR="006662BD" w:rsidRPr="00CE6EC7" w:rsidRDefault="006662BD" w:rsidP="006662BD">
      <w:pPr>
        <w:shd w:val="clear" w:color="auto" w:fill="FFFFFF"/>
        <w:tabs>
          <w:tab w:val="left" w:pos="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ab/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законом от 19.06.2000 № 82-ФЗ «О 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нимальном размере оплаты труда».</w:t>
      </w:r>
    </w:p>
    <w:p w:rsidR="006662BD" w:rsidRPr="00CE6EC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ab/>
        <w:t>Заработная плата работников предельными размерами не ограничивается.</w:t>
      </w:r>
    </w:p>
    <w:p w:rsidR="006662BD" w:rsidRPr="00CE6EC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ab/>
        <w:t>Заработная плата работников устанавливается коллективными договорами, соглашениями, локальными актами в соответствии с законодательством Российской Федерации, Законами и иными нормативными правовыми актами Забайкальского края, нормативными правовыми актами и иными правовыми актами муниципального района «Город Краснокаменск и Краснокаменский район» Забайкальского края, с учетом мнения представительного органа работников.</w:t>
      </w:r>
    </w:p>
    <w:p w:rsidR="006662BD" w:rsidRPr="00CE6EC7" w:rsidRDefault="006662BD" w:rsidP="006662BD">
      <w:pPr>
        <w:shd w:val="clear" w:color="auto" w:fill="FFFFFF"/>
        <w:tabs>
          <w:tab w:val="left" w:pos="9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1.6.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ab/>
        <w:t>Система оплаты труда работников устанавливается в соответствии с:</w:t>
      </w:r>
    </w:p>
    <w:p w:rsidR="006662BD" w:rsidRPr="00CE6EC7" w:rsidRDefault="006662BD" w:rsidP="006662BD">
      <w:pPr>
        <w:shd w:val="clear" w:color="auto" w:fill="FFFFFF"/>
        <w:tabs>
          <w:tab w:val="left" w:pos="9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- трудовым законодательством Российской Федерации;</w:t>
      </w:r>
    </w:p>
    <w:p w:rsidR="006662BD" w:rsidRPr="00CE6EC7" w:rsidRDefault="006662BD" w:rsidP="006662BD">
      <w:pPr>
        <w:shd w:val="clear" w:color="auto" w:fill="FFFFFF"/>
        <w:tabs>
          <w:tab w:val="left" w:pos="9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- единым тарифно-квалификационным справочником работ и профессий рабочих;</w:t>
      </w:r>
    </w:p>
    <w:p w:rsidR="006662BD" w:rsidRPr="00CE6EC7" w:rsidRDefault="006662BD" w:rsidP="006662BD">
      <w:pPr>
        <w:shd w:val="clear" w:color="auto" w:fill="FFFFFF"/>
        <w:tabs>
          <w:tab w:val="left" w:pos="9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- единым квалификационным справочником должностей руководителей, специалистов и служащих;</w:t>
      </w:r>
    </w:p>
    <w:p w:rsidR="006662BD" w:rsidRPr="008628D7" w:rsidRDefault="006662BD" w:rsidP="006662BD">
      <w:pPr>
        <w:shd w:val="clear" w:color="auto" w:fill="FFFFFF"/>
        <w:tabs>
          <w:tab w:val="left" w:pos="9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перечнем видов выплат компенсационного характера, утвержденным постановлением Администрации муниципального района «Город Краснокаменск и Краснокаменский район» Забайкальского края от 15.02.2013 года  № 16;</w:t>
      </w:r>
    </w:p>
    <w:p w:rsidR="006662BD" w:rsidRPr="008628D7" w:rsidRDefault="006662BD" w:rsidP="006662BD">
      <w:pPr>
        <w:shd w:val="clear" w:color="auto" w:fill="FFFFFF"/>
        <w:tabs>
          <w:tab w:val="left" w:pos="9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перечнем видов выплат стимулирующего характера, утвержденным постановлением Администрации муниципального района «Город Краснокаменск и Краснокаменский район» Забайкальского края от 15.02.2013 года № 14;</w:t>
      </w:r>
    </w:p>
    <w:p w:rsidR="006662BD" w:rsidRPr="00CE6EC7" w:rsidRDefault="006662BD" w:rsidP="006662BD">
      <w:pPr>
        <w:shd w:val="clear" w:color="auto" w:fill="FFFFFF"/>
        <w:tabs>
          <w:tab w:val="left" w:pos="9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- рекомендациями Российской трехсторонней комиссии по регулированию социально - трудовых отношений;</w:t>
      </w:r>
    </w:p>
    <w:p w:rsidR="006662BD" w:rsidRDefault="006662BD" w:rsidP="00A74BE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284">
        <w:rPr>
          <w:rFonts w:ascii="Times New Roman" w:hAnsi="Times New Roman"/>
          <w:sz w:val="28"/>
          <w:szCs w:val="28"/>
        </w:rPr>
        <w:t xml:space="preserve">- постановлением Правительства Забайкальского края от 30.06.2014 г. N 382 "О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</w:t>
      </w:r>
      <w:r w:rsidR="00A74BE3">
        <w:rPr>
          <w:rFonts w:ascii="Times New Roman" w:hAnsi="Times New Roman"/>
          <w:sz w:val="28"/>
          <w:szCs w:val="28"/>
        </w:rPr>
        <w:t>учреждений Забайкальского края»</w:t>
      </w:r>
      <w:r w:rsidRPr="009B6284">
        <w:rPr>
          <w:rFonts w:ascii="Times New Roman" w:hAnsi="Times New Roman"/>
          <w:sz w:val="28"/>
          <w:szCs w:val="28"/>
        </w:rPr>
        <w:t>.</w:t>
      </w:r>
    </w:p>
    <w:p w:rsidR="006662BD" w:rsidRDefault="006662BD" w:rsidP="006662BD">
      <w:pPr>
        <w:shd w:val="clear" w:color="auto" w:fill="FFFFFF"/>
        <w:tabs>
          <w:tab w:val="left" w:pos="9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1.7.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Настоящее Положение распространяет свое действие на </w:t>
      </w:r>
      <w:r w:rsidR="00A74BE3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A74B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74BE3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BE3">
        <w:rPr>
          <w:rFonts w:ascii="Times New Roman" w:eastAsia="Times New Roman" w:hAnsi="Times New Roman"/>
          <w:sz w:val="28"/>
          <w:szCs w:val="28"/>
          <w:lang w:eastAsia="ru-RU"/>
        </w:rPr>
        <w:t>организации дополнительного образования</w:t>
      </w:r>
      <w:r w:rsidR="00915927" w:rsidRPr="009159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927" w:rsidRPr="00530F6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915927" w:rsidRPr="00530F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 "</w:t>
      </w:r>
      <w:r w:rsidR="00915927" w:rsidRPr="00A60C67">
        <w:rPr>
          <w:rFonts w:ascii="Times New Roman" w:eastAsia="Times New Roman" w:hAnsi="Times New Roman"/>
          <w:sz w:val="28"/>
          <w:szCs w:val="28"/>
          <w:lang w:eastAsia="ru-RU"/>
        </w:rPr>
        <w:t>Город Краснокаменск и Краснокаменский район" Забайкальского края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2BD" w:rsidRPr="00CE6EC7" w:rsidRDefault="006662BD" w:rsidP="006662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b/>
          <w:sz w:val="28"/>
          <w:szCs w:val="28"/>
          <w:lang w:eastAsia="ru-RU"/>
        </w:rPr>
        <w:t>2. Порядок и условия оплаты труда работников</w:t>
      </w:r>
    </w:p>
    <w:p w:rsidR="006662BD" w:rsidRPr="00CE6EC7" w:rsidRDefault="006662BD" w:rsidP="006662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2BD" w:rsidRPr="00CE6EC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ab/>
        <w:t>Оплата труда работников  включает в себя:</w:t>
      </w:r>
    </w:p>
    <w:p w:rsidR="006662BD" w:rsidRPr="00CE6EC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- должностные оклады по профессиональным квалификационным группам;</w:t>
      </w:r>
    </w:p>
    <w:p w:rsidR="006662BD" w:rsidRPr="00CE6EC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- повышающие коэффициенты;</w:t>
      </w:r>
    </w:p>
    <w:p w:rsidR="006662BD" w:rsidRPr="00CE6EC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- компенсационные выплаты (размеры доплат и надбавок компенсационного характера, в том числе за работу в условиях, отклоняющихся от нормальных);</w:t>
      </w:r>
    </w:p>
    <w:p w:rsidR="006662BD" w:rsidRPr="00CE6EC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- стимулирующие выплаты (размеры доплат и надбавок стимулирующего характера, иных поощрительных выплат).</w:t>
      </w:r>
    </w:p>
    <w:p w:rsidR="006662BD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Должностной оклад –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B54D5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должностных окладов работников устанавливаются согласно </w:t>
      </w:r>
      <w:r w:rsidRPr="009E232E">
        <w:rPr>
          <w:rFonts w:ascii="Times New Roman" w:eastAsia="Times New Roman" w:hAnsi="Times New Roman"/>
          <w:sz w:val="28"/>
          <w:szCs w:val="28"/>
          <w:lang w:eastAsia="ru-RU"/>
        </w:rPr>
        <w:t>приложениям  №№ 1 –</w:t>
      </w:r>
      <w:r w:rsidR="002C1275" w:rsidRPr="009E23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E232E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B54D5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 Положению.</w:t>
      </w:r>
    </w:p>
    <w:p w:rsidR="006662BD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2.3.1. Должностные оклады педагогических работников (в том числе руководящих работников, деятельность которых связана с образовательным процессом) увеличиваются на размер ежемесячной денежной компенсации на обеспечение книгоиздательской продукцией и периодическими изданиями (100 рублей).</w:t>
      </w:r>
    </w:p>
    <w:p w:rsidR="006662BD" w:rsidRPr="00CE6EC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Работникам устанавливаются компенсационные выплаты, предусмотренные разделом 3 настоящего Положения.</w:t>
      </w:r>
    </w:p>
    <w:p w:rsidR="006662BD" w:rsidRPr="00CE6EC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AD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74B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36ADD">
        <w:rPr>
          <w:rFonts w:ascii="Times New Roman" w:eastAsia="Times New Roman" w:hAnsi="Times New Roman"/>
          <w:sz w:val="28"/>
          <w:szCs w:val="28"/>
          <w:lang w:eastAsia="ru-RU"/>
        </w:rPr>
        <w:t>. Работникам устанавливаются стимулирующие выплаты, предусмотренные разделом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 xml:space="preserve"> 4 настоящего Положения.</w:t>
      </w:r>
    </w:p>
    <w:p w:rsidR="006662BD" w:rsidRPr="00CE6EC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74BE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ab/>
        <w:t>Оплата труда педагогических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исходя из педагогической нагрузки.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 часов педагогической работы за ставку заработной платы, являющаяся нормируемой частью педагогической работы, устанавливается в соответствии с </w:t>
      </w:r>
      <w:r w:rsidRPr="007B17AD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7B17AD">
        <w:rPr>
          <w:rFonts w:ascii="Times New Roman" w:eastAsia="Times New Roman" w:hAnsi="Times New Roman"/>
          <w:sz w:val="28"/>
          <w:szCs w:val="28"/>
          <w:lang w:eastAsia="ru-RU"/>
        </w:rPr>
        <w:t>Минобрна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уки России от 22.12.2014 N 1601</w:t>
      </w:r>
      <w:r w:rsidRPr="007B17AD">
        <w:rPr>
          <w:rFonts w:ascii="Times New Roman" w:eastAsia="Times New Roman" w:hAnsi="Times New Roman"/>
          <w:sz w:val="28"/>
          <w:szCs w:val="28"/>
          <w:lang w:eastAsia="ru-RU"/>
        </w:rPr>
        <w:t xml:space="preserve">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</w:r>
      <w:r w:rsidRPr="00CE6E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2BD" w:rsidRPr="008628D7" w:rsidRDefault="00A74BE3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 w:rsidR="006662BD" w:rsidRPr="00CE6E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62BD" w:rsidRPr="00CE6EC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Учебная нагрузка педагогических работников формируется исходя из обеспеченности кадрами и других конкретных условий в муниципальных </w:t>
      </w:r>
      <w:r w:rsidR="0060541E">
        <w:rPr>
          <w:rFonts w:ascii="Times New Roman" w:eastAsia="Times New Roman" w:hAnsi="Times New Roman"/>
          <w:sz w:val="28"/>
          <w:szCs w:val="28"/>
          <w:lang w:eastAsia="ru-RU"/>
        </w:rPr>
        <w:t>организациях дополнительного образования</w:t>
      </w:r>
      <w:r w:rsidR="006662BD" w:rsidRPr="00CE6E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62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2BD" w:rsidRPr="00CE6EC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Нормы часов преподавательской 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за ставку заработной платы, являющейся нормируемой частью педагогической работы, приведены в приложении № </w:t>
      </w:r>
      <w:r w:rsidR="00056E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6662BD" w:rsidRPr="008628D7" w:rsidRDefault="00A74BE3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. Оплата труда педагогических работников, занятых по совместительству, а также на условиях неполного рабочего времени, производится в соответствии с Постановлением Министерства труда и 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социального развития Российской Федерации от 30 июня 2003 года № 41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6662BD" w:rsidRPr="008628D7" w:rsidRDefault="00A74BE3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2.9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Определение размера оплаты труда работников по основной должности, а также по должности, занимаемой по совместительству, производится раздельно по каждой из должностей.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A74BE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628D7">
        <w:rPr>
          <w:rFonts w:ascii="Times New Roman" w:hAnsi="Times New Roman"/>
          <w:sz w:val="28"/>
          <w:szCs w:val="28"/>
        </w:rPr>
        <w:t xml:space="preserve"> </w:t>
      </w:r>
      <w:r w:rsidRPr="00536ADD">
        <w:rPr>
          <w:rFonts w:ascii="Times New Roman" w:hAnsi="Times New Roman"/>
          <w:sz w:val="28"/>
          <w:szCs w:val="28"/>
        </w:rPr>
        <w:t>Должностной оклад  медицинских работников</w:t>
      </w:r>
      <w:r w:rsidR="00A74BE3">
        <w:rPr>
          <w:rFonts w:ascii="Times New Roman" w:hAnsi="Times New Roman"/>
          <w:sz w:val="28"/>
          <w:szCs w:val="28"/>
        </w:rPr>
        <w:t xml:space="preserve"> в муниципальных организациях дополнительного образования</w:t>
      </w:r>
      <w:r w:rsidR="00915927" w:rsidRPr="009159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927" w:rsidRPr="00530F6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"</w:t>
      </w:r>
      <w:r w:rsidR="00915927" w:rsidRPr="00A60C67">
        <w:rPr>
          <w:rFonts w:ascii="Times New Roman" w:eastAsia="Times New Roman" w:hAnsi="Times New Roman"/>
          <w:sz w:val="28"/>
          <w:szCs w:val="28"/>
          <w:lang w:eastAsia="ru-RU"/>
        </w:rPr>
        <w:t>Город Краснокаменск и Краснокаменский район" Забайкальского края</w:t>
      </w:r>
      <w:r w:rsidRPr="00536ADD">
        <w:rPr>
          <w:rFonts w:ascii="Times New Roman" w:hAnsi="Times New Roman"/>
          <w:sz w:val="28"/>
          <w:szCs w:val="28"/>
        </w:rPr>
        <w:t>, не относя</w:t>
      </w:r>
      <w:r>
        <w:rPr>
          <w:rFonts w:ascii="Times New Roman" w:hAnsi="Times New Roman"/>
          <w:sz w:val="28"/>
          <w:szCs w:val="28"/>
        </w:rPr>
        <w:t xml:space="preserve">щихся к работникам образования устанавливается </w:t>
      </w:r>
      <w:r w:rsidRPr="00536ADD">
        <w:rPr>
          <w:rFonts w:ascii="Times New Roman" w:hAnsi="Times New Roman"/>
          <w:sz w:val="28"/>
          <w:szCs w:val="28"/>
        </w:rPr>
        <w:t>согласно приложению № 2 к настоящему Положению.</w:t>
      </w:r>
    </w:p>
    <w:p w:rsidR="006662BD" w:rsidRPr="008628D7" w:rsidRDefault="006662BD" w:rsidP="006662B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A74B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628D7">
        <w:rPr>
          <w:rFonts w:ascii="Times New Roman" w:hAnsi="Times New Roman"/>
          <w:sz w:val="28"/>
          <w:szCs w:val="28"/>
        </w:rPr>
        <w:t xml:space="preserve"> К должностным окладам медицинских работников </w:t>
      </w:r>
      <w:r w:rsidR="0060541E">
        <w:rPr>
          <w:rFonts w:ascii="Times New Roman" w:hAnsi="Times New Roman"/>
          <w:sz w:val="28"/>
          <w:szCs w:val="28"/>
        </w:rPr>
        <w:t xml:space="preserve">в </w:t>
      </w:r>
      <w:r w:rsidR="00A74BE3">
        <w:rPr>
          <w:rFonts w:ascii="Times New Roman" w:hAnsi="Times New Roman"/>
          <w:sz w:val="28"/>
          <w:szCs w:val="28"/>
        </w:rPr>
        <w:t>муниципальных организациях дополнительного образования</w:t>
      </w:r>
      <w:r w:rsidR="00915927" w:rsidRPr="009159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927" w:rsidRPr="00530F6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"</w:t>
      </w:r>
      <w:r w:rsidR="00915927" w:rsidRPr="00A60C67">
        <w:rPr>
          <w:rFonts w:ascii="Times New Roman" w:eastAsia="Times New Roman" w:hAnsi="Times New Roman"/>
          <w:sz w:val="28"/>
          <w:szCs w:val="28"/>
          <w:lang w:eastAsia="ru-RU"/>
        </w:rPr>
        <w:t>Город Краснокаменск и Краснокаменский район" Забайкальского края</w:t>
      </w:r>
      <w:r w:rsidRPr="008628D7">
        <w:rPr>
          <w:rFonts w:ascii="Times New Roman" w:hAnsi="Times New Roman"/>
          <w:sz w:val="28"/>
          <w:szCs w:val="28"/>
        </w:rPr>
        <w:t xml:space="preserve"> применяются следующие повышающие коэффициенты:</w:t>
      </w:r>
    </w:p>
    <w:p w:rsidR="006662BD" w:rsidRPr="008628D7" w:rsidRDefault="006662BD" w:rsidP="0066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8D7">
        <w:rPr>
          <w:rFonts w:ascii="Times New Roman" w:hAnsi="Times New Roman"/>
          <w:sz w:val="28"/>
          <w:szCs w:val="28"/>
          <w:lang w:eastAsia="ru-RU"/>
        </w:rPr>
        <w:t>1) Повышающий коэффициент за квалификационную категорию:</w:t>
      </w:r>
    </w:p>
    <w:p w:rsidR="006662BD" w:rsidRPr="008628D7" w:rsidRDefault="006662BD" w:rsidP="0066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8D7">
        <w:rPr>
          <w:rFonts w:ascii="Times New Roman" w:hAnsi="Times New Roman"/>
          <w:sz w:val="28"/>
          <w:szCs w:val="28"/>
          <w:lang w:eastAsia="ru-RU"/>
        </w:rPr>
        <w:t>- за вторую квалификационную категорию в размере 10 % к окладу (должностному окладу), ставки заработной платы;</w:t>
      </w:r>
    </w:p>
    <w:p w:rsidR="006662BD" w:rsidRPr="008628D7" w:rsidRDefault="006662BD" w:rsidP="0066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8D7">
        <w:rPr>
          <w:rFonts w:ascii="Times New Roman" w:hAnsi="Times New Roman"/>
          <w:sz w:val="28"/>
          <w:szCs w:val="28"/>
          <w:lang w:eastAsia="ru-RU"/>
        </w:rPr>
        <w:t>- за первую квалификационную категорию в размере 20 % к окладу (должностному окладу), ставки заработной платы;</w:t>
      </w:r>
    </w:p>
    <w:p w:rsidR="006662BD" w:rsidRPr="008628D7" w:rsidRDefault="006662BD" w:rsidP="0066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8D7">
        <w:rPr>
          <w:rFonts w:ascii="Times New Roman" w:hAnsi="Times New Roman"/>
          <w:sz w:val="28"/>
          <w:szCs w:val="28"/>
          <w:lang w:eastAsia="ru-RU"/>
        </w:rPr>
        <w:t>- за высшую квалификационную категорию в размере 30 % к окладу (должностному окладу), ставки заработной платы.</w:t>
      </w:r>
    </w:p>
    <w:p w:rsidR="006662BD" w:rsidRPr="006A3541" w:rsidRDefault="006662BD" w:rsidP="0066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8D7">
        <w:rPr>
          <w:rFonts w:ascii="Times New Roman" w:hAnsi="Times New Roman"/>
          <w:sz w:val="28"/>
          <w:szCs w:val="28"/>
          <w:lang w:eastAsia="ru-RU"/>
        </w:rPr>
        <w:t>2) Повышающий коэффициент молодым специалистам 20 % к окладу (должностному ок</w:t>
      </w:r>
      <w:r>
        <w:rPr>
          <w:rFonts w:ascii="Times New Roman" w:hAnsi="Times New Roman"/>
          <w:sz w:val="28"/>
          <w:szCs w:val="28"/>
          <w:lang w:eastAsia="ru-RU"/>
        </w:rPr>
        <w:t>ладу), ставки заработной платы.</w:t>
      </w:r>
    </w:p>
    <w:p w:rsidR="006662BD" w:rsidRDefault="006662BD" w:rsidP="00666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Размер выплат по повышающему коэффициенту к окладу (должностному окладу) определяется путем умножения размера оклада работника на повышающий коэффициент.</w:t>
      </w:r>
    </w:p>
    <w:p w:rsidR="006662BD" w:rsidRDefault="006662BD" w:rsidP="00666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Применение всех повышающих коэффициентов к окладу (должностному окладу), не образует новый оклад и не учитывается при начислении компенсационных и стимулирующих выплат.</w:t>
      </w:r>
    </w:p>
    <w:p w:rsidR="006662BD" w:rsidRPr="008628D7" w:rsidRDefault="006662BD" w:rsidP="006662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2BD" w:rsidRPr="008628D7" w:rsidRDefault="006662BD" w:rsidP="006662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и условия установления компенсационных выплат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С учетом условий труда и норм действующего законодательства Российской Федерации, в соответствии с Перечнем видов выплат компенсационного характера</w:t>
      </w:r>
      <w:r w:rsidR="00A74BE3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муниципальных учреждениях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, утвержденным Постановлением Администрации муниципального района «Город Краснокаменск и Краснокаменский район» Забайкальского края от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февраля 2013 года № 16, работникам могут быть установлены следующие компенсационные выплаты: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районный коэффициент </w:t>
      </w:r>
      <w:r w:rsidR="009159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работу в местностях с особыми климатическими условиями;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процентная надбавка к заработной плате за стаж работы в районах Крайнего Севера и приравненных к ним местностях;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работникам, занятым на тяжелых работах, работах с вредными и (или) опасными и иными особыми условиями труда;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за работу в условиях, отклоняющихся от нормальных; сверхурочной работе; работе в ночное время, выходные и праздничные дни; при выполнении работ в других условиях, отклоняющихся от нормальных;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за дополнительную работу, не входящую в круг должностных обязанностей работника.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регулирующая доплата до минимального размера оплаты труда.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Выплаты работникам, занятым на тяжелых работах с вредными и (или) опасными и иными особыми условиями труда, устанавливаются в соответствии со ст. 147 Трудового кодекса Российской Федерации.</w:t>
      </w:r>
    </w:p>
    <w:p w:rsidR="00A74BE3" w:rsidRPr="00CE6EC7" w:rsidRDefault="006662BD" w:rsidP="00A74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заработной плате работников устанавливаются выплаты в соответствии со ст. 148 Трудового кодекса Российской Федерации, </w:t>
      </w:r>
      <w:hyperlink r:id="rId9" w:history="1">
        <w:r w:rsidR="00A74BE3" w:rsidRPr="002162A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A74BE3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 от 14.10.2008 N 39-ЗЗК "О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края, органов местного самоуправления и муниципальных учреждений"</w:t>
      </w:r>
      <w:r w:rsidR="00A74BE3" w:rsidRPr="00CE6EC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районный коэффициент за работу в местностях с особыми климатическими условиями - в размере 40 процентов;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процентная надбавка к заработной плате за стаж работы в районах Крайнего Севера и приравненных к ним местностях - в размере 10 процентов заработной платы по истечении первого года работы с увеличением на 10 процентов за каждые последующие два года работы, но не свыше 30 процентов.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Лицам в возрасте до 30 лет, вступающим в трудовые отношения с организациями, финансируемыми из бюджета муниципального района «Город Краснокаменск и Краснокаменский район» Забайкальского края, процентная надбавка выплачивается в полном размере с первого дня работы,  если они прожили не менее 5 лет в районах Крайнего Севера и приравненных к ним местностях, и в размере 10 процентов за каждые шесть месяцев работы если они прожили не менее одного года в указанных районах и местностях. Общий размер надбавки не может превышать 30 процентов.</w:t>
      </w:r>
    </w:p>
    <w:p w:rsidR="006662BD" w:rsidRPr="008628D7" w:rsidRDefault="006662BD" w:rsidP="006662BD">
      <w:pPr>
        <w:shd w:val="clear" w:color="auto" w:fill="FFFFFF"/>
        <w:tabs>
          <w:tab w:val="left" w:pos="101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Доплата за работу в ночное время производится работникам за каждый час работы в ночное время в размере 35 процентов должностного оклада. Ночным считается время с </w:t>
      </w:r>
      <w:r w:rsidR="00A74BE3">
        <w:rPr>
          <w:rFonts w:ascii="Times New Roman" w:eastAsia="Times New Roman" w:hAnsi="Times New Roman"/>
          <w:sz w:val="28"/>
          <w:szCs w:val="28"/>
          <w:lang w:eastAsia="ru-RU"/>
        </w:rPr>
        <w:t>22 часов до 6 часов.</w:t>
      </w:r>
    </w:p>
    <w:p w:rsidR="006662BD" w:rsidRPr="008628D7" w:rsidRDefault="006662BD" w:rsidP="009815D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Доплата за работу в выходные и нерабочие праздничн</w:t>
      </w:r>
      <w:r w:rsidR="009815DA">
        <w:rPr>
          <w:rFonts w:ascii="Times New Roman" w:eastAsia="Times New Roman" w:hAnsi="Times New Roman"/>
          <w:sz w:val="28"/>
          <w:szCs w:val="28"/>
          <w:lang w:eastAsia="ru-RU"/>
        </w:rPr>
        <w:t>ые дни производится работникам в соответствии с действующим законодательством.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3.6.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Сверхурочная работа оплачивается за первые два часа работы не менее чем в полуторном размере, за последующие часы - не менее чем в двойном размере.</w:t>
      </w:r>
    </w:p>
    <w:p w:rsidR="006662BD" w:rsidRDefault="006662BD" w:rsidP="006662BD">
      <w:pPr>
        <w:shd w:val="clear" w:color="auto" w:fill="FFFFFF"/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 если месячная заработная плата работников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законодательством, ниже минимального размера оплаты труда, установленного федеральным законом, работникам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производится доплата до уровня минимального размера оплаты труда. Размер доплаты для каждого работника определяется как разница между минимальным размером оплаты труда, установленным федеральным законом, и размером начисленной заработной платы данного работника по основной работе за соответствующий период времени.</w:t>
      </w:r>
    </w:p>
    <w:p w:rsidR="006662BD" w:rsidRDefault="006662BD" w:rsidP="006662BD">
      <w:pPr>
        <w:shd w:val="clear" w:color="auto" w:fill="FFFFFF"/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Доплата, указанная в настоящем пункте, производится в пределах фонда оплаты труда.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Применение всех компенсационных надбавок не образует новый оклад и не учитывается при начислении стимулирующих выплат.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и условия установления стимулирующих выплат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Стимулирующие выплаты, размеры и условия их осуществления устанавливаются коллективными договорами, соглашениями, локальными актами. Стимулирующие выплаты направлены на усиление мотивации работников к высокой результативности и качеству труда.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Перечнем видов выплат стимулирующего характера, утвержденным постановлением Администрации муниципального района «Город Краснокаменск и Краснокаменский район» Забайкальского края от 15февраля 2013 года № 14, работникам могут быть установлены следующие виды выплат: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выплаты за интенсивность и высокие результаты работы;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выплаты за качество выполняемых работ;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выплаты за стаж непрерывной работы, выслугу лет;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выплаты за профессиональное мастерство, классность;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выплаты за наличие ученой степени, звания «заслуженный», «почетный»;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выплаты молодым специалистам;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персональная надбавка к должностному окладу;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премиальные выплаты по итогам работы (месяц, квартал, год);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- премиальные выплаты за выполнение особо важных и срочных работ (на срок их проведения);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628D7">
        <w:rPr>
          <w:rFonts w:ascii="Times New Roman" w:hAnsi="Times New Roman"/>
          <w:sz w:val="28"/>
          <w:szCs w:val="28"/>
        </w:rPr>
        <w:t>Распоряжением Министерства образования, науки и молодёжной политики Забайкальского края от 19.05.2017 г. № 136-р «О целевых показателях повышения оплаты труда отдельных категории работников образования на 2017 год»,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работникам могут быть установлены следующие виды выплат:</w:t>
      </w:r>
    </w:p>
    <w:p w:rsidR="006662BD" w:rsidRDefault="006662BD" w:rsidP="008E73D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- надбавка по выравниванию средней заработной платы педагогических работников </w:t>
      </w:r>
      <w:r w:rsidR="00822205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822205">
        <w:rPr>
          <w:rFonts w:ascii="Times New Roman" w:eastAsia="Times New Roman" w:hAnsi="Times New Roman"/>
          <w:sz w:val="28"/>
          <w:szCs w:val="28"/>
          <w:lang w:eastAsia="ru-RU"/>
        </w:rPr>
        <w:t>организаций дополнительного образования</w:t>
      </w:r>
      <w:r w:rsidR="00822205"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до достижения целевых показателей утвержденных Министерством образования, науки и молодежной политики Забайкальского края.</w:t>
      </w:r>
    </w:p>
    <w:p w:rsidR="008E73DB" w:rsidRPr="008E73DB" w:rsidRDefault="008E73DB" w:rsidP="008E73DB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sz w:val="29"/>
          <w:szCs w:val="29"/>
        </w:rPr>
      </w:pPr>
      <w:r>
        <w:rPr>
          <w:sz w:val="28"/>
          <w:szCs w:val="28"/>
        </w:rPr>
        <w:t>Н</w:t>
      </w:r>
      <w:r w:rsidRPr="008628D7">
        <w:rPr>
          <w:sz w:val="28"/>
          <w:szCs w:val="28"/>
        </w:rPr>
        <w:t xml:space="preserve">адбавка по выравниванию средней заработной платы педагогических работников </w:t>
      </w:r>
      <w:r w:rsidRPr="00A60C6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организаций дополнительного образования</w:t>
      </w:r>
      <w:r w:rsidRPr="008628D7">
        <w:rPr>
          <w:sz w:val="28"/>
          <w:szCs w:val="28"/>
        </w:rPr>
        <w:t xml:space="preserve"> до достижения целевых показателей</w:t>
      </w:r>
      <w:r>
        <w:rPr>
          <w:sz w:val="28"/>
          <w:szCs w:val="28"/>
        </w:rPr>
        <w:t>,</w:t>
      </w:r>
      <w:r w:rsidRPr="008628D7">
        <w:rPr>
          <w:sz w:val="28"/>
          <w:szCs w:val="28"/>
        </w:rPr>
        <w:t xml:space="preserve"> утвержденных Министерством образования, науки и молодежной политики Забайкальского края</w:t>
      </w:r>
      <w:r>
        <w:rPr>
          <w:color w:val="333333"/>
          <w:sz w:val="28"/>
          <w:szCs w:val="28"/>
        </w:rPr>
        <w:t xml:space="preserve"> (далее - </w:t>
      </w:r>
      <w:r w:rsidRPr="008E73DB">
        <w:rPr>
          <w:sz w:val="28"/>
          <w:szCs w:val="28"/>
        </w:rPr>
        <w:lastRenderedPageBreak/>
        <w:t xml:space="preserve">надбавка) выплачивается при наличии финансирования из средств краевого, местного бюджетов и привлечения собственных средств организаций дополнительного образования от приносящей доход деятельности в размере не менее пяти процентов. Выделенный фонд на выплату надбавки, доводится Комитетом по управлению образованием Администрации муниципального района «Город Краснокаменск и Краснокаменский район» Забайкальского края (далее – Комитет) до </w:t>
      </w:r>
      <w:r w:rsidR="007A48F0" w:rsidRPr="00A60C67">
        <w:rPr>
          <w:sz w:val="28"/>
          <w:szCs w:val="28"/>
        </w:rPr>
        <w:t xml:space="preserve">муниципальных </w:t>
      </w:r>
      <w:r w:rsidR="007A48F0">
        <w:rPr>
          <w:sz w:val="28"/>
          <w:szCs w:val="28"/>
        </w:rPr>
        <w:t>организаций дополнительного образования</w:t>
      </w:r>
      <w:r w:rsidRPr="008E73DB">
        <w:rPr>
          <w:sz w:val="28"/>
          <w:szCs w:val="28"/>
        </w:rPr>
        <w:t xml:space="preserve">, исходя из среднесписочной численности работников, на основании Приказа Комитета. До двадцатого числа текущего месяца Комитет уведомляет </w:t>
      </w:r>
      <w:r w:rsidR="007A48F0" w:rsidRPr="00A60C67">
        <w:rPr>
          <w:sz w:val="28"/>
          <w:szCs w:val="28"/>
        </w:rPr>
        <w:t>муниципальны</w:t>
      </w:r>
      <w:r w:rsidR="007A48F0">
        <w:rPr>
          <w:sz w:val="28"/>
          <w:szCs w:val="28"/>
        </w:rPr>
        <w:t>е</w:t>
      </w:r>
      <w:r w:rsidR="007A48F0" w:rsidRPr="00A60C67">
        <w:rPr>
          <w:sz w:val="28"/>
          <w:szCs w:val="28"/>
        </w:rPr>
        <w:t xml:space="preserve"> </w:t>
      </w:r>
      <w:r w:rsidR="007A48F0">
        <w:rPr>
          <w:sz w:val="28"/>
          <w:szCs w:val="28"/>
        </w:rPr>
        <w:t>организации дополнительного образования</w:t>
      </w:r>
      <w:r w:rsidR="007A48F0" w:rsidRPr="008628D7">
        <w:rPr>
          <w:sz w:val="28"/>
          <w:szCs w:val="28"/>
        </w:rPr>
        <w:t xml:space="preserve"> </w:t>
      </w:r>
      <w:r w:rsidRPr="008E73DB">
        <w:rPr>
          <w:sz w:val="28"/>
          <w:szCs w:val="28"/>
        </w:rPr>
        <w:t xml:space="preserve">о наличии средств на выплату надбавки. В случае отсутствия указанных средств надбавка не выплачивается, о чём уведомляются руководители </w:t>
      </w:r>
      <w:r w:rsidR="007A48F0" w:rsidRPr="00A60C67">
        <w:rPr>
          <w:sz w:val="28"/>
          <w:szCs w:val="28"/>
        </w:rPr>
        <w:t xml:space="preserve">муниципальных </w:t>
      </w:r>
      <w:r w:rsidR="007A48F0">
        <w:rPr>
          <w:sz w:val="28"/>
          <w:szCs w:val="28"/>
        </w:rPr>
        <w:t>организаций дополнительного образования</w:t>
      </w:r>
      <w:r w:rsidR="007A48F0" w:rsidRPr="008628D7">
        <w:rPr>
          <w:sz w:val="28"/>
          <w:szCs w:val="28"/>
        </w:rPr>
        <w:t xml:space="preserve"> </w:t>
      </w:r>
      <w:r w:rsidRPr="008E73DB">
        <w:rPr>
          <w:sz w:val="28"/>
          <w:szCs w:val="28"/>
        </w:rPr>
        <w:t>Комитета.</w:t>
      </w:r>
    </w:p>
    <w:p w:rsidR="008E73DB" w:rsidRPr="008E73DB" w:rsidRDefault="008E73DB" w:rsidP="008E73DB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sz w:val="29"/>
          <w:szCs w:val="29"/>
        </w:rPr>
      </w:pPr>
      <w:r w:rsidRPr="008E73DB">
        <w:rPr>
          <w:sz w:val="28"/>
          <w:szCs w:val="28"/>
        </w:rPr>
        <w:t xml:space="preserve">В </w:t>
      </w:r>
      <w:r w:rsidR="007A48F0">
        <w:rPr>
          <w:sz w:val="28"/>
          <w:szCs w:val="28"/>
        </w:rPr>
        <w:t xml:space="preserve">муниципальных </w:t>
      </w:r>
      <w:r w:rsidRPr="008E73DB">
        <w:rPr>
          <w:sz w:val="28"/>
          <w:szCs w:val="28"/>
        </w:rPr>
        <w:t xml:space="preserve">организациях дополнительного образования надбавка рассчитывается путем умножения должностного оклада на установленный повышающий процент. Повышающий процент рассчитан путём деления, доведенного до </w:t>
      </w:r>
      <w:r w:rsidR="007A48F0" w:rsidRPr="00A60C67">
        <w:rPr>
          <w:sz w:val="28"/>
          <w:szCs w:val="28"/>
        </w:rPr>
        <w:t xml:space="preserve">муниципальных </w:t>
      </w:r>
      <w:r w:rsidR="007A48F0">
        <w:rPr>
          <w:sz w:val="28"/>
          <w:szCs w:val="28"/>
        </w:rPr>
        <w:t>организаций дополнительного образования</w:t>
      </w:r>
      <w:r w:rsidR="007A48F0" w:rsidRPr="008628D7">
        <w:rPr>
          <w:sz w:val="28"/>
          <w:szCs w:val="28"/>
        </w:rPr>
        <w:t xml:space="preserve"> </w:t>
      </w:r>
      <w:r w:rsidRPr="008E73DB">
        <w:rPr>
          <w:sz w:val="28"/>
          <w:szCs w:val="28"/>
        </w:rPr>
        <w:t xml:space="preserve">фонда на надбавку на фонд оплаты труда </w:t>
      </w:r>
      <w:r w:rsidR="007A48F0">
        <w:rPr>
          <w:sz w:val="28"/>
          <w:szCs w:val="28"/>
        </w:rPr>
        <w:t xml:space="preserve">педагогическим работникам </w:t>
      </w:r>
      <w:r w:rsidRPr="008E73DB">
        <w:rPr>
          <w:sz w:val="28"/>
          <w:szCs w:val="28"/>
        </w:rPr>
        <w:t xml:space="preserve">в </w:t>
      </w:r>
      <w:r w:rsidR="007A48F0" w:rsidRPr="00A60C67">
        <w:rPr>
          <w:sz w:val="28"/>
          <w:szCs w:val="28"/>
        </w:rPr>
        <w:t xml:space="preserve">муниципальных </w:t>
      </w:r>
      <w:r w:rsidR="007A48F0">
        <w:rPr>
          <w:sz w:val="28"/>
          <w:szCs w:val="28"/>
        </w:rPr>
        <w:t>организациях дополнительного образования</w:t>
      </w:r>
      <w:r w:rsidRPr="008E73DB">
        <w:rPr>
          <w:sz w:val="28"/>
          <w:szCs w:val="28"/>
        </w:rPr>
        <w:t>. Выплата производится н</w:t>
      </w:r>
      <w:r w:rsidR="007A48F0">
        <w:rPr>
          <w:sz w:val="28"/>
          <w:szCs w:val="28"/>
        </w:rPr>
        <w:t>а основании приказа руководителей</w:t>
      </w:r>
      <w:r w:rsidRPr="008E73DB">
        <w:rPr>
          <w:sz w:val="28"/>
          <w:szCs w:val="28"/>
        </w:rPr>
        <w:t xml:space="preserve"> </w:t>
      </w:r>
      <w:r w:rsidR="007A48F0" w:rsidRPr="00A60C67">
        <w:rPr>
          <w:sz w:val="28"/>
          <w:szCs w:val="28"/>
        </w:rPr>
        <w:t xml:space="preserve">муниципальных </w:t>
      </w:r>
      <w:r w:rsidR="007A48F0">
        <w:rPr>
          <w:sz w:val="28"/>
          <w:szCs w:val="28"/>
        </w:rPr>
        <w:t>организаций дополнительного образования</w:t>
      </w:r>
      <w:r w:rsidRPr="008E73DB">
        <w:rPr>
          <w:sz w:val="28"/>
          <w:szCs w:val="28"/>
        </w:rPr>
        <w:t xml:space="preserve">. Надбавка выплачивается работнику одновременно с выплатой заработной платы и учитывается во всех случаях исчисления среднего заработка работника. При увольнении работника надбавка начисляется за фактически отработанное время и ее выплата производится при окончательном расчете с работником. Надбавка носит единовременный характер и выплачивается ежемесячно в части повышения заработной платы </w:t>
      </w:r>
      <w:r w:rsidR="007A48F0">
        <w:rPr>
          <w:sz w:val="28"/>
          <w:szCs w:val="28"/>
        </w:rPr>
        <w:t>педагогических</w:t>
      </w:r>
      <w:r w:rsidRPr="008E73DB">
        <w:rPr>
          <w:sz w:val="28"/>
          <w:szCs w:val="28"/>
        </w:rPr>
        <w:t xml:space="preserve"> работников </w:t>
      </w:r>
      <w:r w:rsidR="007A48F0" w:rsidRPr="00A60C67">
        <w:rPr>
          <w:sz w:val="28"/>
          <w:szCs w:val="28"/>
        </w:rPr>
        <w:t xml:space="preserve">муниципальных </w:t>
      </w:r>
      <w:r w:rsidR="007A48F0">
        <w:rPr>
          <w:sz w:val="28"/>
          <w:szCs w:val="28"/>
        </w:rPr>
        <w:t>организаций дополнительного образования</w:t>
      </w:r>
      <w:r w:rsidRPr="008E73DB">
        <w:rPr>
          <w:sz w:val="28"/>
          <w:szCs w:val="28"/>
        </w:rPr>
        <w:t>.</w:t>
      </w:r>
    </w:p>
    <w:p w:rsidR="006662BD" w:rsidRPr="008E73DB" w:rsidRDefault="006662BD" w:rsidP="008E73D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3DB">
        <w:rPr>
          <w:rFonts w:ascii="Times New Roman" w:eastAsia="Times New Roman" w:hAnsi="Times New Roman"/>
          <w:sz w:val="28"/>
          <w:szCs w:val="28"/>
          <w:lang w:eastAsia="ru-RU"/>
        </w:rPr>
        <w:t>Стимулирующие выплаты могут устанавливаться как в абсолютном значении, так и в процентном отношении к должностному окладу. Максимальный размер выплат не ограничен, кроме персональной надбавки, кот</w:t>
      </w:r>
      <w:r w:rsidR="00A74BE3" w:rsidRPr="008E73DB">
        <w:rPr>
          <w:rFonts w:ascii="Times New Roman" w:eastAsia="Times New Roman" w:hAnsi="Times New Roman"/>
          <w:sz w:val="28"/>
          <w:szCs w:val="28"/>
          <w:lang w:eastAsia="ru-RU"/>
        </w:rPr>
        <w:t>орая может устанавливаться до 1</w:t>
      </w:r>
      <w:r w:rsidR="00822205" w:rsidRPr="008E73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E73DB">
        <w:rPr>
          <w:rFonts w:ascii="Times New Roman" w:eastAsia="Times New Roman" w:hAnsi="Times New Roman"/>
          <w:sz w:val="28"/>
          <w:szCs w:val="28"/>
          <w:lang w:eastAsia="ru-RU"/>
        </w:rPr>
        <w:t>0 процентов к должностному окладу.</w:t>
      </w:r>
    </w:p>
    <w:p w:rsidR="006662BD" w:rsidRPr="008E73DB" w:rsidRDefault="006662BD" w:rsidP="00A74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3DB">
        <w:rPr>
          <w:rFonts w:ascii="Times New Roman" w:hAnsi="Times New Roman"/>
          <w:sz w:val="28"/>
          <w:szCs w:val="28"/>
        </w:rPr>
        <w:t xml:space="preserve">4.3. </w:t>
      </w:r>
      <w:r w:rsidRPr="008E73D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ежемесячных надбавок за выслугу лет работникам устанавливаются в следующих размерах: </w:t>
      </w:r>
    </w:p>
    <w:p w:rsidR="006662BD" w:rsidRPr="008E73DB" w:rsidRDefault="00056E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3DB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8E73DB" w:rsidRPr="008E73DB" w:rsidTr="00433747">
        <w:tc>
          <w:tcPr>
            <w:tcW w:w="4785" w:type="dxa"/>
            <w:shd w:val="clear" w:color="auto" w:fill="auto"/>
          </w:tcPr>
          <w:p w:rsidR="006662BD" w:rsidRPr="008E73DB" w:rsidRDefault="006662BD" w:rsidP="00433747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4785" w:type="dxa"/>
            <w:shd w:val="clear" w:color="auto" w:fill="auto"/>
          </w:tcPr>
          <w:p w:rsidR="006662BD" w:rsidRPr="008E73DB" w:rsidRDefault="006662BD" w:rsidP="00433747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надбавки (в процентах от должностного оклада)</w:t>
            </w:r>
          </w:p>
        </w:tc>
      </w:tr>
      <w:tr w:rsidR="008E73DB" w:rsidRPr="008E73DB" w:rsidTr="00433747">
        <w:tc>
          <w:tcPr>
            <w:tcW w:w="4785" w:type="dxa"/>
            <w:shd w:val="clear" w:color="auto" w:fill="auto"/>
          </w:tcPr>
          <w:p w:rsidR="006662BD" w:rsidRPr="008E73DB" w:rsidRDefault="006662BD" w:rsidP="0043374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4785" w:type="dxa"/>
            <w:shd w:val="clear" w:color="auto" w:fill="auto"/>
          </w:tcPr>
          <w:p w:rsidR="006662BD" w:rsidRPr="008E73DB" w:rsidRDefault="006662BD" w:rsidP="00433747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E73DB" w:rsidRPr="008E73DB" w:rsidTr="00433747">
        <w:tc>
          <w:tcPr>
            <w:tcW w:w="4785" w:type="dxa"/>
            <w:shd w:val="clear" w:color="auto" w:fill="auto"/>
          </w:tcPr>
          <w:p w:rsidR="006662BD" w:rsidRPr="008E73DB" w:rsidRDefault="006662BD" w:rsidP="0043374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 до 13 лет</w:t>
            </w:r>
          </w:p>
        </w:tc>
        <w:tc>
          <w:tcPr>
            <w:tcW w:w="4785" w:type="dxa"/>
            <w:shd w:val="clear" w:color="auto" w:fill="auto"/>
          </w:tcPr>
          <w:p w:rsidR="006662BD" w:rsidRPr="008E73DB" w:rsidRDefault="006662BD" w:rsidP="00433747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E73DB" w:rsidRPr="008E73DB" w:rsidTr="00433747">
        <w:tc>
          <w:tcPr>
            <w:tcW w:w="4785" w:type="dxa"/>
            <w:shd w:val="clear" w:color="auto" w:fill="auto"/>
          </w:tcPr>
          <w:p w:rsidR="006662BD" w:rsidRPr="008E73DB" w:rsidRDefault="006662BD" w:rsidP="0043374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13 до 18 лет</w:t>
            </w:r>
          </w:p>
        </w:tc>
        <w:tc>
          <w:tcPr>
            <w:tcW w:w="4785" w:type="dxa"/>
            <w:shd w:val="clear" w:color="auto" w:fill="auto"/>
          </w:tcPr>
          <w:p w:rsidR="006662BD" w:rsidRPr="008E73DB" w:rsidRDefault="006662BD" w:rsidP="00433747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E73DB" w:rsidRPr="008E73DB" w:rsidTr="00433747">
        <w:tc>
          <w:tcPr>
            <w:tcW w:w="4785" w:type="dxa"/>
            <w:shd w:val="clear" w:color="auto" w:fill="auto"/>
          </w:tcPr>
          <w:p w:rsidR="006662BD" w:rsidRPr="008E73DB" w:rsidRDefault="006662BD" w:rsidP="0043374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 до 23 лет</w:t>
            </w:r>
          </w:p>
        </w:tc>
        <w:tc>
          <w:tcPr>
            <w:tcW w:w="4785" w:type="dxa"/>
            <w:shd w:val="clear" w:color="auto" w:fill="auto"/>
          </w:tcPr>
          <w:p w:rsidR="006662BD" w:rsidRPr="008E73DB" w:rsidRDefault="006662BD" w:rsidP="00433747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62BD" w:rsidRPr="008E73DB" w:rsidTr="00433747">
        <w:tc>
          <w:tcPr>
            <w:tcW w:w="4785" w:type="dxa"/>
            <w:shd w:val="clear" w:color="auto" w:fill="auto"/>
          </w:tcPr>
          <w:p w:rsidR="006662BD" w:rsidRPr="008E73DB" w:rsidRDefault="006662BD" w:rsidP="0043374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23 лет</w:t>
            </w:r>
          </w:p>
        </w:tc>
        <w:tc>
          <w:tcPr>
            <w:tcW w:w="4785" w:type="dxa"/>
            <w:shd w:val="clear" w:color="auto" w:fill="auto"/>
          </w:tcPr>
          <w:p w:rsidR="006662BD" w:rsidRPr="008E73DB" w:rsidRDefault="006662BD" w:rsidP="00433747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662BD" w:rsidRPr="008E73DB" w:rsidRDefault="006662BD" w:rsidP="0066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62BD" w:rsidRPr="008628D7" w:rsidRDefault="006662BD" w:rsidP="0066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3DB">
        <w:rPr>
          <w:rFonts w:ascii="Times New Roman" w:hAnsi="Times New Roman"/>
          <w:sz w:val="28"/>
          <w:szCs w:val="28"/>
          <w:lang w:eastAsia="ru-RU"/>
        </w:rPr>
        <w:t xml:space="preserve">Выплата надбавки за стаж непрерывной работы медицинским работникам </w:t>
      </w:r>
      <w:r w:rsidR="00CF6127" w:rsidRPr="008E73D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6127" w:rsidRPr="008E73DB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организациях дополнительного образования</w:t>
      </w:r>
      <w:r w:rsidRPr="008E73DB">
        <w:rPr>
          <w:rFonts w:ascii="Times New Roman" w:hAnsi="Times New Roman"/>
          <w:sz w:val="28"/>
          <w:szCs w:val="28"/>
          <w:lang w:eastAsia="ru-RU"/>
        </w:rPr>
        <w:t xml:space="preserve"> осуществляется ежемес</w:t>
      </w:r>
      <w:r w:rsidRPr="0089671B">
        <w:rPr>
          <w:rFonts w:ascii="Times New Roman" w:hAnsi="Times New Roman"/>
          <w:sz w:val="28"/>
          <w:szCs w:val="28"/>
          <w:lang w:eastAsia="ru-RU"/>
        </w:rPr>
        <w:t xml:space="preserve">ячно от оклада (должностного оклада), ставки </w:t>
      </w:r>
      <w:r w:rsidRPr="0089671B">
        <w:rPr>
          <w:rFonts w:ascii="Times New Roman" w:hAnsi="Times New Roman"/>
          <w:sz w:val="28"/>
          <w:szCs w:val="28"/>
          <w:lang w:eastAsia="ru-RU"/>
        </w:rPr>
        <w:lastRenderedPageBreak/>
        <w:t>заработной платы в размере 30 % к окладу (должностному окладу), ставки заработной платы за первые три года и по 25 % за каждые последующие два года непрерывной работы, но не выше 80 % к окладу (должностному окладу), ставки заработной платы.</w:t>
      </w:r>
    </w:p>
    <w:p w:rsidR="006662BD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змер надбавки за почетные звание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ученую степень, ученое звание устанавливается: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62BD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в размере 20 процентов к должностному окладу, ставки заработной платы независимо от фактически отработанного времени работникам, имеющим </w:t>
      </w:r>
      <w:r w:rsidRPr="00B54D54">
        <w:rPr>
          <w:rFonts w:ascii="Times New Roman" w:hAnsi="Times New Roman"/>
          <w:sz w:val="28"/>
          <w:szCs w:val="28"/>
          <w:lang w:eastAsia="ru-RU"/>
        </w:rPr>
        <w:t>почетные звания СССР, Российской Федерации и союзных республик, входивших в состав СССР, начинающиеся со слова "Народный"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662BD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 10 процентов к должностному окладу, ставки заработной платы независимо от фактически отработанного времени работникам,</w:t>
      </w:r>
      <w:r w:rsidRPr="00103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D54">
        <w:rPr>
          <w:rFonts w:ascii="Times New Roman" w:hAnsi="Times New Roman"/>
          <w:sz w:val="28"/>
          <w:szCs w:val="28"/>
          <w:lang w:eastAsia="ru-RU"/>
        </w:rPr>
        <w:t>за почетные звания СССР, Российской Федерации и союзных республик, входивших в состав СССР, начинающиеся со слова "Заслуженный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 5 процентов к должностному окладу, ставки заработной платы независимо от фактически отработанного времени работникам,</w:t>
      </w:r>
      <w:r w:rsidRPr="00103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D54">
        <w:rPr>
          <w:rFonts w:ascii="Times New Roman" w:hAnsi="Times New Roman"/>
          <w:sz w:val="28"/>
          <w:szCs w:val="28"/>
          <w:lang w:eastAsia="ru-RU"/>
        </w:rPr>
        <w:t>за почетные профессиональные звания Забайкальского края, почетные профессиональные звания Читинской области, почетные звания профессиональных работников Читинской области, почетные звания по профессии Агинского Бурятского автономного округа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При наличии у работника двух и более почетных званий выплата применяется по одному из оснований по выбору работника.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815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Выплаты молодым специалистам производится в целях социальной защищенности, повышения социального статуса и закрепления молодых специалистов в </w:t>
      </w:r>
      <w:r w:rsidR="00822205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822205">
        <w:rPr>
          <w:rFonts w:ascii="Times New Roman" w:eastAsia="Times New Roman" w:hAnsi="Times New Roman"/>
          <w:sz w:val="28"/>
          <w:szCs w:val="28"/>
          <w:lang w:eastAsia="ru-RU"/>
        </w:rPr>
        <w:t>организаций дополнительного образования.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молодыми специалистами понимаются выпускники высших и средних профессиональных учебных заведений, заключившие непосредственно по окончании учебных заведений трудовой договор с муниципальными </w:t>
      </w:r>
      <w:r w:rsidR="00822205">
        <w:rPr>
          <w:rFonts w:ascii="Times New Roman" w:eastAsia="Times New Roman" w:hAnsi="Times New Roman"/>
          <w:sz w:val="28"/>
          <w:szCs w:val="28"/>
          <w:lang w:eastAsia="ru-RU"/>
        </w:rPr>
        <w:t>организациями дополнительного образования</w:t>
      </w:r>
      <w:r w:rsidR="00822205"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Выплаты молодым специалистам производятся в виде надбавки к должностному окладу.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Надбавка молодым специалистам устанавливается в размере 20 процентов.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Надбавка молодым специалистам устанавливается на срок до трех лет.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переводе (переходе) молодого специалиста в течение трех лет из одного муниципального образовательного учреждения в другое муниципальное образовательное учреждение, </w:t>
      </w:r>
      <w:r w:rsidR="0082220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вправе принять решение о сохранении ранее установленной надбавки.</w:t>
      </w:r>
    </w:p>
    <w:p w:rsidR="006662BD" w:rsidRPr="008628D7" w:rsidRDefault="006662BD" w:rsidP="006662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815D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0D8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F6127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CF6127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организациях дополнительного образования</w:t>
      </w:r>
      <w:r w:rsidR="00CF6127" w:rsidRPr="00EC0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0D8B">
        <w:rPr>
          <w:rFonts w:ascii="Times New Roman" w:eastAsia="Times New Roman" w:hAnsi="Times New Roman"/>
          <w:sz w:val="28"/>
          <w:szCs w:val="28"/>
          <w:lang w:eastAsia="ru-RU"/>
        </w:rPr>
        <w:t>производить выплату персональной надбавки к должностному окладу в размере 17% - тренерам-преподавателям и педагогам дополнительного образования.</w:t>
      </w:r>
    </w:p>
    <w:p w:rsidR="00CF6127" w:rsidRDefault="006662BD" w:rsidP="00CF6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9815D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Работникам могут выплачиваться единовременные премии в соответствии с Положениями о премировании работников </w:t>
      </w:r>
      <w:r w:rsidR="00CF6127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F6127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организации дополнительного образования.</w:t>
      </w:r>
    </w:p>
    <w:p w:rsidR="006662BD" w:rsidRPr="008628D7" w:rsidRDefault="009815DA" w:rsidP="00CF6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1229B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>диновременные выплаты стимулирующего характера не учитываются при начислении отпускных, компенсаций при увольнении.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1229B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Стимулирующие выплаты производятся в пределах бюджетных ассигнований на оплату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работников.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b/>
          <w:sz w:val="28"/>
          <w:szCs w:val="28"/>
          <w:lang w:eastAsia="ru-RU"/>
        </w:rPr>
        <w:t>5. Порядок и условия оплаты труда руководителя и заместителей руководителя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Заработная плата руководителей и  заместителей руководителя</w:t>
      </w:r>
      <w:r w:rsidR="00822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включает в себя должностной оклад, выплаты компенсационного и стимулирующего характера и предельными размерами не ограничивается в пределах утвержденного фонда оплаты труда.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Размер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олжностного оклада руководителю, 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устанавливает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 по управлением образованием Администрации муниципального района «Город Краснокаменск и Краснокаменский район» Забайкальского края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определяется трудовым договором.</w:t>
      </w:r>
    </w:p>
    <w:p w:rsidR="006662BD" w:rsidRPr="008628D7" w:rsidRDefault="006662BD" w:rsidP="006662B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8D7">
        <w:rPr>
          <w:rFonts w:ascii="Times New Roman" w:hAnsi="Times New Roman"/>
          <w:sz w:val="28"/>
          <w:szCs w:val="28"/>
        </w:rPr>
        <w:t xml:space="preserve">Предельный уровень соотношения среднемесячной заработной платы руководителя и среднемесячной заработной платы работников </w:t>
      </w:r>
      <w:r w:rsidR="00CF6127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F6127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организации дополнительного образования</w:t>
      </w:r>
      <w:r w:rsidR="00CF6127" w:rsidRPr="008628D7">
        <w:rPr>
          <w:rFonts w:ascii="Times New Roman" w:hAnsi="Times New Roman"/>
          <w:sz w:val="28"/>
          <w:szCs w:val="28"/>
        </w:rPr>
        <w:t xml:space="preserve"> </w:t>
      </w:r>
      <w:r w:rsidRPr="008628D7">
        <w:rPr>
          <w:rFonts w:ascii="Times New Roman" w:hAnsi="Times New Roman"/>
          <w:sz w:val="28"/>
          <w:szCs w:val="28"/>
        </w:rPr>
        <w:t>равен 4.</w:t>
      </w:r>
    </w:p>
    <w:p w:rsidR="006662BD" w:rsidRPr="008628D7" w:rsidRDefault="006662BD" w:rsidP="006662B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8D7">
        <w:rPr>
          <w:rFonts w:ascii="Times New Roman" w:hAnsi="Times New Roman"/>
          <w:sz w:val="28"/>
          <w:szCs w:val="28"/>
        </w:rPr>
        <w:t xml:space="preserve">Среднемесячная заработная плата работников </w:t>
      </w:r>
      <w:r w:rsidR="00CF6127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F6127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организации дополнительного образования</w:t>
      </w:r>
      <w:r w:rsidRPr="008628D7">
        <w:rPr>
          <w:rFonts w:ascii="Times New Roman" w:hAnsi="Times New Roman"/>
          <w:sz w:val="28"/>
          <w:szCs w:val="28"/>
        </w:rPr>
        <w:t xml:space="preserve"> для определения указанных соотношений рассчитывается без учета заработной платы руководителя и заместителе</w:t>
      </w:r>
      <w:r w:rsidR="00822205">
        <w:rPr>
          <w:rFonts w:ascii="Times New Roman" w:hAnsi="Times New Roman"/>
          <w:sz w:val="28"/>
          <w:szCs w:val="28"/>
        </w:rPr>
        <w:t>й</w:t>
      </w:r>
      <w:r w:rsidRPr="008628D7">
        <w:rPr>
          <w:rFonts w:ascii="Times New Roman" w:hAnsi="Times New Roman"/>
          <w:sz w:val="28"/>
          <w:szCs w:val="28"/>
        </w:rPr>
        <w:t>.</w:t>
      </w:r>
    </w:p>
    <w:p w:rsidR="006662BD" w:rsidRPr="00904B25" w:rsidRDefault="006662BD" w:rsidP="006662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8D7">
        <w:rPr>
          <w:rFonts w:ascii="Times New Roman" w:hAnsi="Times New Roman"/>
          <w:sz w:val="28"/>
          <w:szCs w:val="28"/>
        </w:rPr>
        <w:t>Соотношение среднемесячной заработной платы руководителя, заместителя руководителя</w:t>
      </w:r>
      <w:r w:rsidR="00822205">
        <w:rPr>
          <w:rFonts w:ascii="Times New Roman" w:hAnsi="Times New Roman"/>
          <w:sz w:val="28"/>
          <w:szCs w:val="28"/>
        </w:rPr>
        <w:t xml:space="preserve"> </w:t>
      </w:r>
      <w:r w:rsidRPr="008628D7">
        <w:rPr>
          <w:rFonts w:ascii="Times New Roman" w:hAnsi="Times New Roman"/>
          <w:sz w:val="28"/>
          <w:szCs w:val="28"/>
        </w:rPr>
        <w:t xml:space="preserve">и среднемесячной заработной платы работников 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организации дополнительного образования</w:t>
      </w:r>
      <w:r w:rsidRPr="008628D7">
        <w:rPr>
          <w:rFonts w:ascii="Times New Roman" w:hAnsi="Times New Roman"/>
          <w:sz w:val="28"/>
          <w:szCs w:val="28"/>
        </w:rPr>
        <w:t>, формируемой за счет все</w:t>
      </w:r>
      <w:r w:rsidRPr="00904B25">
        <w:rPr>
          <w:rFonts w:ascii="Times New Roman" w:hAnsi="Times New Roman"/>
          <w:sz w:val="28"/>
          <w:szCs w:val="28"/>
        </w:rPr>
        <w:t>х финансовых источников, рассчитывается за предшествующий календарный год.</w:t>
      </w:r>
    </w:p>
    <w:p w:rsidR="006662BD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B25">
        <w:rPr>
          <w:rFonts w:ascii="Times New Roman" w:eastAsia="Times New Roman" w:hAnsi="Times New Roman"/>
          <w:sz w:val="28"/>
          <w:szCs w:val="28"/>
          <w:lang w:eastAsia="ru-RU"/>
        </w:rPr>
        <w:t>5.3.</w:t>
      </w:r>
      <w:r w:rsidRPr="00904B2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Должностной оклад руководителя 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CF6127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организации дополнительного образования</w:t>
      </w:r>
      <w:r w:rsidRPr="00904B2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Комитетом по управлением образованием Администрации муниципального района «Город Краснокаменск и Краснокаменский район» Забайкальского края</w:t>
      </w:r>
      <w:r w:rsidRPr="00904B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дифференциации муниципального учреждения дополнительного образования по группам по оплате труда согласно </w:t>
      </w:r>
      <w:r w:rsidR="001229BD">
        <w:rPr>
          <w:rFonts w:ascii="Times New Roman" w:eastAsia="Times New Roman" w:hAnsi="Times New Roman"/>
          <w:sz w:val="28"/>
          <w:szCs w:val="28"/>
          <w:lang w:eastAsia="ru-RU"/>
        </w:rPr>
        <w:t>таблице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2BD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1229BD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559"/>
        <w:gridCol w:w="1701"/>
        <w:gridCol w:w="1524"/>
      </w:tblGrid>
      <w:tr w:rsidR="006662BD" w:rsidRPr="00282CA1" w:rsidTr="00433747">
        <w:tc>
          <w:tcPr>
            <w:tcW w:w="3227" w:type="dxa"/>
            <w:vMerge w:val="restart"/>
          </w:tcPr>
          <w:p w:rsidR="006662BD" w:rsidRPr="00CE6EC7" w:rsidRDefault="006662BD" w:rsidP="004337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(вид) образовательного учреждения</w:t>
            </w:r>
          </w:p>
        </w:tc>
        <w:tc>
          <w:tcPr>
            <w:tcW w:w="6343" w:type="dxa"/>
            <w:gridSpan w:val="4"/>
          </w:tcPr>
          <w:p w:rsidR="006662BD" w:rsidRPr="00CE6EC7" w:rsidRDefault="006662BD" w:rsidP="004337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Группа, к которой учреждение относится по оплате труда руководителей по сумме балов</w:t>
            </w:r>
          </w:p>
        </w:tc>
      </w:tr>
      <w:tr w:rsidR="006662BD" w:rsidRPr="00282CA1" w:rsidTr="00433747">
        <w:tc>
          <w:tcPr>
            <w:tcW w:w="3227" w:type="dxa"/>
            <w:vMerge/>
          </w:tcPr>
          <w:p w:rsidR="006662BD" w:rsidRPr="00CE6EC7" w:rsidRDefault="006662BD" w:rsidP="004337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62BD" w:rsidRPr="00CE6EC7" w:rsidRDefault="006662BD" w:rsidP="004337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59" w:type="dxa"/>
          </w:tcPr>
          <w:p w:rsidR="006662BD" w:rsidRPr="00CE6EC7" w:rsidRDefault="006662BD" w:rsidP="004337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01" w:type="dxa"/>
          </w:tcPr>
          <w:p w:rsidR="006662BD" w:rsidRPr="00CE6EC7" w:rsidRDefault="006662BD" w:rsidP="004337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24" w:type="dxa"/>
          </w:tcPr>
          <w:p w:rsidR="006662BD" w:rsidRPr="00CE6EC7" w:rsidRDefault="006662BD" w:rsidP="004337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6662BD" w:rsidRPr="00282CA1" w:rsidTr="00433747">
        <w:tc>
          <w:tcPr>
            <w:tcW w:w="3227" w:type="dxa"/>
          </w:tcPr>
          <w:p w:rsidR="006662BD" w:rsidRPr="00CE6EC7" w:rsidRDefault="006662BD" w:rsidP="004337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6662BD" w:rsidRPr="00CE6EC7" w:rsidRDefault="006662BD" w:rsidP="004337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6662BD" w:rsidRPr="00CE6EC7" w:rsidRDefault="006662BD" w:rsidP="004337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6662BD" w:rsidRPr="00CE6EC7" w:rsidRDefault="006662BD" w:rsidP="004337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24" w:type="dxa"/>
          </w:tcPr>
          <w:p w:rsidR="006662BD" w:rsidRPr="00CE6EC7" w:rsidRDefault="006662BD" w:rsidP="004337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6662BD" w:rsidRPr="00282CA1" w:rsidTr="00433747">
        <w:tc>
          <w:tcPr>
            <w:tcW w:w="3227" w:type="dxa"/>
          </w:tcPr>
          <w:p w:rsidR="006662BD" w:rsidRPr="00C935CB" w:rsidRDefault="006662BD" w:rsidP="00433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учреждения дополнитель</w:t>
            </w:r>
            <w:r w:rsidRPr="00C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образования</w:t>
            </w:r>
          </w:p>
        </w:tc>
        <w:tc>
          <w:tcPr>
            <w:tcW w:w="1559" w:type="dxa"/>
          </w:tcPr>
          <w:p w:rsidR="006662BD" w:rsidRPr="00C935CB" w:rsidRDefault="006662BD" w:rsidP="00433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  <w:tc>
          <w:tcPr>
            <w:tcW w:w="1559" w:type="dxa"/>
          </w:tcPr>
          <w:p w:rsidR="006662BD" w:rsidRPr="00C935CB" w:rsidRDefault="006662BD" w:rsidP="004337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500</w:t>
            </w:r>
          </w:p>
        </w:tc>
        <w:tc>
          <w:tcPr>
            <w:tcW w:w="1701" w:type="dxa"/>
          </w:tcPr>
          <w:p w:rsidR="006662BD" w:rsidRPr="00C935CB" w:rsidRDefault="006662BD" w:rsidP="0043374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350</w:t>
            </w:r>
          </w:p>
        </w:tc>
        <w:tc>
          <w:tcPr>
            <w:tcW w:w="1524" w:type="dxa"/>
          </w:tcPr>
          <w:p w:rsidR="006662BD" w:rsidRPr="00C935CB" w:rsidRDefault="006662BD" w:rsidP="004337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200</w:t>
            </w:r>
          </w:p>
        </w:tc>
      </w:tr>
    </w:tbl>
    <w:p w:rsidR="006662BD" w:rsidRPr="00904B25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2BD" w:rsidRPr="00E577B8" w:rsidRDefault="006662BD" w:rsidP="00666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B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5.4.</w:t>
      </w:r>
      <w:r w:rsidRPr="00904B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AD6">
        <w:rPr>
          <w:rFonts w:ascii="Times New Roman" w:hAnsi="Times New Roman"/>
          <w:sz w:val="28"/>
          <w:szCs w:val="28"/>
          <w:lang w:eastAsia="ru-RU"/>
        </w:rPr>
        <w:t xml:space="preserve">Оклады заместителей руководителей </w:t>
      </w:r>
      <w:r w:rsidR="00CF612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6127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CF6127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организациях дополнительного образования</w:t>
      </w:r>
      <w:r w:rsidRPr="00B46A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AD6">
        <w:rPr>
          <w:rFonts w:ascii="Times New Roman" w:hAnsi="Times New Roman"/>
          <w:sz w:val="28"/>
          <w:szCs w:val="28"/>
          <w:lang w:eastAsia="ru-RU"/>
        </w:rPr>
        <w:t xml:space="preserve">устанавливаются на 5 - 10% ниже должностного оклада руководителей соответствующих </w:t>
      </w:r>
      <w:r w:rsidR="00CF6127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CF6127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организациях дополнительного образования</w:t>
      </w:r>
      <w:r w:rsidRPr="00B46AD6">
        <w:rPr>
          <w:rFonts w:ascii="Times New Roman" w:hAnsi="Times New Roman"/>
          <w:sz w:val="28"/>
          <w:szCs w:val="28"/>
          <w:lang w:eastAsia="ru-RU"/>
        </w:rPr>
        <w:t>.</w:t>
      </w:r>
    </w:p>
    <w:p w:rsidR="006662BD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5.5.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Размер должностного оклада заместителя руководителя муниципальных </w:t>
      </w:r>
      <w:r w:rsidR="00CF6127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не может превышать размер должностного оклада руководителя 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организации дополнительного образования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, или быть равен такому окладу.</w:t>
      </w:r>
    </w:p>
    <w:p w:rsidR="006662BD" w:rsidRPr="008628D7" w:rsidRDefault="00056E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5.6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Выплаты компенсационного характера руководителю, заместите</w:t>
      </w:r>
      <w:r w:rsidR="00822205">
        <w:rPr>
          <w:rFonts w:ascii="Times New Roman" w:eastAsia="Times New Roman" w:hAnsi="Times New Roman"/>
          <w:sz w:val="28"/>
          <w:szCs w:val="28"/>
          <w:lang w:eastAsia="ru-RU"/>
        </w:rPr>
        <w:t>лям,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в соответствии с разделом 3 настоящего Положения.</w:t>
      </w:r>
    </w:p>
    <w:p w:rsidR="006662BD" w:rsidRDefault="00056E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5.7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>Выплаты стимул</w:t>
      </w:r>
      <w:r w:rsidR="006662BD">
        <w:rPr>
          <w:rFonts w:ascii="Times New Roman" w:eastAsia="Times New Roman" w:hAnsi="Times New Roman"/>
          <w:sz w:val="28"/>
          <w:szCs w:val="28"/>
          <w:lang w:eastAsia="ru-RU"/>
        </w:rPr>
        <w:t>ирующего характера руководителю,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устанавливаются локальным актом 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Комитета по управлением образованием Администрации муниципального района «Город Краснокаменск и Краснокаменский район» Забайкальского края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>, позволяющим оценить результативность и качество работы.</w:t>
      </w:r>
    </w:p>
    <w:p w:rsidR="006662BD" w:rsidRDefault="00056E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5.8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Выплаты стимулирующего характера заместителям руководителя 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организаций дополнительного образования</w:t>
      </w:r>
      <w:r w:rsidR="006662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62BD"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устанавливаются локальным актом 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организации дополнительного образования.</w:t>
      </w:r>
    </w:p>
    <w:p w:rsidR="0056133D" w:rsidRPr="00E577B8" w:rsidRDefault="0056133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b/>
          <w:sz w:val="28"/>
          <w:szCs w:val="28"/>
          <w:lang w:eastAsia="ru-RU"/>
        </w:rPr>
        <w:t>6. Материальная помощь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2BD" w:rsidRPr="008628D7" w:rsidRDefault="006662BD" w:rsidP="006662BD">
      <w:pPr>
        <w:shd w:val="clear" w:color="auto" w:fill="FFFFFF"/>
        <w:tabs>
          <w:tab w:val="left" w:pos="9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6.1 Материальная помощь может оказываться всем работникам 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организации дополнительного образования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6.2. Материальная помощь выплачивается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Коллективным договором действующим у работодателя.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6.3. Выплата материальной помощи работникам производится в пределах фонда оплаты труда.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6.4 Материальная помощь не входит в систему оплаты труда, носит непроизводственный характер и не связана с результатами работы работника.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b/>
          <w:sz w:val="28"/>
          <w:szCs w:val="28"/>
          <w:lang w:eastAsia="ru-RU"/>
        </w:rPr>
        <w:t>7. Другие вопросы оплаты труда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7.1.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Штатное расписание 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организации дополнительного образования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утверждается руководителем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организации 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и согласовывается с Комитетом</w:t>
      </w:r>
      <w:r w:rsidR="001229BD" w:rsidRPr="00122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29BD">
        <w:rPr>
          <w:rFonts w:ascii="Times New Roman" w:eastAsia="Times New Roman" w:hAnsi="Times New Roman"/>
          <w:sz w:val="28"/>
          <w:szCs w:val="28"/>
          <w:lang w:eastAsia="ru-RU"/>
        </w:rPr>
        <w:t>по управлением образованием Администрации муниципального района «Город Краснокаменск и Краснокаменский район» Забайкальского края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2BD" w:rsidRPr="008628D7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7.2.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Численный состав работников 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организации дополнительного образования</w:t>
      </w:r>
      <w:r w:rsidR="0056133D"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должен быть достаточным для гарантированного выполнения их функций, задач и объемов работ, установленных Комитетом</w:t>
      </w:r>
      <w:r w:rsidR="001229BD" w:rsidRPr="00122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29BD">
        <w:rPr>
          <w:rFonts w:ascii="Times New Roman" w:eastAsia="Times New Roman" w:hAnsi="Times New Roman"/>
          <w:sz w:val="28"/>
          <w:szCs w:val="28"/>
          <w:lang w:eastAsia="ru-RU"/>
        </w:rPr>
        <w:t>по управлением образованием Администрации муниципального района «Город Краснокаменск и Краснокаменский район» Забайкальского края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2BD" w:rsidRDefault="006662B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7.3.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отсутствии или недостатке бюджетных финансовых средств руководитель 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6133D"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33D">
        <w:rPr>
          <w:rFonts w:ascii="Times New Roman" w:eastAsia="Times New Roman" w:hAnsi="Times New Roman"/>
          <w:sz w:val="28"/>
          <w:szCs w:val="28"/>
          <w:lang w:eastAsia="ru-RU"/>
        </w:rPr>
        <w:t>организации дополнительного образования</w:t>
      </w:r>
      <w:r w:rsidR="0056133D" w:rsidRPr="00862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D7">
        <w:rPr>
          <w:rFonts w:ascii="Times New Roman" w:eastAsia="Times New Roman" w:hAnsi="Times New Roman"/>
          <w:sz w:val="28"/>
          <w:szCs w:val="28"/>
          <w:lang w:eastAsia="ru-RU"/>
        </w:rPr>
        <w:t>вправе уменьшить, приостановить или отменить выплаты стимулирующего характера.</w:t>
      </w:r>
    </w:p>
    <w:p w:rsidR="0056133D" w:rsidRPr="008628D7" w:rsidRDefault="0056133D" w:rsidP="006662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</w:p>
    <w:p w:rsidR="006662BD" w:rsidRPr="008628D7" w:rsidRDefault="006662BD" w:rsidP="006662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8628D7" w:rsidRDefault="006662BD" w:rsidP="006662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8628D7" w:rsidRDefault="006662BD" w:rsidP="006662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0" w:rsidRPr="008628D7" w:rsidRDefault="007A48F0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662BD" w:rsidRPr="008628D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8628D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733" w:type="dxa"/>
        <w:tblInd w:w="4928" w:type="dxa"/>
        <w:tblLook w:val="04A0"/>
      </w:tblPr>
      <w:tblGrid>
        <w:gridCol w:w="4733"/>
      </w:tblGrid>
      <w:tr w:rsidR="006662BD" w:rsidRPr="00282CA1" w:rsidTr="00433747">
        <w:trPr>
          <w:trHeight w:val="2019"/>
        </w:trPr>
        <w:tc>
          <w:tcPr>
            <w:tcW w:w="4733" w:type="dxa"/>
            <w:shd w:val="clear" w:color="auto" w:fill="auto"/>
          </w:tcPr>
          <w:p w:rsidR="006662BD" w:rsidRPr="008628D7" w:rsidRDefault="006662BD" w:rsidP="0043374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№ 1 к Положению об оплате труда работников </w:t>
            </w:r>
            <w:r w:rsidRPr="00262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организаций</w:t>
            </w:r>
            <w:r w:rsidR="005E7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Pr="0086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«Город Краснокаменск и Краснокаменский район» Забайкальского края</w:t>
            </w:r>
          </w:p>
          <w:p w:rsidR="006662BD" w:rsidRPr="00282CA1" w:rsidRDefault="006662BD" w:rsidP="004337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662BD" w:rsidRPr="00D552E0" w:rsidRDefault="006662BD" w:rsidP="006662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52E0">
        <w:rPr>
          <w:rFonts w:ascii="Times New Roman" w:hAnsi="Times New Roman"/>
          <w:b/>
          <w:sz w:val="28"/>
          <w:szCs w:val="28"/>
          <w:lang w:eastAsia="ru-RU"/>
        </w:rPr>
        <w:t>ПРОФЕССИОНАЛЬНЫЕ КВАЛИФИКАЦИОННЫЕ ГРУППЫ ДОЛЖНОСТЕЙ РАБОТНИКОВ ОБРАЗОВАНИЯ</w:t>
      </w:r>
    </w:p>
    <w:p w:rsidR="006662BD" w:rsidRDefault="006662BD" w:rsidP="006662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2BD" w:rsidRPr="00D552E0" w:rsidRDefault="006662BD" w:rsidP="006662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552E0">
        <w:rPr>
          <w:rFonts w:ascii="Times New Roman" w:hAnsi="Times New Roman"/>
          <w:sz w:val="28"/>
          <w:szCs w:val="28"/>
          <w:lang w:eastAsia="ru-RU"/>
        </w:rPr>
        <w:t>Профессиональная квалификационная группа должностей</w:t>
      </w:r>
    </w:p>
    <w:p w:rsidR="006662BD" w:rsidRPr="00D552E0" w:rsidRDefault="006662BD" w:rsidP="0066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52E0">
        <w:rPr>
          <w:rFonts w:ascii="Times New Roman" w:hAnsi="Times New Roman"/>
          <w:sz w:val="28"/>
          <w:szCs w:val="28"/>
          <w:lang w:eastAsia="ru-RU"/>
        </w:rPr>
        <w:t>педагогических работников</w:t>
      </w:r>
    </w:p>
    <w:p w:rsidR="006662BD" w:rsidRPr="00D552E0" w:rsidRDefault="006662BD" w:rsidP="0066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6662BD" w:rsidRPr="00D552E0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662BD" w:rsidRPr="00D552E0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sz w:val="24"/>
                <w:szCs w:val="24"/>
                <w:lang w:eastAsia="ru-RU"/>
              </w:rPr>
              <w:t>педагог дополнительного образования; 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sz w:val="24"/>
                <w:szCs w:val="24"/>
                <w:lang w:eastAsia="ru-RU"/>
              </w:rPr>
              <w:t>5370</w:t>
            </w:r>
          </w:p>
        </w:tc>
      </w:tr>
      <w:tr w:rsidR="006662BD" w:rsidRPr="00D552E0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73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sz w:val="24"/>
                <w:szCs w:val="24"/>
                <w:lang w:eastAsia="ru-RU"/>
              </w:rPr>
              <w:t>5470</w:t>
            </w:r>
          </w:p>
        </w:tc>
      </w:tr>
      <w:tr w:rsidR="006662BD" w:rsidRPr="00D552E0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B73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sz w:val="24"/>
                <w:szCs w:val="24"/>
                <w:lang w:eastAsia="ru-RU"/>
              </w:rPr>
              <w:t>5570</w:t>
            </w:r>
          </w:p>
        </w:tc>
      </w:tr>
    </w:tbl>
    <w:p w:rsidR="006662BD" w:rsidRPr="00D363D8" w:rsidRDefault="006662BD" w:rsidP="006662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</w:t>
      </w: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363D8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4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</w:tblGrid>
      <w:tr w:rsidR="006662BD" w:rsidRPr="00282CA1" w:rsidTr="00433747">
        <w:trPr>
          <w:trHeight w:val="2641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2BD" w:rsidRPr="008628D7" w:rsidRDefault="006662BD" w:rsidP="0043374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риложение № 2</w:t>
            </w:r>
            <w:r w:rsidRPr="0028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5E77AE" w:rsidRPr="0086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Положению об оплате труда работников </w:t>
            </w:r>
            <w:r w:rsidR="005E77AE" w:rsidRPr="00262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организаций</w:t>
            </w:r>
            <w:r w:rsidR="005E7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="005E77AE" w:rsidRPr="0086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«Город Краснокаменск и Краснокаменский район» Забайкальского края</w:t>
            </w:r>
          </w:p>
          <w:p w:rsidR="006662BD" w:rsidRPr="00282CA1" w:rsidRDefault="006662BD" w:rsidP="004337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662BD" w:rsidRDefault="006662BD" w:rsidP="006662B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ПРОФЕССИОНАЛЬНЫЕ КВАЛИФИКАЦИОННЫЕ ГРУППЫ ДОЛЖНОСТЕЙ МЕДИЦИНСКИХ И ФАРМАЦЕВТИЧЕСКИХ РАБОТНИКОВ</w:t>
      </w:r>
    </w:p>
    <w:p w:rsidR="006662BD" w:rsidRDefault="006662BD" w:rsidP="006662B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62BD" w:rsidRDefault="001229BD" w:rsidP="006662B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</w:t>
      </w:r>
      <w:r w:rsidR="006662BD">
        <w:rPr>
          <w:rFonts w:ascii="Times New Roman" w:hAnsi="Times New Roman"/>
          <w:sz w:val="24"/>
          <w:szCs w:val="24"/>
          <w:lang w:eastAsia="ru-RU"/>
        </w:rPr>
        <w:t>Профессиональная квалификационная группа "Средний медицинский и фармацевтический персонал"</w:t>
      </w:r>
    </w:p>
    <w:p w:rsidR="006662BD" w:rsidRDefault="006662BD" w:rsidP="006662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2BD" w:rsidRPr="00C62B73" w:rsidRDefault="006662BD" w:rsidP="006662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6662BD" w:rsidRPr="00D552E0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662BD" w:rsidRPr="00D552E0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C62B73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Медицинская сестра; </w:t>
            </w:r>
          </w:p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4300</w:t>
            </w:r>
          </w:p>
        </w:tc>
      </w:tr>
    </w:tbl>
    <w:p w:rsidR="006662BD" w:rsidRPr="00C62B73" w:rsidRDefault="006662BD" w:rsidP="006662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552E0" w:rsidRDefault="001229BD" w:rsidP="006662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</w:t>
      </w:r>
      <w:r w:rsidR="006662BD" w:rsidRPr="00C62B73">
        <w:rPr>
          <w:rFonts w:ascii="Times New Roman" w:hAnsi="Times New Roman"/>
          <w:sz w:val="24"/>
          <w:szCs w:val="24"/>
          <w:lang w:eastAsia="ru-RU"/>
        </w:rPr>
        <w:t>Профессиональная квалификационная группа "Врачи и провизоры"</w:t>
      </w:r>
    </w:p>
    <w:p w:rsidR="006662BD" w:rsidRPr="00D552E0" w:rsidRDefault="006662BD" w:rsidP="0066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6662BD" w:rsidRPr="00D552E0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662BD" w:rsidRPr="00D552E0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C62B73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Врачи-специалисты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6295</w:t>
            </w:r>
          </w:p>
        </w:tc>
      </w:tr>
    </w:tbl>
    <w:p w:rsidR="006662BD" w:rsidRPr="00C62B73" w:rsidRDefault="006662BD" w:rsidP="006662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D552E0" w:rsidRDefault="001229BD" w:rsidP="006662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1.3.</w:t>
      </w:r>
      <w:r w:rsidR="006662BD" w:rsidRPr="00D552E0">
        <w:rPr>
          <w:rFonts w:ascii="Times New Roman" w:hAnsi="Times New Roman"/>
          <w:bCs/>
          <w:sz w:val="24"/>
          <w:szCs w:val="24"/>
          <w:lang w:eastAsia="ru-RU"/>
        </w:rPr>
        <w:t>Профессиональная квалификационная группа "Руководители</w:t>
      </w:r>
    </w:p>
    <w:p w:rsidR="006662BD" w:rsidRPr="00D552E0" w:rsidRDefault="006662BD" w:rsidP="0066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552E0">
        <w:rPr>
          <w:rFonts w:ascii="Times New Roman" w:hAnsi="Times New Roman"/>
          <w:bCs/>
          <w:sz w:val="24"/>
          <w:szCs w:val="24"/>
          <w:lang w:eastAsia="ru-RU"/>
        </w:rPr>
        <w:t>структурных подразделений учреждений с высшим медицинским и</w:t>
      </w:r>
    </w:p>
    <w:p w:rsidR="006662BD" w:rsidRPr="00D552E0" w:rsidRDefault="006662BD" w:rsidP="0066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552E0">
        <w:rPr>
          <w:rFonts w:ascii="Times New Roman" w:hAnsi="Times New Roman"/>
          <w:bCs/>
          <w:sz w:val="24"/>
          <w:szCs w:val="24"/>
          <w:lang w:eastAsia="ru-RU"/>
        </w:rPr>
        <w:t>фармацевтическим образованием (врач-специалист, провизор)"</w:t>
      </w:r>
    </w:p>
    <w:p w:rsidR="006662BD" w:rsidRPr="00D552E0" w:rsidRDefault="006662BD" w:rsidP="0066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6662BD" w:rsidRPr="00D552E0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662BD" w:rsidRPr="00D552E0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кабинетом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D552E0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7400</w:t>
            </w:r>
          </w:p>
        </w:tc>
      </w:tr>
    </w:tbl>
    <w:p w:rsidR="006662BD" w:rsidRDefault="006662BD" w:rsidP="006662B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2BD" w:rsidRDefault="006662BD" w:rsidP="006662B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6662BD" w:rsidRDefault="006662BD" w:rsidP="006662B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6662BD" w:rsidRDefault="006662BD" w:rsidP="006662B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6662BD" w:rsidRDefault="006662BD" w:rsidP="006662B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6662BD" w:rsidRDefault="006662BD" w:rsidP="006662B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6662BD" w:rsidRDefault="006662BD" w:rsidP="006662B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tbl>
      <w:tblPr>
        <w:tblpPr w:leftFromText="180" w:rightFromText="180" w:vertAnchor="page" w:horzAnchor="margin" w:tblpXSpec="right" w:tblpY="751"/>
        <w:tblW w:w="4926" w:type="dxa"/>
        <w:tblLayout w:type="fixed"/>
        <w:tblLook w:val="04A0"/>
      </w:tblPr>
      <w:tblGrid>
        <w:gridCol w:w="4926"/>
      </w:tblGrid>
      <w:tr w:rsidR="00B42EBC" w:rsidRPr="00282CA1" w:rsidTr="00B42EBC">
        <w:tc>
          <w:tcPr>
            <w:tcW w:w="4926" w:type="dxa"/>
            <w:shd w:val="clear" w:color="auto" w:fill="auto"/>
          </w:tcPr>
          <w:p w:rsidR="00B42EBC" w:rsidRDefault="00B42EBC" w:rsidP="00B42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8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Положению об оплате труда работников </w:t>
            </w:r>
            <w:r w:rsidRPr="00262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Pr="0086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«Город Краснокаменск и Краснокаменский район» Забайкальского края</w:t>
            </w:r>
            <w:r w:rsidRPr="0028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2EBC" w:rsidRPr="00282CA1" w:rsidRDefault="00B42EBC" w:rsidP="00B42E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2EBC" w:rsidRDefault="00B42EBC" w:rsidP="006662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42EBC" w:rsidRDefault="00B42EBC" w:rsidP="006662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42EBC" w:rsidRDefault="00B42EBC" w:rsidP="006662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42EBC" w:rsidRDefault="00B42EBC" w:rsidP="006662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42EBC" w:rsidRDefault="00B42EBC" w:rsidP="006662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42EBC" w:rsidRDefault="00B42EBC" w:rsidP="006662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815DA" w:rsidRDefault="009815DA" w:rsidP="009815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15DA" w:rsidRPr="00DB333E" w:rsidRDefault="009815DA" w:rsidP="009815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9815DA" w:rsidRPr="00DB333E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"ОБЩЕОТРАСЛЕВЫХ ПРОФЕССИЙ РАБОЧИХ"</w:t>
      </w:r>
    </w:p>
    <w:p w:rsidR="009815DA" w:rsidRPr="00DB333E" w:rsidRDefault="009815DA" w:rsidP="0098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815DA" w:rsidRPr="00DB333E" w:rsidRDefault="009815DA" w:rsidP="009815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1.1. Профессиональная квалификационная группа</w:t>
      </w:r>
    </w:p>
    <w:p w:rsidR="009815DA" w:rsidRPr="00DB333E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"Общеотраслевые профессии рабочих первого уровня"</w:t>
      </w:r>
    </w:p>
    <w:p w:rsidR="009815DA" w:rsidRPr="00DB333E" w:rsidRDefault="009815DA" w:rsidP="0098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9815DA" w:rsidRPr="00DB333E" w:rsidTr="00056EBD">
        <w:tc>
          <w:tcPr>
            <w:tcW w:w="2694" w:type="dxa"/>
          </w:tcPr>
          <w:p w:rsidR="009815DA" w:rsidRPr="00DB333E" w:rsidRDefault="009815DA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9815DA" w:rsidRPr="00DB333E" w:rsidRDefault="009815DA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9815DA" w:rsidRPr="00DB333E" w:rsidRDefault="009815DA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9815DA" w:rsidRPr="00DB333E" w:rsidTr="00056EBD">
        <w:tc>
          <w:tcPr>
            <w:tcW w:w="2694" w:type="dxa"/>
          </w:tcPr>
          <w:p w:rsidR="009815DA" w:rsidRPr="00DB333E" w:rsidRDefault="009815DA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9815DA" w:rsidRPr="00DB333E" w:rsidRDefault="009815DA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 2, квалификационных разрядов в соответствии с Единым квалификационным </w:t>
            </w:r>
            <w:hyperlink r:id="rId10" w:history="1">
              <w:r w:rsidRPr="00DB333E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 и профессий рабочих:</w:t>
            </w:r>
          </w:p>
          <w:p w:rsidR="009815DA" w:rsidRPr="00DB333E" w:rsidRDefault="009815DA" w:rsidP="0098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гардеробщик; дворник; сторож (вахтер); уборщик служебных помещений; рабочий по комплексному обслуживанию и ремонту зданий;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хлораторщик</w:t>
            </w:r>
          </w:p>
        </w:tc>
        <w:tc>
          <w:tcPr>
            <w:tcW w:w="1984" w:type="dxa"/>
          </w:tcPr>
          <w:p w:rsidR="009815DA" w:rsidRPr="00DB333E" w:rsidRDefault="009815DA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3300</w:t>
            </w:r>
          </w:p>
        </w:tc>
      </w:tr>
    </w:tbl>
    <w:p w:rsidR="009815DA" w:rsidRDefault="009815DA" w:rsidP="009815D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751"/>
        <w:tblW w:w="4926" w:type="dxa"/>
        <w:tblLayout w:type="fixed"/>
        <w:tblLook w:val="04A0"/>
      </w:tblPr>
      <w:tblGrid>
        <w:gridCol w:w="4926"/>
      </w:tblGrid>
      <w:tr w:rsidR="009815DA" w:rsidRPr="00282CA1" w:rsidTr="00433747">
        <w:tc>
          <w:tcPr>
            <w:tcW w:w="4926" w:type="dxa"/>
            <w:shd w:val="clear" w:color="auto" w:fill="auto"/>
          </w:tcPr>
          <w:p w:rsidR="009815DA" w:rsidRDefault="009815DA" w:rsidP="004337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8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Положению об оплате труда работников </w:t>
            </w:r>
            <w:r w:rsidRPr="00262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Pr="0086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«Город Краснокаменск и Краснокаменский район» Забайкальского края</w:t>
            </w:r>
            <w:r w:rsidRPr="0028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15DA" w:rsidRPr="00282CA1" w:rsidRDefault="009815DA" w:rsidP="004337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5DA" w:rsidRPr="00282CA1" w:rsidTr="00433747">
        <w:tc>
          <w:tcPr>
            <w:tcW w:w="4926" w:type="dxa"/>
            <w:shd w:val="clear" w:color="auto" w:fill="auto"/>
          </w:tcPr>
          <w:p w:rsidR="009815DA" w:rsidRDefault="009815DA" w:rsidP="004337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8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Положению об оплате труда работников </w:t>
            </w:r>
            <w:r w:rsidRPr="00262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Pr="0086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«Город Краснокаменск и Краснокаменский район» Забайкальского края</w:t>
            </w:r>
            <w:r w:rsidRPr="0028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15DA" w:rsidRPr="00282CA1" w:rsidRDefault="009815DA" w:rsidP="004337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15DA" w:rsidRPr="00DB333E" w:rsidRDefault="009815DA" w:rsidP="00981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62BD" w:rsidRPr="005D6F81" w:rsidRDefault="006662BD" w:rsidP="006662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D6F81">
        <w:rPr>
          <w:rFonts w:ascii="Times New Roman" w:hAnsi="Times New Roman"/>
          <w:sz w:val="24"/>
          <w:szCs w:val="24"/>
          <w:lang w:eastAsia="ru-RU"/>
        </w:rPr>
        <w:t>ПРОФЕССИОНАЛЬНЫЕ КВАЛИФИКАЦИОННЫЕ ГРУППЫ ОБЩЕОТРАСЛЕВЫХ</w:t>
      </w:r>
    </w:p>
    <w:p w:rsidR="006662BD" w:rsidRPr="005D6F81" w:rsidRDefault="006662BD" w:rsidP="0066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6F81">
        <w:rPr>
          <w:rFonts w:ascii="Times New Roman" w:hAnsi="Times New Roman"/>
          <w:sz w:val="24"/>
          <w:szCs w:val="24"/>
          <w:lang w:eastAsia="ru-RU"/>
        </w:rPr>
        <w:t>ДОЛЖНОСТЕЙ РУКОВОДИТЕЛЕЙ, СПЕЦИАЛИСТОВ И СЛУЖАЩИХ</w:t>
      </w:r>
    </w:p>
    <w:p w:rsidR="006662BD" w:rsidRPr="005D6F81" w:rsidRDefault="006662BD" w:rsidP="0066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62BD" w:rsidRPr="005D6F81" w:rsidRDefault="006662BD" w:rsidP="006662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5E77AE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5D6F81">
        <w:rPr>
          <w:rFonts w:ascii="Times New Roman" w:hAnsi="Times New Roman"/>
          <w:bCs/>
          <w:sz w:val="24"/>
          <w:szCs w:val="24"/>
          <w:lang w:eastAsia="ru-RU"/>
        </w:rPr>
        <w:t>Профессиональная квалификационная группа</w:t>
      </w:r>
    </w:p>
    <w:p w:rsidR="006662BD" w:rsidRPr="005D6F81" w:rsidRDefault="006662BD" w:rsidP="0066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D6F81">
        <w:rPr>
          <w:rFonts w:ascii="Times New Roman" w:hAnsi="Times New Roman"/>
          <w:bCs/>
          <w:sz w:val="24"/>
          <w:szCs w:val="24"/>
          <w:lang w:eastAsia="ru-RU"/>
        </w:rPr>
        <w:t>"Общеотраслевые должности служащих второго уровня"</w:t>
      </w:r>
    </w:p>
    <w:p w:rsidR="006662BD" w:rsidRPr="005D6F81" w:rsidRDefault="006662BD" w:rsidP="0066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6662BD" w:rsidRPr="005D6F81" w:rsidTr="005E77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662BD" w:rsidRPr="005D6F81" w:rsidTr="005E77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5E7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Администратор; лаборант;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4055</w:t>
            </w:r>
          </w:p>
        </w:tc>
      </w:tr>
    </w:tbl>
    <w:p w:rsidR="006662BD" w:rsidRDefault="006662BD" w:rsidP="006662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662BD" w:rsidRPr="005D6F81" w:rsidRDefault="006662BD" w:rsidP="006662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5E77AE">
        <w:rPr>
          <w:rFonts w:ascii="Times New Roman" w:hAnsi="Times New Roman"/>
          <w:sz w:val="24"/>
          <w:szCs w:val="24"/>
          <w:lang w:eastAsia="ru-RU"/>
        </w:rPr>
        <w:t>.2</w:t>
      </w:r>
      <w:r w:rsidRPr="005D6F81">
        <w:rPr>
          <w:rFonts w:ascii="Times New Roman" w:hAnsi="Times New Roman"/>
          <w:sz w:val="24"/>
          <w:szCs w:val="24"/>
          <w:lang w:eastAsia="ru-RU"/>
        </w:rPr>
        <w:t>. Профессиональная квалификационная группа</w:t>
      </w:r>
    </w:p>
    <w:p w:rsidR="006662BD" w:rsidRPr="005D6F81" w:rsidRDefault="006662BD" w:rsidP="0066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6F81">
        <w:rPr>
          <w:rFonts w:ascii="Times New Roman" w:hAnsi="Times New Roman"/>
          <w:sz w:val="24"/>
          <w:szCs w:val="24"/>
          <w:lang w:eastAsia="ru-RU"/>
        </w:rPr>
        <w:t>"Общеотраслевые должности служащих третьего уровня"</w:t>
      </w:r>
    </w:p>
    <w:p w:rsidR="006662BD" w:rsidRPr="005D6F81" w:rsidRDefault="006662BD" w:rsidP="0066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6662BD" w:rsidRPr="005D6F81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662BD" w:rsidRPr="005D6F81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5E77AE" w:rsidP="005E7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4755</w:t>
            </w:r>
          </w:p>
        </w:tc>
      </w:tr>
      <w:tr w:rsidR="006662BD" w:rsidRPr="005D6F81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4855</w:t>
            </w:r>
          </w:p>
        </w:tc>
      </w:tr>
      <w:tr w:rsidR="006662BD" w:rsidRPr="005D6F81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4955</w:t>
            </w:r>
          </w:p>
        </w:tc>
      </w:tr>
      <w:tr w:rsidR="006662BD" w:rsidRPr="005D6F81" w:rsidTr="004337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D" w:rsidRPr="005D6F81" w:rsidRDefault="006662BD" w:rsidP="0043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5055</w:t>
            </w:r>
          </w:p>
        </w:tc>
      </w:tr>
    </w:tbl>
    <w:p w:rsidR="006662BD" w:rsidRPr="00D44001" w:rsidRDefault="005E77AE" w:rsidP="005E77AE">
      <w:pPr>
        <w:spacing w:after="0"/>
        <w:jc w:val="center"/>
        <w:rPr>
          <w:vanish/>
        </w:rPr>
      </w:pPr>
      <w:r>
        <w:rPr>
          <w:vanish/>
        </w:rPr>
        <w:t>_________________________________</w:t>
      </w:r>
    </w:p>
    <w:p w:rsidR="006662BD" w:rsidRPr="00C3131C" w:rsidRDefault="006662BD" w:rsidP="006662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EBD" w:rsidRPr="00C3131C" w:rsidRDefault="00056EBD" w:rsidP="006662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3131C" w:rsidRDefault="006662BD" w:rsidP="006662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2C1275" w:rsidTr="002C1275">
        <w:tc>
          <w:tcPr>
            <w:tcW w:w="4501" w:type="dxa"/>
          </w:tcPr>
          <w:p w:rsidR="002C1275" w:rsidRDefault="002C1275" w:rsidP="002C1275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8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Положению об оплате труда работников </w:t>
            </w:r>
            <w:r w:rsidRPr="00262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Pr="0086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«Город Краснокаменск и Краснокаменский район» Забайкальского края</w:t>
            </w:r>
          </w:p>
          <w:p w:rsidR="002C1275" w:rsidRDefault="002C1275" w:rsidP="006662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662BD" w:rsidRPr="00CE6EC7" w:rsidRDefault="006662BD" w:rsidP="006662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b/>
          <w:sz w:val="28"/>
          <w:szCs w:val="28"/>
          <w:lang w:eastAsia="ru-RU"/>
        </w:rPr>
        <w:t>Нормы часов преподавательской работы за ставку заработной платы, являющейся нормируемой частью педагогической работы</w:t>
      </w:r>
    </w:p>
    <w:p w:rsidR="006662BD" w:rsidRPr="00C3131C" w:rsidRDefault="006662BD" w:rsidP="006662BD">
      <w:pPr>
        <w:tabs>
          <w:tab w:val="left" w:pos="3398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7180"/>
      </w:tblGrid>
      <w:tr w:rsidR="006662BD" w:rsidRPr="00282CA1" w:rsidTr="00433747">
        <w:tc>
          <w:tcPr>
            <w:tcW w:w="2391" w:type="dxa"/>
          </w:tcPr>
          <w:p w:rsidR="006662BD" w:rsidRPr="00CE6EC7" w:rsidRDefault="006662BD" w:rsidP="00433747">
            <w:pPr>
              <w:tabs>
                <w:tab w:val="left" w:pos="1134"/>
                <w:tab w:val="left" w:pos="1246"/>
              </w:tabs>
              <w:spacing w:before="14" w:after="0" w:line="240" w:lineRule="auto"/>
              <w:ind w:right="86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 часов в неделю</w:t>
            </w:r>
          </w:p>
        </w:tc>
        <w:tc>
          <w:tcPr>
            <w:tcW w:w="7180" w:type="dxa"/>
          </w:tcPr>
          <w:p w:rsidR="006662BD" w:rsidRPr="00CE6EC7" w:rsidRDefault="006662BD" w:rsidP="00433747">
            <w:pPr>
              <w:tabs>
                <w:tab w:val="left" w:pos="1134"/>
                <w:tab w:val="left" w:pos="1246"/>
              </w:tabs>
              <w:spacing w:before="14" w:after="0" w:line="240" w:lineRule="auto"/>
              <w:ind w:right="86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6662BD" w:rsidRPr="00282CA1" w:rsidTr="00433747">
        <w:tc>
          <w:tcPr>
            <w:tcW w:w="2391" w:type="dxa"/>
          </w:tcPr>
          <w:p w:rsidR="006662BD" w:rsidRPr="00CE6EC7" w:rsidRDefault="006662BD" w:rsidP="00433747">
            <w:pPr>
              <w:tabs>
                <w:tab w:val="left" w:pos="1134"/>
                <w:tab w:val="left" w:pos="1246"/>
              </w:tabs>
              <w:spacing w:before="14" w:after="0" w:line="240" w:lineRule="auto"/>
              <w:ind w:right="86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7180" w:type="dxa"/>
          </w:tcPr>
          <w:p w:rsidR="006662BD" w:rsidRPr="00CE6EC7" w:rsidRDefault="006662BD" w:rsidP="00433747">
            <w:pPr>
              <w:tabs>
                <w:tab w:val="left" w:pos="1134"/>
                <w:tab w:val="left" w:pos="1246"/>
              </w:tabs>
              <w:spacing w:before="14" w:after="0" w:line="240" w:lineRule="auto"/>
              <w:ind w:right="86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образования, тренер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преподаватель образовательных учреждений спортивного профиля</w:t>
            </w:r>
          </w:p>
        </w:tc>
      </w:tr>
    </w:tbl>
    <w:p w:rsidR="006662BD" w:rsidRPr="00CE6EC7" w:rsidRDefault="006662BD" w:rsidP="006662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6662BD" w:rsidRPr="00CE6EC7" w:rsidRDefault="006662BD" w:rsidP="006662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Pr="00CE6EC7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BD" w:rsidRDefault="006662BD" w:rsidP="006662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FDD" w:rsidRDefault="00A35FDD"/>
    <w:sectPr w:rsidR="00A35FDD" w:rsidSect="009E232E">
      <w:footerReference w:type="default" r:id="rId11"/>
      <w:pgSz w:w="11906" w:h="16838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C4" w:rsidRDefault="003D7DC4">
      <w:pPr>
        <w:spacing w:after="0" w:line="240" w:lineRule="auto"/>
      </w:pPr>
      <w:r>
        <w:separator/>
      </w:r>
    </w:p>
  </w:endnote>
  <w:endnote w:type="continuationSeparator" w:id="1">
    <w:p w:rsidR="003D7DC4" w:rsidRDefault="003D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56" w:rsidRPr="00C53156" w:rsidRDefault="00932FB3" w:rsidP="00C53156">
    <w:pPr>
      <w:pStyle w:val="a3"/>
      <w:jc w:val="right"/>
      <w:rPr>
        <w:lang w:val="ru-RU"/>
      </w:rPr>
    </w:pPr>
    <w:r>
      <w:fldChar w:fldCharType="begin"/>
    </w:r>
    <w:r w:rsidR="002C1275">
      <w:instrText>PAGE   \* MERGEFORMAT</w:instrText>
    </w:r>
    <w:r>
      <w:fldChar w:fldCharType="separate"/>
    </w:r>
    <w:r w:rsidR="00B7740D" w:rsidRPr="00B7740D">
      <w:rPr>
        <w:noProof/>
        <w:lang w:val="ru-RU"/>
      </w:rPr>
      <w:t>13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C4" w:rsidRDefault="003D7DC4">
      <w:pPr>
        <w:spacing w:after="0" w:line="240" w:lineRule="auto"/>
      </w:pPr>
      <w:r>
        <w:separator/>
      </w:r>
    </w:p>
  </w:footnote>
  <w:footnote w:type="continuationSeparator" w:id="1">
    <w:p w:rsidR="003D7DC4" w:rsidRDefault="003D7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2BD"/>
    <w:rsid w:val="00056EBD"/>
    <w:rsid w:val="000E0E3D"/>
    <w:rsid w:val="001229BD"/>
    <w:rsid w:val="002554A5"/>
    <w:rsid w:val="002C1275"/>
    <w:rsid w:val="003D7DC4"/>
    <w:rsid w:val="0056133D"/>
    <w:rsid w:val="00595670"/>
    <w:rsid w:val="005E77AE"/>
    <w:rsid w:val="0060541E"/>
    <w:rsid w:val="00636238"/>
    <w:rsid w:val="006662BD"/>
    <w:rsid w:val="006C2947"/>
    <w:rsid w:val="007A48F0"/>
    <w:rsid w:val="00822205"/>
    <w:rsid w:val="008E73DB"/>
    <w:rsid w:val="00915927"/>
    <w:rsid w:val="00932FB3"/>
    <w:rsid w:val="009815DA"/>
    <w:rsid w:val="009E232E"/>
    <w:rsid w:val="00A35FDD"/>
    <w:rsid w:val="00A74BE3"/>
    <w:rsid w:val="00B168CE"/>
    <w:rsid w:val="00B42EBC"/>
    <w:rsid w:val="00B7740D"/>
    <w:rsid w:val="00CF6127"/>
    <w:rsid w:val="00DE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62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6662BD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B4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EB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C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E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232E"/>
    <w:rPr>
      <w:rFonts w:ascii="Calibri" w:eastAsia="Calibri" w:hAnsi="Calibri" w:cs="Times New Roman"/>
    </w:rPr>
  </w:style>
  <w:style w:type="paragraph" w:customStyle="1" w:styleId="ConsPlusNormal">
    <w:name w:val="ConsPlusNormal"/>
    <w:rsid w:val="009E2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E7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62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662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4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EB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C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E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232E"/>
    <w:rPr>
      <w:rFonts w:ascii="Calibri" w:eastAsia="Calibri" w:hAnsi="Calibri" w:cs="Times New Roman"/>
    </w:rPr>
  </w:style>
  <w:style w:type="paragraph" w:customStyle="1" w:styleId="ConsPlusNormal">
    <w:name w:val="ConsPlusNormal"/>
    <w:rsid w:val="009E2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E7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24AE01D910AE715075BC9BAF4F4F47F3BFBECDB9DD1BFCF480086C285225BB43CPDyA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924AE01D910AE715075BC9BAF4F4F47F3BFBECDB9DD1BFCF480086C285225BB43CPDyA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5675A99926C93C211EB31F6A1E5F0BBD92811AFE10C8260DDCF5DB9QCn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E0FAF4CC09796F010BB7800FB899C32AD6E059E916DD38C23EA07FFAEDCD6A0EEAp5g3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F612-9379-4D54-91C9-C61F3CFC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4800</Words>
  <Characters>27363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4</cp:revision>
  <cp:lastPrinted>2017-08-17T06:50:00Z</cp:lastPrinted>
  <dcterms:created xsi:type="dcterms:W3CDTF">2017-08-16T02:55:00Z</dcterms:created>
  <dcterms:modified xsi:type="dcterms:W3CDTF">2017-08-25T02:35:00Z</dcterms:modified>
</cp:coreProperties>
</file>